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2DC7" w14:textId="77777777" w:rsidR="00723925" w:rsidRPr="005C07E8" w:rsidRDefault="007C20F6">
      <w:pPr>
        <w:spacing w:before="0"/>
        <w:rPr>
          <w:rFonts w:ascii="Source Sans Pro" w:hAnsi="Source Sans Pro"/>
          <w:sz w:val="8"/>
        </w:rPr>
      </w:pPr>
      <w:r w:rsidRPr="00EE0727">
        <w:rPr>
          <w:rFonts w:ascii="Source Sans Pro" w:hAnsi="Source Sans Pro"/>
          <w:noProof/>
          <w:sz w:val="8"/>
        </w:rPr>
        <w:drawing>
          <wp:anchor distT="0" distB="0" distL="114300" distR="114300" simplePos="0" relativeHeight="251673600" behindDoc="1" locked="0" layoutInCell="1" allowOverlap="1" wp14:anchorId="64AC97BF" wp14:editId="4C466768">
            <wp:simplePos x="0" y="0"/>
            <wp:positionH relativeFrom="page">
              <wp:posOffset>0</wp:posOffset>
            </wp:positionH>
            <wp:positionV relativeFrom="page">
              <wp:posOffset>0</wp:posOffset>
            </wp:positionV>
            <wp:extent cx="7548588" cy="10677599"/>
            <wp:effectExtent l="0" t="0" r="0" b="0"/>
            <wp:wrapNone/>
            <wp:docPr id="33" name="Bild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Bild 33"/>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7548588" cy="106775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419D0" w14:textId="77777777" w:rsidR="00723925" w:rsidRPr="005C07E8" w:rsidRDefault="00723925">
      <w:pPr>
        <w:spacing w:before="0"/>
        <w:rPr>
          <w:rFonts w:ascii="Source Sans Pro" w:hAnsi="Source Sans Pro"/>
          <w:sz w:val="8"/>
        </w:rPr>
      </w:pPr>
    </w:p>
    <w:p w14:paraId="561F1767" w14:textId="77777777" w:rsidR="00723925" w:rsidRPr="005C07E8" w:rsidRDefault="00723925">
      <w:pPr>
        <w:spacing w:before="0"/>
        <w:rPr>
          <w:rFonts w:ascii="Source Sans Pro" w:hAnsi="Source Sans Pro"/>
          <w:sz w:val="8"/>
        </w:rPr>
      </w:pPr>
    </w:p>
    <w:p w14:paraId="01D1B844" w14:textId="77777777" w:rsidR="00723925" w:rsidRPr="005C07E8" w:rsidRDefault="00723925">
      <w:pPr>
        <w:spacing w:before="0"/>
        <w:rPr>
          <w:rFonts w:ascii="Source Sans Pro" w:hAnsi="Source Sans Pro"/>
          <w:sz w:val="8"/>
        </w:rPr>
      </w:pPr>
    </w:p>
    <w:p w14:paraId="6596C71E" w14:textId="77777777" w:rsidR="00723925" w:rsidRPr="005C07E8" w:rsidRDefault="00723925">
      <w:pPr>
        <w:spacing w:before="0"/>
        <w:rPr>
          <w:rFonts w:ascii="Source Sans Pro" w:hAnsi="Source Sans Pro"/>
          <w:sz w:val="8"/>
        </w:rPr>
        <w:sectPr w:rsidR="00723925" w:rsidRPr="005C07E8" w:rsidSect="00455E1E">
          <w:pgSz w:w="11906" w:h="16838" w:code="9"/>
          <w:pgMar w:top="680" w:right="851" w:bottom="0" w:left="851" w:header="720" w:footer="0" w:gutter="0"/>
          <w:cols w:space="720"/>
        </w:sectPr>
      </w:pPr>
    </w:p>
    <w:p w14:paraId="6461AF80" w14:textId="77777777" w:rsidR="00455E1E" w:rsidRPr="005C07E8" w:rsidRDefault="00723925">
      <w:pPr>
        <w:spacing w:before="0"/>
        <w:rPr>
          <w:rFonts w:ascii="Source Sans Pro" w:hAnsi="Source Sans Pro"/>
          <w:sz w:val="8"/>
        </w:rPr>
      </w:pPr>
      <w:r w:rsidRPr="005C07E8">
        <w:rPr>
          <w:rFonts w:ascii="Source Sans Pro" w:hAnsi="Source Sans Pro"/>
          <w:sz w:val="8"/>
        </w:rPr>
        <w:br w:type="page"/>
      </w:r>
    </w:p>
    <w:tbl>
      <w:tblPr>
        <w:tblW w:w="10211" w:type="dxa"/>
        <w:tblBorders>
          <w:top w:val="single" w:sz="48" w:space="0" w:color="00713B"/>
          <w:left w:val="single" w:sz="48" w:space="0" w:color="00713B"/>
          <w:bottom w:val="single" w:sz="48" w:space="0" w:color="00713B"/>
          <w:right w:val="single" w:sz="48" w:space="0" w:color="00713B"/>
        </w:tblBorders>
        <w:tblLayout w:type="fixed"/>
        <w:tblCellMar>
          <w:left w:w="70" w:type="dxa"/>
          <w:right w:w="70" w:type="dxa"/>
        </w:tblCellMar>
        <w:tblLook w:val="0000" w:firstRow="0" w:lastRow="0" w:firstColumn="0" w:lastColumn="0" w:noHBand="0" w:noVBand="0"/>
      </w:tblPr>
      <w:tblGrid>
        <w:gridCol w:w="1191"/>
        <w:gridCol w:w="13"/>
        <w:gridCol w:w="3322"/>
        <w:gridCol w:w="3764"/>
        <w:gridCol w:w="725"/>
        <w:gridCol w:w="1196"/>
      </w:tblGrid>
      <w:tr w:rsidR="00455E1E" w:rsidRPr="007A7809" w14:paraId="120C03E2" w14:textId="77777777" w:rsidTr="001A3F10">
        <w:trPr>
          <w:trHeight w:val="2149"/>
        </w:trPr>
        <w:tc>
          <w:tcPr>
            <w:tcW w:w="4526" w:type="dxa"/>
            <w:gridSpan w:val="3"/>
          </w:tcPr>
          <w:p w14:paraId="1296BE09" w14:textId="77777777" w:rsidR="00FD26E3" w:rsidRPr="007A7809" w:rsidRDefault="002B21EF" w:rsidP="007A7809">
            <w:pPr>
              <w:spacing w:before="120"/>
              <w:ind w:left="113"/>
            </w:pPr>
            <w:r w:rsidRPr="007A7809">
              <w:rPr>
                <w:rFonts w:eastAsia="Aptos"/>
                <w:noProof/>
                <w:kern w:val="2"/>
                <w:sz w:val="8"/>
                <w:szCs w:val="24"/>
                <w:lang w:eastAsia="en-US"/>
                <w14:ligatures w14:val="standardContextual"/>
              </w:rPr>
              <w:lastRenderedPageBreak/>
              <w:drawing>
                <wp:anchor distT="0" distB="0" distL="114300" distR="114300" simplePos="0" relativeHeight="251667456" behindDoc="1" locked="0" layoutInCell="1" allowOverlap="1" wp14:anchorId="43F9E5A3" wp14:editId="64EB646C">
                  <wp:simplePos x="0" y="0"/>
                  <wp:positionH relativeFrom="column">
                    <wp:posOffset>67945</wp:posOffset>
                  </wp:positionH>
                  <wp:positionV relativeFrom="paragraph">
                    <wp:posOffset>86995</wp:posOffset>
                  </wp:positionV>
                  <wp:extent cx="1043940" cy="440055"/>
                  <wp:effectExtent l="0" t="0" r="0" b="0"/>
                  <wp:wrapNone/>
                  <wp:docPr id="39" name="Bild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7" cstate="print">
                            <a:extLst>
                              <a:ext uri="{28A0092B-C50C-407E-A947-70E740481C1C}">
                                <a14:useLocalDpi xmlns:a14="http://schemas.microsoft.com/office/drawing/2010/main" val="0"/>
                              </a:ext>
                            </a:extLst>
                          </a:blip>
                          <a:srcRect r="-3998" b="-17329"/>
                          <a:stretch>
                            <a:fillRect/>
                          </a:stretch>
                        </pic:blipFill>
                        <pic:spPr bwMode="auto">
                          <a:xfrm>
                            <a:off x="0" y="0"/>
                            <a:ext cx="1043940"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50E66" w14:textId="77777777" w:rsidR="00C108A5" w:rsidRPr="007A7809" w:rsidRDefault="00C108A5" w:rsidP="00A358A6">
            <w:pPr>
              <w:spacing w:before="0" w:after="120"/>
              <w:ind w:left="113"/>
            </w:pPr>
          </w:p>
          <w:p w14:paraId="29064290" w14:textId="77777777" w:rsidR="00455E1E" w:rsidRPr="007A7809" w:rsidRDefault="00B645BE" w:rsidP="00995423">
            <w:pPr>
              <w:spacing w:before="180"/>
              <w:ind w:left="57"/>
            </w:pPr>
            <w:r w:rsidRPr="007A7809">
              <w:rPr>
                <w:noProof/>
                <w:sz w:val="16"/>
              </w:rPr>
              <mc:AlternateContent>
                <mc:Choice Requires="wps">
                  <w:drawing>
                    <wp:anchor distT="0" distB="0" distL="114300" distR="114300" simplePos="0" relativeHeight="251661312" behindDoc="0" locked="0" layoutInCell="1" allowOverlap="1" wp14:anchorId="357864A4" wp14:editId="66B9C683">
                      <wp:simplePos x="0" y="0"/>
                      <wp:positionH relativeFrom="column">
                        <wp:posOffset>434340</wp:posOffset>
                      </wp:positionH>
                      <wp:positionV relativeFrom="paragraph">
                        <wp:posOffset>262255</wp:posOffset>
                      </wp:positionV>
                      <wp:extent cx="2271834" cy="0"/>
                      <wp:effectExtent l="0" t="0" r="0" b="0"/>
                      <wp:wrapNone/>
                      <wp:docPr id="569618662" name="Gerade Verbindung 2"/>
                      <wp:cNvGraphicFramePr/>
                      <a:graphic xmlns:a="http://schemas.openxmlformats.org/drawingml/2006/main">
                        <a:graphicData uri="http://schemas.microsoft.com/office/word/2010/wordprocessingShape">
                          <wps:wsp>
                            <wps:cNvCnPr/>
                            <wps:spPr>
                              <a:xfrm>
                                <a:off x="0" y="0"/>
                                <a:ext cx="22718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85F88" id="Gerade Verbindung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20.65pt" to="213.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" strokecolor="black [3200]" strokeweight=".5pt">
                      <v:stroke joinstyle="miter"/>
                    </v:line>
                  </w:pict>
                </mc:Fallback>
              </mc:AlternateContent>
            </w:r>
            <w:r w:rsidR="00455E1E" w:rsidRPr="007A7809">
              <w:t>Firma:</w:t>
            </w:r>
            <w:r w:rsidR="005C07E8" w:rsidRPr="007A7809">
              <w:t xml:space="preserve"> </w:t>
            </w:r>
            <w:r w:rsidR="00455E1E" w:rsidRPr="007A7809">
              <w:t xml:space="preserve"> </w:t>
            </w:r>
            <w:r w:rsidR="00455E1E" w:rsidRPr="007A7809">
              <w:fldChar w:fldCharType="begin">
                <w:ffData>
                  <w:name w:val="Text1"/>
                  <w:enabled/>
                  <w:calcOnExit w:val="0"/>
                  <w:textInput/>
                </w:ffData>
              </w:fldChar>
            </w:r>
            <w:bookmarkStart w:id="0" w:name="Text1"/>
            <w:r w:rsidR="00455E1E" w:rsidRPr="007A7809">
              <w:instrText xml:space="preserve"> FORMTEXT </w:instrText>
            </w:r>
            <w:r w:rsidR="00455E1E" w:rsidRPr="007A7809">
              <w:fldChar w:fldCharType="separate"/>
            </w:r>
            <w:r w:rsidR="00455E1E" w:rsidRPr="007A7809">
              <w:rPr>
                <w:noProof/>
              </w:rPr>
              <w:t> </w:t>
            </w:r>
            <w:r w:rsidR="00455E1E" w:rsidRPr="007A7809">
              <w:rPr>
                <w:noProof/>
              </w:rPr>
              <w:t> </w:t>
            </w:r>
            <w:r w:rsidR="00455E1E" w:rsidRPr="007A7809">
              <w:rPr>
                <w:noProof/>
              </w:rPr>
              <w:t> </w:t>
            </w:r>
            <w:r w:rsidR="00455E1E" w:rsidRPr="007A7809">
              <w:rPr>
                <w:noProof/>
              </w:rPr>
              <w:t> </w:t>
            </w:r>
            <w:r w:rsidR="00455E1E" w:rsidRPr="007A7809">
              <w:rPr>
                <w:noProof/>
              </w:rPr>
              <w:t> </w:t>
            </w:r>
            <w:r w:rsidR="00455E1E" w:rsidRPr="007A7809">
              <w:fldChar w:fldCharType="end"/>
            </w:r>
            <w:bookmarkEnd w:id="0"/>
          </w:p>
          <w:p w14:paraId="70344A2D" w14:textId="77777777" w:rsidR="00455E1E" w:rsidRPr="007A7809" w:rsidRDefault="00FD26E3" w:rsidP="00A358A6">
            <w:pPr>
              <w:spacing w:before="120"/>
              <w:ind w:left="57"/>
            </w:pPr>
            <w:r w:rsidRPr="007A7809">
              <w:rPr>
                <w:noProof/>
                <w:sz w:val="16"/>
              </w:rPr>
              <mc:AlternateContent>
                <mc:Choice Requires="wps">
                  <w:drawing>
                    <wp:anchor distT="0" distB="0" distL="114300" distR="114300" simplePos="0" relativeHeight="251659264" behindDoc="0" locked="0" layoutInCell="1" allowOverlap="1" wp14:anchorId="00016EC1" wp14:editId="52028973">
                      <wp:simplePos x="0" y="0"/>
                      <wp:positionH relativeFrom="column">
                        <wp:posOffset>871910</wp:posOffset>
                      </wp:positionH>
                      <wp:positionV relativeFrom="paragraph">
                        <wp:posOffset>220704</wp:posOffset>
                      </wp:positionV>
                      <wp:extent cx="1814941" cy="0"/>
                      <wp:effectExtent l="0" t="0" r="0" b="0"/>
                      <wp:wrapNone/>
                      <wp:docPr id="1423316921" name="Gerade Verbindung 2"/>
                      <wp:cNvGraphicFramePr/>
                      <a:graphic xmlns:a="http://schemas.openxmlformats.org/drawingml/2006/main">
                        <a:graphicData uri="http://schemas.microsoft.com/office/word/2010/wordprocessingShape">
                          <wps:wsp>
                            <wps:cNvCnPr/>
                            <wps:spPr>
                              <a:xfrm>
                                <a:off x="0" y="0"/>
                                <a:ext cx="18149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2350A0" id="Gerade Verbindung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65pt,17.4pt" to="211.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" strokecolor="black [3200]" strokeweight=".5pt">
                      <v:stroke joinstyle="miter"/>
                    </v:line>
                  </w:pict>
                </mc:Fallback>
              </mc:AlternateContent>
            </w:r>
            <w:r w:rsidR="00455E1E" w:rsidRPr="007A7809">
              <w:t>Arbeitsbereich:</w:t>
            </w:r>
            <w:r w:rsidR="005C07E8" w:rsidRPr="007A7809">
              <w:t xml:space="preserve"> </w:t>
            </w:r>
            <w:r w:rsidR="00455E1E" w:rsidRPr="007A7809">
              <w:t xml:space="preserve"> </w:t>
            </w:r>
            <w:r w:rsidR="00455E1E" w:rsidRPr="007A7809">
              <w:fldChar w:fldCharType="begin">
                <w:ffData>
                  <w:name w:val="Text17"/>
                  <w:enabled/>
                  <w:calcOnExit w:val="0"/>
                  <w:textInput/>
                </w:ffData>
              </w:fldChar>
            </w:r>
            <w:bookmarkStart w:id="1" w:name="Text17"/>
            <w:r w:rsidR="00455E1E" w:rsidRPr="007A7809">
              <w:instrText xml:space="preserve"> FORMTEXT </w:instrText>
            </w:r>
            <w:r w:rsidR="00455E1E" w:rsidRPr="007A7809">
              <w:fldChar w:fldCharType="separate"/>
            </w:r>
            <w:r w:rsidR="00455E1E" w:rsidRPr="007A7809">
              <w:rPr>
                <w:noProof/>
              </w:rPr>
              <w:t> </w:t>
            </w:r>
            <w:r w:rsidR="00455E1E" w:rsidRPr="007A7809">
              <w:rPr>
                <w:noProof/>
              </w:rPr>
              <w:t> </w:t>
            </w:r>
            <w:r w:rsidR="00455E1E" w:rsidRPr="007A7809">
              <w:rPr>
                <w:noProof/>
              </w:rPr>
              <w:t> </w:t>
            </w:r>
            <w:r w:rsidR="00455E1E" w:rsidRPr="007A7809">
              <w:rPr>
                <w:noProof/>
              </w:rPr>
              <w:t> </w:t>
            </w:r>
            <w:r w:rsidR="00455E1E" w:rsidRPr="007A7809">
              <w:rPr>
                <w:noProof/>
              </w:rPr>
              <w:t> </w:t>
            </w:r>
            <w:r w:rsidR="00455E1E" w:rsidRPr="007A7809">
              <w:fldChar w:fldCharType="end"/>
            </w:r>
            <w:bookmarkEnd w:id="1"/>
          </w:p>
          <w:p w14:paraId="210EA593" w14:textId="77777777" w:rsidR="00455E1E" w:rsidRPr="007A7809" w:rsidRDefault="00FD26E3" w:rsidP="00A358A6">
            <w:pPr>
              <w:spacing w:before="120"/>
              <w:ind w:left="57"/>
            </w:pPr>
            <w:r w:rsidRPr="007A7809">
              <w:rPr>
                <w:noProof/>
                <w:sz w:val="16"/>
              </w:rPr>
              <mc:AlternateContent>
                <mc:Choice Requires="wps">
                  <w:drawing>
                    <wp:anchor distT="0" distB="0" distL="114300" distR="114300" simplePos="0" relativeHeight="251663360" behindDoc="0" locked="0" layoutInCell="1" allowOverlap="1" wp14:anchorId="465FE87B" wp14:editId="68668701">
                      <wp:simplePos x="0" y="0"/>
                      <wp:positionH relativeFrom="column">
                        <wp:posOffset>871910</wp:posOffset>
                      </wp:positionH>
                      <wp:positionV relativeFrom="paragraph">
                        <wp:posOffset>222692</wp:posOffset>
                      </wp:positionV>
                      <wp:extent cx="1822892" cy="0"/>
                      <wp:effectExtent l="0" t="0" r="0" b="0"/>
                      <wp:wrapNone/>
                      <wp:docPr id="1651470835" name="Gerade Verbindung 2"/>
                      <wp:cNvGraphicFramePr/>
                      <a:graphic xmlns:a="http://schemas.openxmlformats.org/drawingml/2006/main">
                        <a:graphicData uri="http://schemas.microsoft.com/office/word/2010/wordprocessingShape">
                          <wps:wsp>
                            <wps:cNvCnPr/>
                            <wps:spPr>
                              <a:xfrm>
                                <a:off x="0" y="0"/>
                                <a:ext cx="1822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814107" id="Gerade Verbindung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65pt,17.55pt" to="212.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" strokecolor="black [3200]" strokeweight=".5pt">
                      <v:stroke joinstyle="miter"/>
                    </v:line>
                  </w:pict>
                </mc:Fallback>
              </mc:AlternateContent>
            </w:r>
            <w:r w:rsidR="00455E1E" w:rsidRPr="007A7809">
              <w:t xml:space="preserve">Verantwortlich: </w:t>
            </w:r>
            <w:r w:rsidRPr="007A7809">
              <w:fldChar w:fldCharType="begin">
                <w:ffData>
                  <w:name w:val="Text17"/>
                  <w:enabled/>
                  <w:calcOnExit w:val="0"/>
                  <w:textInput/>
                </w:ffData>
              </w:fldChar>
            </w:r>
            <w:r w:rsidRPr="007A7809">
              <w:instrText xml:space="preserve"> FORMTEXT </w:instrText>
            </w:r>
            <w:r w:rsidRPr="007A7809">
              <w:fldChar w:fldCharType="separate"/>
            </w:r>
            <w:r w:rsidRPr="007A7809">
              <w:rPr>
                <w:noProof/>
              </w:rPr>
              <w:t> </w:t>
            </w:r>
            <w:r w:rsidRPr="007A7809">
              <w:rPr>
                <w:noProof/>
              </w:rPr>
              <w:t> </w:t>
            </w:r>
            <w:r w:rsidRPr="007A7809">
              <w:rPr>
                <w:noProof/>
              </w:rPr>
              <w:t> </w:t>
            </w:r>
            <w:r w:rsidRPr="007A7809">
              <w:rPr>
                <w:noProof/>
              </w:rPr>
              <w:t> </w:t>
            </w:r>
            <w:r w:rsidRPr="007A7809">
              <w:rPr>
                <w:noProof/>
              </w:rPr>
              <w:t> </w:t>
            </w:r>
            <w:r w:rsidRPr="007A7809">
              <w:fldChar w:fldCharType="end"/>
            </w:r>
          </w:p>
          <w:p w14:paraId="49F2AA61" w14:textId="77777777" w:rsidR="00455E1E" w:rsidRPr="007A7809" w:rsidRDefault="005C07E8" w:rsidP="00A358A6">
            <w:pPr>
              <w:spacing w:before="0" w:line="200" w:lineRule="exact"/>
              <w:ind w:left="57"/>
              <w:rPr>
                <w:sz w:val="16"/>
              </w:rPr>
            </w:pPr>
            <w:r w:rsidRPr="007A7809">
              <w:tab/>
            </w:r>
            <w:r w:rsidRPr="007A7809">
              <w:tab/>
            </w:r>
            <w:r w:rsidRPr="007A7809">
              <w:tab/>
              <w:t xml:space="preserve">          </w:t>
            </w:r>
            <w:r w:rsidR="00455E1E" w:rsidRPr="007A7809">
              <w:rPr>
                <w:sz w:val="16"/>
              </w:rPr>
              <w:t>Unterschrift</w:t>
            </w:r>
          </w:p>
        </w:tc>
        <w:tc>
          <w:tcPr>
            <w:tcW w:w="3764" w:type="dxa"/>
          </w:tcPr>
          <w:p w14:paraId="7D7F2AFE" w14:textId="77777777" w:rsidR="00455E1E" w:rsidRPr="007A7809" w:rsidRDefault="00455E1E" w:rsidP="00995423">
            <w:pPr>
              <w:pStyle w:val="berschrift8"/>
              <w:spacing w:before="200" w:after="0"/>
              <w:rPr>
                <w:b w:val="0"/>
                <w:caps/>
              </w:rPr>
            </w:pPr>
            <w:r w:rsidRPr="007A7809">
              <w:rPr>
                <w:b w:val="0"/>
                <w:caps/>
              </w:rPr>
              <w:t>Betriebsanweisung</w:t>
            </w:r>
          </w:p>
          <w:p w14:paraId="12A157B9" w14:textId="77777777" w:rsidR="00723925" w:rsidRPr="007A7809" w:rsidRDefault="00723925" w:rsidP="007A7809">
            <w:pPr>
              <w:spacing w:after="160" w:line="200" w:lineRule="exact"/>
            </w:pPr>
            <w:r w:rsidRPr="007A7809">
              <w:rPr>
                <w:color w:val="FF0000"/>
                <w:sz w:val="18"/>
                <w:szCs w:val="18"/>
              </w:rPr>
              <w:t xml:space="preserve">Diese </w:t>
            </w:r>
            <w:r w:rsidRPr="007A7809">
              <w:rPr>
                <w:color w:val="FF0000"/>
                <w:sz w:val="18"/>
                <w:szCs w:val="18"/>
                <w:u w:val="single"/>
              </w:rPr>
              <w:t>Muster</w:t>
            </w:r>
            <w:r w:rsidRPr="007A7809">
              <w:rPr>
                <w:color w:val="FF0000"/>
                <w:sz w:val="18"/>
                <w:szCs w:val="18"/>
              </w:rPr>
              <w:t xml:space="preserve">-Betriebsanweisung muss vor </w:t>
            </w:r>
            <w:r w:rsidR="002B21EF" w:rsidRPr="007A7809">
              <w:rPr>
                <w:color w:val="FF0000"/>
                <w:sz w:val="18"/>
                <w:szCs w:val="18"/>
              </w:rPr>
              <w:br/>
            </w:r>
            <w:r w:rsidRPr="007A7809">
              <w:rPr>
                <w:color w:val="FF0000"/>
                <w:sz w:val="18"/>
                <w:szCs w:val="18"/>
              </w:rPr>
              <w:t>Verwendung an die tatsächlichen Betriebsverhältnisse angepasst werden.</w:t>
            </w:r>
          </w:p>
          <w:p w14:paraId="52AF1B03" w14:textId="6D18A942" w:rsidR="00455E1E" w:rsidRPr="007A7809" w:rsidRDefault="00455E1E" w:rsidP="00995423">
            <w:pPr>
              <w:tabs>
                <w:tab w:val="left" w:pos="1304"/>
              </w:tabs>
              <w:spacing w:before="0"/>
            </w:pPr>
            <w:r w:rsidRPr="007A7809">
              <w:t>Arbeitsplatz:</w:t>
            </w:r>
            <w:r w:rsidR="007A7809" w:rsidRPr="007A7809">
              <w:t xml:space="preserve"> </w:t>
            </w:r>
            <w:r w:rsidR="00CD2A08" w:rsidRPr="00CD2A08">
              <w:t>Biogasanlagen</w:t>
            </w:r>
          </w:p>
          <w:p w14:paraId="22AC34E2" w14:textId="10281775" w:rsidR="00455E1E" w:rsidRPr="007A7809" w:rsidRDefault="00455E1E" w:rsidP="007A7809">
            <w:pPr>
              <w:tabs>
                <w:tab w:val="left" w:pos="1304"/>
              </w:tabs>
              <w:spacing w:before="120"/>
            </w:pPr>
            <w:r w:rsidRPr="007A7809">
              <w:t>Tätigkeit:</w:t>
            </w:r>
            <w:r w:rsidR="007A7809" w:rsidRPr="007A7809">
              <w:t xml:space="preserve"> </w:t>
            </w:r>
            <w:r w:rsidR="00CD2A08" w:rsidRPr="00CD2A08">
              <w:t>Tätigkeiten mit Kontakt zu Gärsubstraten und Gärprodukten</w:t>
            </w:r>
          </w:p>
        </w:tc>
        <w:tc>
          <w:tcPr>
            <w:tcW w:w="1921" w:type="dxa"/>
            <w:gridSpan w:val="2"/>
          </w:tcPr>
          <w:p w14:paraId="43758011" w14:textId="77777777" w:rsidR="00C108A5" w:rsidRPr="007A7809" w:rsidRDefault="00C108A5" w:rsidP="007A7809">
            <w:pPr>
              <w:spacing w:before="0" w:after="200"/>
            </w:pPr>
          </w:p>
          <w:p w14:paraId="0DBEEE56" w14:textId="77777777" w:rsidR="00455E1E" w:rsidRPr="007A7809" w:rsidRDefault="00455E1E">
            <w:pPr>
              <w:spacing w:before="0"/>
            </w:pPr>
            <w:r w:rsidRPr="007A7809">
              <w:t xml:space="preserve">Stand: </w:t>
            </w:r>
            <w:r w:rsidRPr="007A7809">
              <w:rPr>
                <w:u w:val="single"/>
              </w:rPr>
              <w:fldChar w:fldCharType="begin">
                <w:ffData>
                  <w:name w:val="Text2"/>
                  <w:enabled/>
                  <w:calcOnExit w:val="0"/>
                  <w:textInput/>
                </w:ffData>
              </w:fldChar>
            </w:r>
            <w:bookmarkStart w:id="2" w:name="Text2"/>
            <w:r w:rsidRPr="007A7809">
              <w:rPr>
                <w:u w:val="single"/>
              </w:rPr>
              <w:instrText xml:space="preserve"> FORMTEXT </w:instrText>
            </w:r>
            <w:r w:rsidRPr="007A7809">
              <w:rPr>
                <w:u w:val="single"/>
              </w:rPr>
            </w:r>
            <w:r w:rsidRPr="007A7809">
              <w:rPr>
                <w:u w:val="single"/>
              </w:rPr>
              <w:fldChar w:fldCharType="separate"/>
            </w:r>
            <w:r w:rsidRPr="007A7809">
              <w:rPr>
                <w:noProof/>
                <w:u w:val="single"/>
              </w:rPr>
              <w:t> </w:t>
            </w:r>
            <w:r w:rsidRPr="007A7809">
              <w:rPr>
                <w:noProof/>
                <w:u w:val="single"/>
              </w:rPr>
              <w:t> </w:t>
            </w:r>
            <w:r w:rsidRPr="007A7809">
              <w:rPr>
                <w:noProof/>
                <w:u w:val="single"/>
              </w:rPr>
              <w:t> </w:t>
            </w:r>
            <w:r w:rsidRPr="007A7809">
              <w:rPr>
                <w:noProof/>
                <w:u w:val="single"/>
              </w:rPr>
              <w:t> </w:t>
            </w:r>
            <w:r w:rsidRPr="007A7809">
              <w:rPr>
                <w:noProof/>
                <w:u w:val="single"/>
              </w:rPr>
              <w:t> </w:t>
            </w:r>
            <w:r w:rsidRPr="007A7809">
              <w:rPr>
                <w:u w:val="single"/>
              </w:rPr>
              <w:fldChar w:fldCharType="end"/>
            </w:r>
            <w:bookmarkEnd w:id="2"/>
            <w:r w:rsidRPr="007A7809">
              <w:t xml:space="preserve"> </w:t>
            </w:r>
          </w:p>
          <w:p w14:paraId="70CA0AC4" w14:textId="3B2E66EF" w:rsidR="00455E1E" w:rsidRPr="007A7809" w:rsidRDefault="00CD2A08" w:rsidP="00D32910">
            <w:pPr>
              <w:spacing w:before="120"/>
              <w:rPr>
                <w:sz w:val="16"/>
              </w:rPr>
            </w:pPr>
            <w:r w:rsidRPr="00CD2A08">
              <w:rPr>
                <w:sz w:val="16"/>
              </w:rPr>
              <w:t>B157</w:t>
            </w:r>
          </w:p>
        </w:tc>
      </w:tr>
      <w:tr w:rsidR="005C07E8" w:rsidRPr="007A7809" w14:paraId="29F715EC" w14:textId="77777777" w:rsidTr="00052330">
        <w:trPr>
          <w:trHeight w:val="108"/>
        </w:trPr>
        <w:tc>
          <w:tcPr>
            <w:tcW w:w="10211" w:type="dxa"/>
            <w:gridSpan w:val="6"/>
            <w:shd w:val="clear" w:color="auto" w:fill="00713B"/>
          </w:tcPr>
          <w:p w14:paraId="71FDA02F" w14:textId="375B8299" w:rsidR="005C07E8" w:rsidRPr="007A7809" w:rsidRDefault="00CD2A08" w:rsidP="00995423">
            <w:pPr>
              <w:pStyle w:val="berschrift2"/>
            </w:pPr>
            <w:r w:rsidRPr="00CD2A08">
              <w:t>Arbeitsbereich und Tätigkeiten</w:t>
            </w:r>
          </w:p>
        </w:tc>
      </w:tr>
      <w:tr w:rsidR="00455E1E" w:rsidRPr="007A7809" w14:paraId="2C73CF86" w14:textId="77777777" w:rsidTr="00052330">
        <w:trPr>
          <w:trHeight w:val="951"/>
        </w:trPr>
        <w:tc>
          <w:tcPr>
            <w:tcW w:w="10211" w:type="dxa"/>
            <w:gridSpan w:val="6"/>
            <w:vAlign w:val="center"/>
          </w:tcPr>
          <w:p w14:paraId="0710D97A" w14:textId="7178ACE8" w:rsidR="00455E1E" w:rsidRPr="006355DB" w:rsidRDefault="00CD2A08" w:rsidP="00CD2A08">
            <w:pPr>
              <w:spacing w:after="60"/>
              <w:ind w:left="227" w:right="227"/>
            </w:pPr>
            <w:r w:rsidRPr="00CD2A08">
              <w:t xml:space="preserve">Eine Exposition gegenüber biologischen Arbeitsstoffen ist bei Tätigkeiten mit Kontakt zu Gärsubstraten (z. B. Gülle, verschimmelte Silage, Co-Substrate) und Gärprodukten (Gärreste, Rohbiogaskondensat) möglich, z. B. bei Instandhaltungsarbeiten an substratführenden Leitungen und Komponenten, beim Beseitigen von Verunreinigungen oder </w:t>
            </w:r>
            <w:proofErr w:type="gramStart"/>
            <w:r w:rsidRPr="00CD2A08">
              <w:t>dem Molchen</w:t>
            </w:r>
            <w:proofErr w:type="gramEnd"/>
            <w:r w:rsidRPr="00CD2A08">
              <w:t xml:space="preserve"> von Rohbiogasleitungen.</w:t>
            </w:r>
          </w:p>
        </w:tc>
      </w:tr>
      <w:tr w:rsidR="00C108A5" w:rsidRPr="007A7809" w14:paraId="2F7110E8" w14:textId="77777777" w:rsidTr="00052330">
        <w:trPr>
          <w:trHeight w:val="108"/>
        </w:trPr>
        <w:tc>
          <w:tcPr>
            <w:tcW w:w="10211" w:type="dxa"/>
            <w:gridSpan w:val="6"/>
            <w:shd w:val="clear" w:color="auto" w:fill="00713B"/>
          </w:tcPr>
          <w:p w14:paraId="71ED15FA" w14:textId="77E8CE12" w:rsidR="00C108A5" w:rsidRPr="007A7809" w:rsidRDefault="00CD2A08" w:rsidP="00995423">
            <w:pPr>
              <w:pStyle w:val="berschrift2"/>
            </w:pPr>
            <w:r w:rsidRPr="00CD2A08">
              <w:t>Gefahren für Mensch und Umwelt</w:t>
            </w:r>
          </w:p>
        </w:tc>
      </w:tr>
      <w:tr w:rsidR="006355DB" w:rsidRPr="007A7809" w14:paraId="7A63698A" w14:textId="77777777" w:rsidTr="00052330">
        <w:trPr>
          <w:trHeight w:val="1113"/>
        </w:trPr>
        <w:tc>
          <w:tcPr>
            <w:tcW w:w="1204" w:type="dxa"/>
            <w:gridSpan w:val="2"/>
            <w:shd w:val="clear" w:color="auto" w:fill="FFFFFF"/>
          </w:tcPr>
          <w:p w14:paraId="1FA25C24" w14:textId="2B42F4E2" w:rsidR="006355DB" w:rsidRPr="0061164B" w:rsidRDefault="00CD2A08" w:rsidP="00CD2A08">
            <w:pPr>
              <w:pStyle w:val="Aufzhlung1"/>
              <w:numPr>
                <w:ilvl w:val="0"/>
                <w:numId w:val="0"/>
              </w:numPr>
              <w:spacing w:before="60" w:line="240" w:lineRule="auto"/>
              <w:jc w:val="center"/>
              <w:rPr>
                <w:sz w:val="8"/>
                <w:szCs w:val="8"/>
              </w:rPr>
            </w:pPr>
            <w:r w:rsidRPr="00E878B0">
              <w:rPr>
                <w:noProof/>
                <w:sz w:val="8"/>
              </w:rPr>
              <w:drawing>
                <wp:inline distT="0" distB="0" distL="0" distR="0" wp14:anchorId="7A984826" wp14:editId="017CF772">
                  <wp:extent cx="612000" cy="533073"/>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00" cy="533073"/>
                          </a:xfrm>
                          <a:prstGeom prst="rect">
                            <a:avLst/>
                          </a:prstGeom>
                          <a:noFill/>
                          <a:ln>
                            <a:noFill/>
                          </a:ln>
                        </pic:spPr>
                      </pic:pic>
                    </a:graphicData>
                  </a:graphic>
                </wp:inline>
              </w:drawing>
            </w:r>
          </w:p>
        </w:tc>
        <w:tc>
          <w:tcPr>
            <w:tcW w:w="9007" w:type="dxa"/>
            <w:gridSpan w:val="4"/>
            <w:shd w:val="clear" w:color="auto" w:fill="auto"/>
          </w:tcPr>
          <w:p w14:paraId="016AAFE9" w14:textId="389359D3" w:rsidR="00CD2A08" w:rsidRDefault="00CD2A08" w:rsidP="00CD2A08">
            <w:pPr>
              <w:ind w:right="227"/>
            </w:pPr>
            <w:r>
              <w:t>Gärsubstrate und Gärprodukte können biologische Arbeitsstoffe (Schimmelpilze, Bakterien, Viren sowie Endotoxine) enthalten. Die Aufnahme ist über folgende Wege möglich:</w:t>
            </w:r>
          </w:p>
          <w:p w14:paraId="74EB3A69" w14:textId="7C755902" w:rsidR="00CD2A08" w:rsidRDefault="00CD2A08" w:rsidP="00CD2A08">
            <w:pPr>
              <w:pStyle w:val="Aufzhlung2"/>
              <w:ind w:right="227"/>
            </w:pPr>
            <w:r>
              <w:t>Lunge (z. B. beim Einatmen von Aerosolen),</w:t>
            </w:r>
          </w:p>
          <w:p w14:paraId="7F2CB3E5" w14:textId="2708BD1C" w:rsidR="00CD2A08" w:rsidRDefault="00CD2A08" w:rsidP="00CD2A08">
            <w:pPr>
              <w:pStyle w:val="Aufzhlung2"/>
              <w:ind w:right="227"/>
            </w:pPr>
            <w:r>
              <w:t>Mund/Magen/Darm (z. B. durch Verschlucken von Stäuben, Flüssigkeiten oder durch den Verzehr von Lebensmitteln, die mit verunreinigten Händen berührt wurden),</w:t>
            </w:r>
          </w:p>
          <w:p w14:paraId="70FE5731" w14:textId="0F4A60DE" w:rsidR="00CD2A08" w:rsidRDefault="00CD2A08" w:rsidP="00CD2A08">
            <w:pPr>
              <w:pStyle w:val="Aufzhlung2"/>
              <w:ind w:right="227"/>
            </w:pPr>
            <w:r>
              <w:t xml:space="preserve">Haut (z. B. bei Schürfwunden oder Schnittverletzungen, vorgeschädigter Haut). </w:t>
            </w:r>
          </w:p>
          <w:p w14:paraId="79C7A074" w14:textId="79CE1EF3" w:rsidR="006355DB" w:rsidRPr="00CD2A08" w:rsidRDefault="00CD2A08" w:rsidP="00CD2A08">
            <w:pPr>
              <w:spacing w:after="60"/>
              <w:ind w:right="227"/>
            </w:pPr>
            <w:r w:rsidRPr="00CD2A08">
              <w:t>Durch biologische Arbeitsstoffe können allergische Reaktionen oder Infektionskrankheiten ausgelöst werden. Biologische Arbeitsstoffe können über verschmutzte Kleidungsstücke, Körperteile oder Arbeitsmittel in nicht kontaminierte Bereiche (z. B. Büro, Sozialräume) sowie in den Privatbereich verschleppt werden. Eine besondere Belastung besteht bei Arbeiten mit starker Aerosolbildung, z. B. bei der Hochdruckreinigung oder beim Kehren des Betriebsgeländes.</w:t>
            </w:r>
          </w:p>
        </w:tc>
      </w:tr>
      <w:tr w:rsidR="00455E1E" w:rsidRPr="007A7809" w14:paraId="47CDF23C" w14:textId="77777777" w:rsidTr="00052330">
        <w:trPr>
          <w:trHeight w:val="131"/>
        </w:trPr>
        <w:tc>
          <w:tcPr>
            <w:tcW w:w="10211" w:type="dxa"/>
            <w:gridSpan w:val="6"/>
            <w:shd w:val="clear" w:color="auto" w:fill="00713B"/>
          </w:tcPr>
          <w:p w14:paraId="52D4C672" w14:textId="0A2A0AC6" w:rsidR="00455E1E" w:rsidRPr="007A7809" w:rsidRDefault="00CD2A08" w:rsidP="00995423">
            <w:pPr>
              <w:pStyle w:val="berschrift2"/>
            </w:pPr>
            <w:r w:rsidRPr="00CD2A08">
              <w:t>Schutzmaßnahmen und Verhaltensregeln</w:t>
            </w:r>
          </w:p>
        </w:tc>
      </w:tr>
      <w:tr w:rsidR="00CD2A08" w:rsidRPr="007A7809" w14:paraId="33F6A716" w14:textId="77777777" w:rsidTr="00CD2A08">
        <w:trPr>
          <w:trHeight w:val="1829"/>
        </w:trPr>
        <w:tc>
          <w:tcPr>
            <w:tcW w:w="1191" w:type="dxa"/>
          </w:tcPr>
          <w:p w14:paraId="6BE61C0B" w14:textId="77777777" w:rsidR="00CD2A08" w:rsidRDefault="00052330" w:rsidP="006355DB">
            <w:pPr>
              <w:spacing w:after="60" w:line="240" w:lineRule="auto"/>
              <w:jc w:val="center"/>
              <w:rPr>
                <w:sz w:val="8"/>
              </w:rPr>
            </w:pPr>
            <w:r w:rsidRPr="00643451">
              <w:rPr>
                <w:noProof/>
                <w:sz w:val="8"/>
              </w:rPr>
              <w:drawing>
                <wp:inline distT="0" distB="0" distL="0" distR="0" wp14:anchorId="5CBD24DE" wp14:editId="3DF1FDAD">
                  <wp:extent cx="612000" cy="612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61B7126C" w14:textId="77777777" w:rsidR="00052330" w:rsidRDefault="00052330" w:rsidP="00052330">
            <w:pPr>
              <w:spacing w:line="240" w:lineRule="auto"/>
              <w:jc w:val="center"/>
              <w:rPr>
                <w:sz w:val="8"/>
              </w:rPr>
            </w:pPr>
            <w:r w:rsidRPr="00643451">
              <w:rPr>
                <w:noProof/>
                <w:sz w:val="8"/>
              </w:rPr>
              <w:drawing>
                <wp:inline distT="0" distB="0" distL="0" distR="0" wp14:anchorId="41CE6100" wp14:editId="53E479C5">
                  <wp:extent cx="612000" cy="6120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05F8B826" w14:textId="77777777" w:rsidR="00052330" w:rsidRDefault="00052330" w:rsidP="00052330">
            <w:pPr>
              <w:spacing w:line="240" w:lineRule="auto"/>
              <w:jc w:val="center"/>
              <w:rPr>
                <w:sz w:val="8"/>
              </w:rPr>
            </w:pPr>
            <w:r w:rsidRPr="00643451">
              <w:rPr>
                <w:noProof/>
                <w:sz w:val="8"/>
              </w:rPr>
              <w:drawing>
                <wp:inline distT="0" distB="0" distL="0" distR="0" wp14:anchorId="1ABE2A93" wp14:editId="4D251026">
                  <wp:extent cx="612000" cy="6120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42D2B413" w14:textId="4D39B38B" w:rsidR="00052330" w:rsidRPr="007A7809" w:rsidRDefault="00052330" w:rsidP="00052330">
            <w:pPr>
              <w:spacing w:line="240" w:lineRule="auto"/>
              <w:jc w:val="center"/>
              <w:rPr>
                <w:sz w:val="8"/>
              </w:rPr>
            </w:pPr>
            <w:r w:rsidRPr="00E878B0">
              <w:rPr>
                <w:noProof/>
                <w:sz w:val="8"/>
              </w:rPr>
              <w:drawing>
                <wp:inline distT="0" distB="0" distL="0" distR="0" wp14:anchorId="145BBBDF" wp14:editId="12B2C0F3">
                  <wp:extent cx="612000" cy="6120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c>
        <w:tc>
          <w:tcPr>
            <w:tcW w:w="7824" w:type="dxa"/>
            <w:gridSpan w:val="4"/>
          </w:tcPr>
          <w:p w14:paraId="20A94BA3" w14:textId="77777777" w:rsidR="00CD2A08" w:rsidRPr="00CD2A08" w:rsidRDefault="00CD2A08" w:rsidP="00CD2A08">
            <w:pPr>
              <w:rPr>
                <w:b/>
                <w:bCs/>
              </w:rPr>
            </w:pPr>
            <w:r w:rsidRPr="00CD2A08">
              <w:rPr>
                <w:b/>
                <w:bCs/>
              </w:rPr>
              <w:t>Arbeitskleidung und persönliche Schutzausrüstung (PSA)</w:t>
            </w:r>
          </w:p>
          <w:p w14:paraId="19C7647D" w14:textId="77777777" w:rsidR="00CD2A08" w:rsidRDefault="00CD2A08" w:rsidP="00CD2A08">
            <w:pPr>
              <w:pStyle w:val="Aufzhlung1"/>
            </w:pPr>
            <w:r>
              <w:t xml:space="preserve">Bei Tätigkeiten mit Kontakt zu biologischen Arbeitsstoffen müssen körperbedeckende Arbeitskleidung und geeignete Sicherheitsschuhe (Kategorie S2, S3, S4 oder S5) getragen werden. </w:t>
            </w:r>
          </w:p>
          <w:p w14:paraId="1166D2B3" w14:textId="77777777" w:rsidR="00CD2A08" w:rsidRPr="001A3F10" w:rsidRDefault="00CD2A08" w:rsidP="00CD2A08">
            <w:pPr>
              <w:pStyle w:val="Aufzhlung1"/>
              <w:rPr>
                <w:spacing w:val="-2"/>
              </w:rPr>
            </w:pPr>
            <w:r w:rsidRPr="001A3F10">
              <w:rPr>
                <w:spacing w:val="-2"/>
              </w:rPr>
              <w:t>Bei Tätigkeiten mit flüssigen Gärsubstraten oder Gärprodukten müssen flüssigkeitsdichte und mechanisch beständige Chemikalienschutzhandschuhe getragen werden.</w:t>
            </w:r>
          </w:p>
          <w:p w14:paraId="30ADD4DA" w14:textId="77777777" w:rsidR="00CD2A08" w:rsidRDefault="00CD2A08" w:rsidP="001A3F10">
            <w:pPr>
              <w:pStyle w:val="Aufzhlung1"/>
              <w:spacing w:after="120"/>
            </w:pPr>
            <w:r>
              <w:t xml:space="preserve">Bei starker Aerosolbildung (fein verteilte feste Stäube oder Flüssigkeitstropfen) müssen eine Bügel- oder Korbbrille, Atemschutz (FFP2-Maske) sowie bedarfsweise auch ein Einweg-Overall (zum Beispiel Chemikalienschutzanzug Kat. III Typ 4B) getragen werden. </w:t>
            </w:r>
          </w:p>
          <w:p w14:paraId="726F7CD1" w14:textId="77777777" w:rsidR="00CD2A08" w:rsidRPr="00CD2A08" w:rsidRDefault="00CD2A08" w:rsidP="00CD2A08">
            <w:pPr>
              <w:rPr>
                <w:b/>
                <w:bCs/>
              </w:rPr>
            </w:pPr>
            <w:r w:rsidRPr="00CD2A08">
              <w:rPr>
                <w:b/>
                <w:bCs/>
              </w:rPr>
              <w:t>Hygienemaßnahmen</w:t>
            </w:r>
          </w:p>
          <w:p w14:paraId="3A1441E1" w14:textId="630A9BB0" w:rsidR="00CD2A08" w:rsidRDefault="00CD2A08" w:rsidP="00CD2A08">
            <w:pPr>
              <w:pStyle w:val="Aufzhlung1"/>
            </w:pPr>
            <w:r>
              <w:t xml:space="preserve">In Arbeitsbereichen darf nicht gegessen, getrunken, geraucht bzw. dürfen hier keine </w:t>
            </w:r>
            <w:r>
              <w:br/>
              <w:t>Nahrungs- und Genussmittel aufbewahrt werden.</w:t>
            </w:r>
          </w:p>
          <w:p w14:paraId="36303A91" w14:textId="29039897" w:rsidR="00CD2A08" w:rsidRDefault="00CD2A08" w:rsidP="00CD2A08">
            <w:pPr>
              <w:pStyle w:val="Aufzhlung1"/>
            </w:pPr>
            <w:r>
              <w:t xml:space="preserve">Vor dem Betreten von Büros und Sozialräumen müssen stark verunreinigte </w:t>
            </w:r>
            <w:r>
              <w:br/>
              <w:t xml:space="preserve">Arbeitskleidung und PSA abgelegt werden. </w:t>
            </w:r>
          </w:p>
          <w:p w14:paraId="7343A0BE" w14:textId="77777777" w:rsidR="00CD2A08" w:rsidRDefault="00CD2A08" w:rsidP="00CD2A08">
            <w:pPr>
              <w:pStyle w:val="Aufzhlung1"/>
            </w:pPr>
            <w:r>
              <w:t>Vor Pausen - insbesondere vor der Nahrungsaufnahme - müssen die Hände, Arme und das Gesicht gründlich gewaschen werden.</w:t>
            </w:r>
          </w:p>
          <w:p w14:paraId="047A9196" w14:textId="77777777" w:rsidR="00CD2A08" w:rsidRDefault="00CD2A08" w:rsidP="00CD2A08">
            <w:pPr>
              <w:pStyle w:val="Aufzhlung1"/>
            </w:pPr>
            <w:r>
              <w:t xml:space="preserve">Nach Arbeitsende duschen. </w:t>
            </w:r>
          </w:p>
          <w:p w14:paraId="6D2FE502" w14:textId="25590467" w:rsidR="00CD2A08" w:rsidRDefault="00CD2A08" w:rsidP="00CD2A08">
            <w:pPr>
              <w:pStyle w:val="Aufzhlung1"/>
            </w:pPr>
            <w:r>
              <w:t>Arbeitskleidung und Privatkleidung müssen getrennt voneinander aufbewahrt werden (z.B. Doppelspind).</w:t>
            </w:r>
          </w:p>
          <w:p w14:paraId="2F883D9E" w14:textId="77777777" w:rsidR="00CD2A08" w:rsidRDefault="00CD2A08" w:rsidP="001A3F10">
            <w:pPr>
              <w:pStyle w:val="Aufzhlung1"/>
              <w:spacing w:after="120"/>
            </w:pPr>
            <w:r>
              <w:t xml:space="preserve">Arbeitskleidung sollte spätestens wöchentlich gewechselt werden. Stark verschmutzte Arbeitskleidung muss nach Schichtende gewechselt werden. </w:t>
            </w:r>
          </w:p>
          <w:p w14:paraId="498ED210" w14:textId="38F26365" w:rsidR="00CD2A08" w:rsidRDefault="00CD2A08" w:rsidP="00CD2A08">
            <w:pPr>
              <w:pStyle w:val="Aufzhlung1"/>
            </w:pPr>
            <w:r>
              <w:t xml:space="preserve">Zur Verhinderung der Verschleppung von Verunreinigungen in den Privatbereich darf verunreinigte Arbeitskleidung nicht mit nach Hause genommen und in privaten Waschmaschinen gewaschen werden. </w:t>
            </w:r>
          </w:p>
          <w:p w14:paraId="071D7F2A" w14:textId="77777777" w:rsidR="00CD2A08" w:rsidRDefault="00CD2A08" w:rsidP="00CD2A08">
            <w:pPr>
              <w:pStyle w:val="Aufzhlung1"/>
            </w:pPr>
            <w:r>
              <w:t xml:space="preserve">Die PSA muss regelmäßig gereinigt und bedarfsgerecht ersetzt werden. </w:t>
            </w:r>
          </w:p>
          <w:p w14:paraId="11A42F73" w14:textId="77777777" w:rsidR="00CD2A08" w:rsidRDefault="00CD2A08" w:rsidP="00CD2A08">
            <w:pPr>
              <w:pStyle w:val="Aufzhlung1"/>
            </w:pPr>
            <w:r>
              <w:t xml:space="preserve">Verwendete FFP2-Masken und Einweg-Overalls müssen spätestens zum Schichtende entsorgt werden. </w:t>
            </w:r>
          </w:p>
          <w:p w14:paraId="004A15E1" w14:textId="2170E1B6" w:rsidR="00CD2A08" w:rsidRDefault="00CD2A08" w:rsidP="00052330">
            <w:pPr>
              <w:pStyle w:val="Aufzhlung1"/>
              <w:spacing w:after="60"/>
            </w:pPr>
            <w:r>
              <w:t xml:space="preserve">Bei starker Staubentwicklung muss die Kabine des verwendeten Fahrzeuges bei </w:t>
            </w:r>
            <w:r w:rsidR="001A3F10">
              <w:br/>
            </w:r>
            <w:r>
              <w:t>Arbeiten im Fahrsilo, während des Fütterungsvorganges und der Verladung von Gärprodukten geschlossen bleiben.</w:t>
            </w:r>
          </w:p>
        </w:tc>
        <w:tc>
          <w:tcPr>
            <w:tcW w:w="1196" w:type="dxa"/>
          </w:tcPr>
          <w:p w14:paraId="64B01EE4" w14:textId="77777777" w:rsidR="00CD2A08" w:rsidRDefault="00052330" w:rsidP="00052330">
            <w:pPr>
              <w:spacing w:line="240" w:lineRule="auto"/>
            </w:pPr>
            <w:r w:rsidRPr="00E878B0">
              <w:rPr>
                <w:noProof/>
              </w:rPr>
              <w:drawing>
                <wp:inline distT="0" distB="0" distL="0" distR="0" wp14:anchorId="0BC476CC" wp14:editId="10581866">
                  <wp:extent cx="612000" cy="6120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0316AE02" w14:textId="77777777" w:rsidR="00052330" w:rsidRDefault="00052330" w:rsidP="00052330">
            <w:pPr>
              <w:spacing w:line="240" w:lineRule="auto"/>
            </w:pPr>
            <w:r w:rsidRPr="00E878B0">
              <w:rPr>
                <w:noProof/>
                <w:sz w:val="8"/>
                <w:szCs w:val="8"/>
              </w:rPr>
              <w:drawing>
                <wp:inline distT="0" distB="0" distL="0" distR="0" wp14:anchorId="7EB78A8D" wp14:editId="2AFE49F1">
                  <wp:extent cx="620395" cy="620395"/>
                  <wp:effectExtent l="0" t="0" r="8255" b="825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395" cy="620395"/>
                          </a:xfrm>
                          <a:prstGeom prst="rect">
                            <a:avLst/>
                          </a:prstGeom>
                          <a:noFill/>
                          <a:ln>
                            <a:noFill/>
                          </a:ln>
                        </pic:spPr>
                      </pic:pic>
                    </a:graphicData>
                  </a:graphic>
                </wp:inline>
              </w:drawing>
            </w:r>
          </w:p>
          <w:p w14:paraId="16180EA6" w14:textId="38F8FB09" w:rsidR="00052330" w:rsidRPr="006355DB" w:rsidRDefault="00052330" w:rsidP="00052330">
            <w:pPr>
              <w:spacing w:line="240" w:lineRule="auto"/>
            </w:pPr>
            <w:r w:rsidRPr="00E878B0">
              <w:rPr>
                <w:noProof/>
              </w:rPr>
              <w:drawing>
                <wp:inline distT="0" distB="0" distL="0" distR="0" wp14:anchorId="5C1F5116" wp14:editId="76731BA8">
                  <wp:extent cx="612140" cy="61214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inline>
              </w:drawing>
            </w:r>
          </w:p>
        </w:tc>
      </w:tr>
      <w:tr w:rsidR="00455E1E" w:rsidRPr="007A7809" w14:paraId="195C8195" w14:textId="77777777" w:rsidTr="00052330">
        <w:trPr>
          <w:trHeight w:val="70"/>
        </w:trPr>
        <w:tc>
          <w:tcPr>
            <w:tcW w:w="10211" w:type="dxa"/>
            <w:gridSpan w:val="6"/>
            <w:shd w:val="clear" w:color="auto" w:fill="00713B"/>
          </w:tcPr>
          <w:p w14:paraId="6ED91737" w14:textId="05CE901A" w:rsidR="00455E1E" w:rsidRPr="007A7809" w:rsidRDefault="00052330" w:rsidP="00052330">
            <w:pPr>
              <w:pStyle w:val="berschrift2"/>
              <w:spacing w:before="0"/>
            </w:pPr>
            <w:r w:rsidRPr="00052330">
              <w:lastRenderedPageBreak/>
              <w:t>Verhalten bei Unfällen, Erste Hilfe</w:t>
            </w:r>
          </w:p>
        </w:tc>
      </w:tr>
      <w:tr w:rsidR="00455E1E" w:rsidRPr="007A7809" w14:paraId="4404787C" w14:textId="77777777" w:rsidTr="00052330">
        <w:trPr>
          <w:trHeight w:val="3109"/>
        </w:trPr>
        <w:tc>
          <w:tcPr>
            <w:tcW w:w="1191" w:type="dxa"/>
          </w:tcPr>
          <w:p w14:paraId="66E9052A" w14:textId="38021331" w:rsidR="006355DB" w:rsidRDefault="006355DB" w:rsidP="006355DB">
            <w:pPr>
              <w:spacing w:before="120" w:line="240" w:lineRule="auto"/>
              <w:jc w:val="center"/>
              <w:rPr>
                <w:sz w:val="8"/>
              </w:rPr>
            </w:pPr>
            <w:r>
              <w:rPr>
                <w:noProof/>
                <w:sz w:val="8"/>
              </w:rPr>
              <w:drawing>
                <wp:inline distT="0" distB="0" distL="0" distR="0" wp14:anchorId="1E20BB23" wp14:editId="166522FB">
                  <wp:extent cx="594000" cy="594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inline>
              </w:drawing>
            </w:r>
          </w:p>
          <w:p w14:paraId="0CE3FA7D" w14:textId="5BF1D0ED" w:rsidR="00455E1E" w:rsidRPr="007A7809" w:rsidRDefault="004A49E3" w:rsidP="00DA5213">
            <w:pPr>
              <w:spacing w:before="120" w:line="240" w:lineRule="auto"/>
              <w:jc w:val="center"/>
              <w:rPr>
                <w:sz w:val="8"/>
              </w:rPr>
            </w:pPr>
            <w:r w:rsidRPr="007A7809">
              <w:rPr>
                <w:noProof/>
              </w:rPr>
              <w:drawing>
                <wp:inline distT="0" distB="0" distL="0" distR="0" wp14:anchorId="2CCAF7F1" wp14:editId="0196B1B8">
                  <wp:extent cx="594995" cy="594995"/>
                  <wp:effectExtent l="0" t="0" r="0" b="0"/>
                  <wp:docPr id="845" name="Grafik 7" descr="O:\HV_RD_TOE\Töller\Sicherheitszeichen\Sicherheitszeichen von RBB erstellt\000_BMP_RGB_72dpi\e003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O:\HV_RD_TOE\Töller\Sicherheitszeichen\Sicherheitszeichen von RBB erstellt\000_BMP_RGB_72dpi\e003_RGB.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noFill/>
                          <a:ln>
                            <a:noFill/>
                          </a:ln>
                        </pic:spPr>
                      </pic:pic>
                    </a:graphicData>
                  </a:graphic>
                </wp:inline>
              </w:drawing>
            </w:r>
          </w:p>
        </w:tc>
        <w:tc>
          <w:tcPr>
            <w:tcW w:w="9020" w:type="dxa"/>
            <w:gridSpan w:val="5"/>
          </w:tcPr>
          <w:p w14:paraId="210D3A38" w14:textId="77777777" w:rsidR="004F05ED" w:rsidRPr="007A7809" w:rsidRDefault="004F05ED" w:rsidP="004F05ED">
            <w:r w:rsidRPr="007A7809">
              <w:rPr>
                <w:rFonts w:cs="Arial"/>
                <w:b/>
                <w:bCs/>
              </w:rPr>
              <w:t>Bei jeder Erste-Hilfe-Maßnahme: Selbstschutz beachten, Vorgesetze</w:t>
            </w:r>
            <w:r w:rsidR="00FD26E3" w:rsidRPr="007A7809">
              <w:rPr>
                <w:rFonts w:cs="Arial"/>
                <w:b/>
                <w:bCs/>
              </w:rPr>
              <w:t>(-</w:t>
            </w:r>
            <w:r w:rsidRPr="007A7809">
              <w:rPr>
                <w:rFonts w:cs="Arial"/>
                <w:b/>
                <w:bCs/>
              </w:rPr>
              <w:t>n</w:t>
            </w:r>
            <w:r w:rsidR="00FD26E3" w:rsidRPr="007A7809">
              <w:rPr>
                <w:rFonts w:cs="Arial"/>
                <w:b/>
                <w:bCs/>
              </w:rPr>
              <w:t>)</w:t>
            </w:r>
            <w:r w:rsidRPr="007A7809">
              <w:rPr>
                <w:rFonts w:cs="Arial"/>
                <w:b/>
                <w:bCs/>
              </w:rPr>
              <w:t xml:space="preserve"> informieren</w:t>
            </w:r>
          </w:p>
          <w:p w14:paraId="4179751D" w14:textId="6C3FC500" w:rsidR="00052330" w:rsidRDefault="00052330" w:rsidP="00052330">
            <w:pPr>
              <w:pStyle w:val="Aufzhlung1"/>
            </w:pPr>
            <w:r>
              <w:t xml:space="preserve">Unfallstelle absichern, Ersthelfer heranziehen und Vorgesetzten informieren. Bei schweren </w:t>
            </w:r>
            <w:r w:rsidR="001A3F10">
              <w:br/>
            </w:r>
            <w:r>
              <w:t>Verletzungen unverzüglich Rettungsdienst anfordern.</w:t>
            </w:r>
          </w:p>
          <w:p w14:paraId="6B8EA270" w14:textId="77777777" w:rsidR="00052330" w:rsidRDefault="00052330" w:rsidP="00052330">
            <w:pPr>
              <w:pStyle w:val="Aufzhlung1"/>
            </w:pPr>
            <w:r>
              <w:t xml:space="preserve">Bei allen Erste-Hilfe-Maßnahmen auf Selbstschutz achten. </w:t>
            </w:r>
          </w:p>
          <w:p w14:paraId="59FA98C6" w14:textId="77777777" w:rsidR="00052330" w:rsidRDefault="00052330" w:rsidP="00052330">
            <w:pPr>
              <w:pStyle w:val="Aufzhlung1"/>
            </w:pPr>
            <w:r>
              <w:t>Nach Augenkontakt: mit fließendem Wasser spülen und einen Augenarzt aufsuchen.</w:t>
            </w:r>
          </w:p>
          <w:p w14:paraId="7DC3C7F5" w14:textId="77777777" w:rsidR="00052330" w:rsidRDefault="00052330" w:rsidP="00052330">
            <w:pPr>
              <w:pStyle w:val="Aufzhlung1"/>
            </w:pPr>
            <w:r>
              <w:t>Nach Verschlucken: Mund gründlich ausspülen.</w:t>
            </w:r>
          </w:p>
          <w:p w14:paraId="5ADAEEA6" w14:textId="77777777" w:rsidR="00052330" w:rsidRDefault="00052330" w:rsidP="00052330">
            <w:pPr>
              <w:pStyle w:val="Aufzhlung1"/>
            </w:pPr>
            <w:r>
              <w:t xml:space="preserve">Nach Einatmen: Sofort an frische Luft bringen. Bei Atemnot sofort einen Arzt hinzuziehen. </w:t>
            </w:r>
          </w:p>
          <w:p w14:paraId="1C023ED5" w14:textId="3F7E7FB6" w:rsidR="00052330" w:rsidRDefault="00052330" w:rsidP="00052330">
            <w:pPr>
              <w:pStyle w:val="Aufzhlung1"/>
            </w:pPr>
            <w:r>
              <w:t xml:space="preserve">Nach Hautkontakt: Gründlich mit Wasser abwaschen, anschließend mit Wasser und Seife </w:t>
            </w:r>
            <w:r w:rsidR="001A3F10">
              <w:br/>
            </w:r>
            <w:r>
              <w:t xml:space="preserve">reinigen. </w:t>
            </w:r>
          </w:p>
          <w:p w14:paraId="1D3133C5" w14:textId="72F6419B" w:rsidR="00052330" w:rsidRDefault="00052330" w:rsidP="00052330">
            <w:pPr>
              <w:pStyle w:val="Aufzhlung1"/>
            </w:pPr>
            <w:r>
              <w:t xml:space="preserve">Bei Stich- oder Schnittverletzungen: Blutung aus der Wunde anregen (1 - 2 Minuten), </w:t>
            </w:r>
            <w:r w:rsidR="001A3F10">
              <w:br/>
            </w:r>
            <w:r>
              <w:t xml:space="preserve">dann desinfizieren und verbinden/abdecken. Ggf. Arzt aufsuchen. </w:t>
            </w:r>
          </w:p>
          <w:p w14:paraId="039BBD80" w14:textId="65758E34" w:rsidR="00052330" w:rsidRDefault="00052330" w:rsidP="00052330">
            <w:pPr>
              <w:pStyle w:val="Aufzhlung1"/>
            </w:pPr>
            <w:r>
              <w:t xml:space="preserve">Bei Auftreten von Unwohlsein, Durchfall, Schwindel oder Erbrechen den Vorgesetzten </w:t>
            </w:r>
            <w:r w:rsidR="001A3F10">
              <w:br/>
            </w:r>
            <w:r>
              <w:t>informieren und Arzt aufsuchen.</w:t>
            </w:r>
          </w:p>
          <w:p w14:paraId="7F60833F" w14:textId="77777777" w:rsidR="006355DB" w:rsidRPr="007A7809" w:rsidRDefault="006355DB" w:rsidP="00052330">
            <w:pPr>
              <w:spacing w:before="0"/>
            </w:pPr>
          </w:p>
          <w:p w14:paraId="7936BD2E" w14:textId="77777777" w:rsidR="00455E1E" w:rsidRPr="007A7809" w:rsidRDefault="00455E1E" w:rsidP="007A7809">
            <w:pPr>
              <w:spacing w:before="20" w:after="60"/>
              <w:rPr>
                <w:color w:val="000000"/>
                <w:szCs w:val="22"/>
              </w:rPr>
            </w:pPr>
            <w:r w:rsidRPr="007A7809">
              <w:rPr>
                <w:b/>
                <w:color w:val="000000"/>
              </w:rPr>
              <w:t>Notruf:</w:t>
            </w:r>
            <w:r w:rsidRPr="007A7809">
              <w:rPr>
                <w:color w:val="000000"/>
              </w:rPr>
              <w:t xml:space="preserve">  </w:t>
            </w:r>
            <w:r w:rsidRPr="007A7809">
              <w:rPr>
                <w:color w:val="000000"/>
                <w:u w:val="single"/>
              </w:rPr>
              <w:fldChar w:fldCharType="begin">
                <w:ffData>
                  <w:name w:val="Text12"/>
                  <w:enabled/>
                  <w:calcOnExit w:val="0"/>
                  <w:textInput/>
                </w:ffData>
              </w:fldChar>
            </w:r>
            <w:r w:rsidRPr="007A7809">
              <w:rPr>
                <w:color w:val="000000"/>
                <w:u w:val="single"/>
              </w:rPr>
              <w:instrText xml:space="preserve"> FORMTEXT </w:instrText>
            </w:r>
            <w:r w:rsidRPr="007A7809">
              <w:rPr>
                <w:color w:val="000000"/>
                <w:u w:val="single"/>
              </w:rPr>
            </w:r>
            <w:r w:rsidRPr="007A7809">
              <w:rPr>
                <w:color w:val="000000"/>
                <w:u w:val="single"/>
              </w:rPr>
              <w:fldChar w:fldCharType="separate"/>
            </w:r>
            <w:r w:rsidRPr="007A7809">
              <w:rPr>
                <w:noProof/>
                <w:color w:val="000000"/>
                <w:u w:val="single"/>
              </w:rPr>
              <w:t> </w:t>
            </w:r>
            <w:r w:rsidRPr="007A7809">
              <w:rPr>
                <w:noProof/>
                <w:color w:val="000000"/>
                <w:u w:val="single"/>
              </w:rPr>
              <w:t> </w:t>
            </w:r>
            <w:r w:rsidRPr="007A7809">
              <w:rPr>
                <w:noProof/>
                <w:color w:val="000000"/>
                <w:u w:val="single"/>
              </w:rPr>
              <w:t> </w:t>
            </w:r>
            <w:r w:rsidRPr="007A7809">
              <w:rPr>
                <w:noProof/>
                <w:color w:val="000000"/>
                <w:u w:val="single"/>
              </w:rPr>
              <w:t> </w:t>
            </w:r>
            <w:r w:rsidRPr="007A7809">
              <w:rPr>
                <w:noProof/>
                <w:color w:val="000000"/>
                <w:u w:val="single"/>
              </w:rPr>
              <w:t> </w:t>
            </w:r>
            <w:r w:rsidRPr="007A7809">
              <w:rPr>
                <w:color w:val="000000"/>
                <w:u w:val="single"/>
              </w:rPr>
              <w:fldChar w:fldCharType="end"/>
            </w:r>
            <w:r w:rsidRPr="007A7809">
              <w:rPr>
                <w:color w:val="000000"/>
              </w:rPr>
              <w:t xml:space="preserve">  Ersthelfer</w:t>
            </w:r>
            <w:r w:rsidR="00E24306" w:rsidRPr="007A7809">
              <w:rPr>
                <w:color w:val="000000"/>
              </w:rPr>
              <w:t>/-in</w:t>
            </w:r>
            <w:r w:rsidRPr="007A7809">
              <w:rPr>
                <w:color w:val="000000"/>
              </w:rPr>
              <w:t xml:space="preserve">: </w:t>
            </w:r>
            <w:r w:rsidRPr="007A7809">
              <w:rPr>
                <w:color w:val="000000"/>
                <w:u w:val="single"/>
              </w:rPr>
              <w:fldChar w:fldCharType="begin">
                <w:ffData>
                  <w:name w:val="Text12"/>
                  <w:enabled/>
                  <w:calcOnExit w:val="0"/>
                  <w:textInput/>
                </w:ffData>
              </w:fldChar>
            </w:r>
            <w:r w:rsidRPr="007A7809">
              <w:rPr>
                <w:color w:val="000000"/>
                <w:u w:val="single"/>
              </w:rPr>
              <w:instrText xml:space="preserve"> FORMTEXT </w:instrText>
            </w:r>
            <w:r w:rsidRPr="007A7809">
              <w:rPr>
                <w:color w:val="000000"/>
                <w:u w:val="single"/>
              </w:rPr>
            </w:r>
            <w:r w:rsidRPr="007A7809">
              <w:rPr>
                <w:color w:val="000000"/>
                <w:u w:val="single"/>
              </w:rPr>
              <w:fldChar w:fldCharType="separate"/>
            </w:r>
            <w:r w:rsidRPr="007A7809">
              <w:rPr>
                <w:noProof/>
                <w:color w:val="000000"/>
                <w:u w:val="single"/>
              </w:rPr>
              <w:t> </w:t>
            </w:r>
            <w:r w:rsidRPr="007A7809">
              <w:rPr>
                <w:noProof/>
                <w:color w:val="000000"/>
                <w:u w:val="single"/>
              </w:rPr>
              <w:t> </w:t>
            </w:r>
            <w:r w:rsidRPr="007A7809">
              <w:rPr>
                <w:noProof/>
                <w:color w:val="000000"/>
                <w:u w:val="single"/>
              </w:rPr>
              <w:t> </w:t>
            </w:r>
            <w:r w:rsidRPr="007A7809">
              <w:rPr>
                <w:noProof/>
                <w:color w:val="000000"/>
                <w:u w:val="single"/>
              </w:rPr>
              <w:t> </w:t>
            </w:r>
            <w:r w:rsidRPr="007A7809">
              <w:rPr>
                <w:noProof/>
                <w:color w:val="000000"/>
                <w:u w:val="single"/>
              </w:rPr>
              <w:t> </w:t>
            </w:r>
            <w:r w:rsidRPr="007A7809">
              <w:rPr>
                <w:color w:val="000000"/>
                <w:u w:val="single"/>
              </w:rPr>
              <w:fldChar w:fldCharType="end"/>
            </w:r>
          </w:p>
        </w:tc>
      </w:tr>
    </w:tbl>
    <w:p w14:paraId="7D5C9AD3" w14:textId="77777777" w:rsidR="00455E1E" w:rsidRPr="005C07E8" w:rsidRDefault="00455E1E" w:rsidP="00C0133D">
      <w:pPr>
        <w:spacing w:line="100" w:lineRule="exact"/>
        <w:rPr>
          <w:rFonts w:ascii="Source Sans Pro" w:hAnsi="Source Sans Pro"/>
          <w:sz w:val="16"/>
        </w:rPr>
      </w:pPr>
    </w:p>
    <w:sectPr w:rsidR="00455E1E" w:rsidRPr="005C07E8" w:rsidSect="00723925">
      <w:type w:val="continuous"/>
      <w:pgSz w:w="11906" w:h="16838" w:code="9"/>
      <w:pgMar w:top="680" w:right="851" w:bottom="0" w:left="851" w:header="72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Univers">
    <w:panose1 w:val="020B0603020202030204"/>
    <w:charset w:val="00"/>
    <w:family w:val="swiss"/>
    <w:pitch w:val="variable"/>
    <w:sig w:usb0="80000287" w:usb1="00000000" w:usb2="00000000" w:usb3="00000000" w:csb0="0000000F" w:csb1="00000000"/>
  </w:font>
  <w:font w:name="ArialMT">
    <w:altName w:val="Arial"/>
    <w:panose1 w:val="00000000000000000000"/>
    <w:charset w:val="4D"/>
    <w:family w:val="auto"/>
    <w:notTrueType/>
    <w:pitch w:val="default"/>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2FF"/>
    <w:multiLevelType w:val="hybridMultilevel"/>
    <w:tmpl w:val="276007D8"/>
    <w:lvl w:ilvl="0" w:tplc="2BD60F52">
      <w:start w:val="1"/>
      <w:numFmt w:val="bullet"/>
      <w:lvlText w:val=""/>
      <w:lvlJc w:val="left"/>
      <w:pPr>
        <w:tabs>
          <w:tab w:val="num" w:pos="227"/>
        </w:tabs>
        <w:ind w:left="227" w:hanging="227"/>
      </w:pPr>
      <w:rPr>
        <w:rFonts w:ascii="Symbol" w:hAnsi="Symbol" w:hint="default"/>
        <w:color w:val="00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D06DE"/>
    <w:multiLevelType w:val="hybridMultilevel"/>
    <w:tmpl w:val="12EAE476"/>
    <w:lvl w:ilvl="0" w:tplc="F10E622C">
      <w:start w:val="1"/>
      <w:numFmt w:val="bullet"/>
      <w:pStyle w:val="Aufzhlung1"/>
      <w:lvlText w:val=""/>
      <w:lvlJc w:val="left"/>
      <w:pPr>
        <w:tabs>
          <w:tab w:val="num" w:pos="227"/>
        </w:tabs>
        <w:ind w:left="227" w:hanging="227"/>
      </w:pPr>
      <w:rPr>
        <w:rFonts w:ascii="Symbol" w:hAnsi="Symbol" w:hint="default"/>
        <w:color w:val="000000"/>
      </w:rPr>
    </w:lvl>
    <w:lvl w:ilvl="1" w:tplc="2474FB36">
      <w:start w:val="1"/>
      <w:numFmt w:val="bullet"/>
      <w:pStyle w:val="Aufzhlung2"/>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72303"/>
    <w:multiLevelType w:val="hybridMultilevel"/>
    <w:tmpl w:val="BF9C7762"/>
    <w:lvl w:ilvl="0" w:tplc="2CFC2EB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72359F"/>
    <w:multiLevelType w:val="singleLevel"/>
    <w:tmpl w:val="4DAAF928"/>
    <w:lvl w:ilvl="0">
      <w:start w:val="2"/>
      <w:numFmt w:val="bullet"/>
      <w:lvlText w:val="·"/>
      <w:lvlJc w:val="left"/>
      <w:pPr>
        <w:tabs>
          <w:tab w:val="num" w:pos="644"/>
        </w:tabs>
        <w:ind w:left="567" w:hanging="283"/>
      </w:pPr>
      <w:rPr>
        <w:rFonts w:ascii="Lucida Sans Unicode" w:hAnsi="Lucida Sans Unicode" w:hint="default"/>
        <w:b/>
        <w:i w:val="0"/>
        <w:sz w:val="24"/>
      </w:rPr>
    </w:lvl>
  </w:abstractNum>
  <w:abstractNum w:abstractNumId="4" w15:restartNumberingAfterBreak="0">
    <w:nsid w:val="09B34786"/>
    <w:multiLevelType w:val="hybridMultilevel"/>
    <w:tmpl w:val="37F63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4F50F2"/>
    <w:multiLevelType w:val="hybridMultilevel"/>
    <w:tmpl w:val="1AAED808"/>
    <w:lvl w:ilvl="0" w:tplc="2CFC2EB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5D3903"/>
    <w:multiLevelType w:val="hybridMultilevel"/>
    <w:tmpl w:val="B21A3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FB0F6A"/>
    <w:multiLevelType w:val="hybridMultilevel"/>
    <w:tmpl w:val="18FCDF38"/>
    <w:lvl w:ilvl="0" w:tplc="59AA648C">
      <w:start w:val="1"/>
      <w:numFmt w:val="bullet"/>
      <w:lvlText w:val=""/>
      <w:lvlJc w:val="left"/>
      <w:pPr>
        <w:tabs>
          <w:tab w:val="num" w:pos="284"/>
        </w:tabs>
        <w:ind w:left="284" w:hanging="284"/>
      </w:pPr>
      <w:rPr>
        <w:rFonts w:ascii="Symbol" w:hAnsi="Symbol" w:hint="default"/>
        <w:b w:val="0"/>
        <w:i w:val="0"/>
        <w:sz w:val="22"/>
        <w:szCs w:val="22"/>
        <w:u w:color="EAEAEA"/>
      </w:rPr>
    </w:lvl>
    <w:lvl w:ilvl="1" w:tplc="04070003" w:tentative="1">
      <w:start w:val="1"/>
      <w:numFmt w:val="bullet"/>
      <w:lvlText w:val="o"/>
      <w:lvlJc w:val="left"/>
      <w:pPr>
        <w:tabs>
          <w:tab w:val="num" w:pos="1440"/>
        </w:tabs>
        <w:ind w:left="1440" w:hanging="360"/>
      </w:pPr>
      <w:rPr>
        <w:rFonts w:ascii="Courier New" w:hAnsi="Courier New" w:cs="Lucida Sans Unicode"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Lucida Sans Unicode"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Lucida Sans Unicode"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A3E67"/>
    <w:multiLevelType w:val="hybridMultilevel"/>
    <w:tmpl w:val="46FA6F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Univer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Univer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Univers"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70C6120"/>
    <w:multiLevelType w:val="singleLevel"/>
    <w:tmpl w:val="F5F43FDA"/>
    <w:lvl w:ilvl="0">
      <w:start w:val="1"/>
      <w:numFmt w:val="bullet"/>
      <w:lvlText w:val=""/>
      <w:lvlJc w:val="left"/>
      <w:pPr>
        <w:tabs>
          <w:tab w:val="num" w:pos="360"/>
        </w:tabs>
        <w:ind w:left="227" w:hanging="227"/>
      </w:pPr>
      <w:rPr>
        <w:rFonts w:ascii="Symbol" w:hAnsi="Symbol" w:hint="default"/>
        <w:sz w:val="16"/>
      </w:rPr>
    </w:lvl>
  </w:abstractNum>
  <w:abstractNum w:abstractNumId="10" w15:restartNumberingAfterBreak="0">
    <w:nsid w:val="1F373BE2"/>
    <w:multiLevelType w:val="singleLevel"/>
    <w:tmpl w:val="FBA691E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51C523F"/>
    <w:multiLevelType w:val="multilevel"/>
    <w:tmpl w:val="78EA4B92"/>
    <w:lvl w:ilvl="0">
      <w:start w:val="1"/>
      <w:numFmt w:val="bullet"/>
      <w:lvlText w:val=""/>
      <w:lvlJc w:val="left"/>
      <w:pPr>
        <w:tabs>
          <w:tab w:val="num" w:pos="227"/>
        </w:tabs>
        <w:ind w:left="227" w:hanging="227"/>
      </w:pPr>
      <w:rPr>
        <w:rFonts w:ascii="Symbol" w:hAnsi="Symbol"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8B725D"/>
    <w:multiLevelType w:val="hybridMultilevel"/>
    <w:tmpl w:val="465A512E"/>
    <w:lvl w:ilvl="0" w:tplc="C7BE77F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Univer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Univer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Univers"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E6C112A"/>
    <w:multiLevelType w:val="singleLevel"/>
    <w:tmpl w:val="C72A29B2"/>
    <w:lvl w:ilvl="0">
      <w:numFmt w:val="bullet"/>
      <w:lvlText w:val=""/>
      <w:lvlJc w:val="left"/>
      <w:pPr>
        <w:tabs>
          <w:tab w:val="num" w:pos="927"/>
        </w:tabs>
        <w:ind w:left="924" w:hanging="357"/>
      </w:pPr>
      <w:rPr>
        <w:rFonts w:ascii="Symbol" w:hAnsi="Symbol" w:hint="default"/>
        <w:sz w:val="24"/>
      </w:rPr>
    </w:lvl>
  </w:abstractNum>
  <w:abstractNum w:abstractNumId="14" w15:restartNumberingAfterBreak="0">
    <w:nsid w:val="303C1AE2"/>
    <w:multiLevelType w:val="hybridMultilevel"/>
    <w:tmpl w:val="EDBCF190"/>
    <w:lvl w:ilvl="0" w:tplc="2CFC2EB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3C4DBC"/>
    <w:multiLevelType w:val="multilevel"/>
    <w:tmpl w:val="190C27E4"/>
    <w:lvl w:ilvl="0">
      <w:start w:val="1"/>
      <w:numFmt w:val="bullet"/>
      <w:lvlText w:val=""/>
      <w:lvlJc w:val="left"/>
      <w:pPr>
        <w:tabs>
          <w:tab w:val="num" w:pos="360"/>
        </w:tabs>
        <w:ind w:left="357" w:hanging="357"/>
      </w:pPr>
      <w:rPr>
        <w:rFonts w:ascii="Symbol" w:hAnsi="Symbol"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8907FC"/>
    <w:multiLevelType w:val="singleLevel"/>
    <w:tmpl w:val="AFFA7F9E"/>
    <w:lvl w:ilvl="0">
      <w:start w:val="1"/>
      <w:numFmt w:val="bullet"/>
      <w:lvlText w:val=""/>
      <w:lvlJc w:val="left"/>
      <w:pPr>
        <w:tabs>
          <w:tab w:val="num" w:pos="360"/>
        </w:tabs>
        <w:ind w:left="284" w:hanging="284"/>
      </w:pPr>
      <w:rPr>
        <w:rFonts w:ascii="Symbol" w:hAnsi="Symbol" w:hint="default"/>
        <w:sz w:val="22"/>
      </w:rPr>
    </w:lvl>
  </w:abstractNum>
  <w:abstractNum w:abstractNumId="17" w15:restartNumberingAfterBreak="0">
    <w:nsid w:val="3A050F8B"/>
    <w:multiLevelType w:val="multilevel"/>
    <w:tmpl w:val="78EA4B92"/>
    <w:lvl w:ilvl="0">
      <w:start w:val="1"/>
      <w:numFmt w:val="bullet"/>
      <w:lvlText w:val=""/>
      <w:lvlJc w:val="left"/>
      <w:pPr>
        <w:tabs>
          <w:tab w:val="num" w:pos="227"/>
        </w:tabs>
        <w:ind w:left="227" w:hanging="227"/>
      </w:pPr>
      <w:rPr>
        <w:rFonts w:ascii="Symbol" w:hAnsi="Symbol"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92D80"/>
    <w:multiLevelType w:val="singleLevel"/>
    <w:tmpl w:val="C72A29B2"/>
    <w:lvl w:ilvl="0">
      <w:numFmt w:val="bullet"/>
      <w:lvlText w:val=""/>
      <w:lvlJc w:val="left"/>
      <w:pPr>
        <w:tabs>
          <w:tab w:val="num" w:pos="927"/>
        </w:tabs>
        <w:ind w:left="924" w:hanging="357"/>
      </w:pPr>
      <w:rPr>
        <w:rFonts w:ascii="Symbol" w:hAnsi="Symbol" w:hint="default"/>
        <w:sz w:val="24"/>
      </w:rPr>
    </w:lvl>
  </w:abstractNum>
  <w:abstractNum w:abstractNumId="19" w15:restartNumberingAfterBreak="0">
    <w:nsid w:val="43711A70"/>
    <w:multiLevelType w:val="singleLevel"/>
    <w:tmpl w:val="5DCA9CBE"/>
    <w:lvl w:ilvl="0">
      <w:start w:val="1"/>
      <w:numFmt w:val="bullet"/>
      <w:lvlText w:val=""/>
      <w:lvlJc w:val="left"/>
      <w:pPr>
        <w:tabs>
          <w:tab w:val="num" w:pos="644"/>
        </w:tabs>
        <w:ind w:left="567" w:hanging="283"/>
      </w:pPr>
      <w:rPr>
        <w:rFonts w:ascii="Symbol" w:hAnsi="Symbol" w:hint="default"/>
        <w:sz w:val="32"/>
      </w:rPr>
    </w:lvl>
  </w:abstractNum>
  <w:abstractNum w:abstractNumId="20" w15:restartNumberingAfterBreak="0">
    <w:nsid w:val="47F84390"/>
    <w:multiLevelType w:val="hybridMultilevel"/>
    <w:tmpl w:val="5424572E"/>
    <w:lvl w:ilvl="0" w:tplc="2BD60F52">
      <w:start w:val="1"/>
      <w:numFmt w:val="bullet"/>
      <w:lvlText w:val=""/>
      <w:lvlJc w:val="left"/>
      <w:pPr>
        <w:tabs>
          <w:tab w:val="num" w:pos="227"/>
        </w:tabs>
        <w:ind w:left="227" w:hanging="227"/>
      </w:pPr>
      <w:rPr>
        <w:rFonts w:ascii="Symbol" w:hAnsi="Symbol" w:hint="default"/>
        <w:b w:val="0"/>
        <w:i w:val="0"/>
        <w:color w:val="000000"/>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5F2FCF"/>
    <w:multiLevelType w:val="singleLevel"/>
    <w:tmpl w:val="45F8B88E"/>
    <w:lvl w:ilvl="0">
      <w:start w:val="1"/>
      <w:numFmt w:val="decimal"/>
      <w:pStyle w:val="uuveinzugnum"/>
      <w:lvlText w:val="%1."/>
      <w:lvlJc w:val="left"/>
      <w:pPr>
        <w:tabs>
          <w:tab w:val="num" w:pos="927"/>
        </w:tabs>
        <w:ind w:left="851" w:hanging="284"/>
      </w:pPr>
      <w:rPr>
        <w:u w:val="none"/>
      </w:rPr>
    </w:lvl>
  </w:abstractNum>
  <w:abstractNum w:abstractNumId="22" w15:restartNumberingAfterBreak="0">
    <w:nsid w:val="4BC76746"/>
    <w:multiLevelType w:val="singleLevel"/>
    <w:tmpl w:val="5DCA9CBE"/>
    <w:lvl w:ilvl="0">
      <w:start w:val="1"/>
      <w:numFmt w:val="bullet"/>
      <w:lvlText w:val=""/>
      <w:lvlJc w:val="left"/>
      <w:pPr>
        <w:tabs>
          <w:tab w:val="num" w:pos="644"/>
        </w:tabs>
        <w:ind w:left="567" w:hanging="283"/>
      </w:pPr>
      <w:rPr>
        <w:rFonts w:ascii="Symbol" w:hAnsi="Symbol" w:hint="default"/>
        <w:sz w:val="32"/>
      </w:rPr>
    </w:lvl>
  </w:abstractNum>
  <w:abstractNum w:abstractNumId="23" w15:restartNumberingAfterBreak="0">
    <w:nsid w:val="4CC204F7"/>
    <w:multiLevelType w:val="hybridMultilevel"/>
    <w:tmpl w:val="70946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F62EBC"/>
    <w:multiLevelType w:val="singleLevel"/>
    <w:tmpl w:val="72A6E4FE"/>
    <w:lvl w:ilvl="0">
      <w:numFmt w:val="bullet"/>
      <w:lvlText w:val=""/>
      <w:lvlJc w:val="left"/>
      <w:pPr>
        <w:tabs>
          <w:tab w:val="num" w:pos="851"/>
        </w:tabs>
        <w:ind w:left="851" w:hanging="397"/>
      </w:pPr>
      <w:rPr>
        <w:rFonts w:ascii="Symbol" w:hAnsi="Symbol" w:hint="default"/>
        <w:sz w:val="24"/>
      </w:rPr>
    </w:lvl>
  </w:abstractNum>
  <w:abstractNum w:abstractNumId="25" w15:restartNumberingAfterBreak="0">
    <w:nsid w:val="5A6A706D"/>
    <w:multiLevelType w:val="multilevel"/>
    <w:tmpl w:val="036CA272"/>
    <w:lvl w:ilvl="0">
      <w:start w:val="1"/>
      <w:numFmt w:val="bullet"/>
      <w:lvlText w:val=""/>
      <w:lvlJc w:val="left"/>
      <w:pPr>
        <w:tabs>
          <w:tab w:val="num" w:pos="227"/>
        </w:tabs>
        <w:ind w:left="227" w:hanging="227"/>
      </w:pPr>
      <w:rPr>
        <w:rFonts w:ascii="Symbol" w:hAnsi="Symbol" w:hint="default"/>
        <w:b w:val="0"/>
        <w:i w:val="0"/>
        <w:color w:val="00000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465821"/>
    <w:multiLevelType w:val="singleLevel"/>
    <w:tmpl w:val="C7C8C868"/>
    <w:lvl w:ilvl="0">
      <w:start w:val="2"/>
      <w:numFmt w:val="bullet"/>
      <w:lvlText w:val="·"/>
      <w:lvlJc w:val="left"/>
      <w:pPr>
        <w:tabs>
          <w:tab w:val="num" w:pos="644"/>
        </w:tabs>
        <w:ind w:left="567" w:hanging="283"/>
      </w:pPr>
      <w:rPr>
        <w:rFonts w:ascii="Lucida Sans Unicode" w:hAnsi="Lucida Sans Unicode" w:hint="default"/>
        <w:b/>
        <w:i w:val="0"/>
        <w:sz w:val="24"/>
      </w:rPr>
    </w:lvl>
  </w:abstractNum>
  <w:abstractNum w:abstractNumId="27" w15:restartNumberingAfterBreak="0">
    <w:nsid w:val="5B9F2D85"/>
    <w:multiLevelType w:val="hybridMultilevel"/>
    <w:tmpl w:val="036CA272"/>
    <w:lvl w:ilvl="0" w:tplc="DDF465CA">
      <w:start w:val="1"/>
      <w:numFmt w:val="bullet"/>
      <w:lvlText w:val=""/>
      <w:lvlJc w:val="left"/>
      <w:pPr>
        <w:tabs>
          <w:tab w:val="num" w:pos="227"/>
        </w:tabs>
        <w:ind w:left="227" w:hanging="227"/>
      </w:pPr>
      <w:rPr>
        <w:rFonts w:ascii="Symbol" w:hAnsi="Symbol" w:hint="default"/>
        <w:b w:val="0"/>
        <w:i w:val="0"/>
        <w:color w:val="000000"/>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1722D5"/>
    <w:multiLevelType w:val="multilevel"/>
    <w:tmpl w:val="036CA272"/>
    <w:lvl w:ilvl="0">
      <w:start w:val="1"/>
      <w:numFmt w:val="bullet"/>
      <w:lvlText w:val=""/>
      <w:lvlJc w:val="left"/>
      <w:pPr>
        <w:tabs>
          <w:tab w:val="num" w:pos="227"/>
        </w:tabs>
        <w:ind w:left="227" w:hanging="227"/>
      </w:pPr>
      <w:rPr>
        <w:rFonts w:ascii="Symbol" w:hAnsi="Symbol" w:hint="default"/>
        <w:b w:val="0"/>
        <w:i w:val="0"/>
        <w:color w:val="00000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0B111F"/>
    <w:multiLevelType w:val="hybridMultilevel"/>
    <w:tmpl w:val="0D4A41A2"/>
    <w:lvl w:ilvl="0" w:tplc="2CFC2EB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9714F5"/>
    <w:multiLevelType w:val="hybridMultilevel"/>
    <w:tmpl w:val="4BC0892E"/>
    <w:lvl w:ilvl="0" w:tplc="2CFC2EB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66A363B"/>
    <w:multiLevelType w:val="hybridMultilevel"/>
    <w:tmpl w:val="E9228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196AAE"/>
    <w:multiLevelType w:val="hybridMultilevel"/>
    <w:tmpl w:val="190C27E4"/>
    <w:lvl w:ilvl="0" w:tplc="02989FE8">
      <w:start w:val="1"/>
      <w:numFmt w:val="bullet"/>
      <w:lvlText w:val=""/>
      <w:lvlJc w:val="left"/>
      <w:pPr>
        <w:tabs>
          <w:tab w:val="num" w:pos="360"/>
        </w:tabs>
        <w:ind w:left="357" w:hanging="357"/>
      </w:pPr>
      <w:rPr>
        <w:rFonts w:ascii="Symbol" w:hAnsi="Symbol" w:hint="default"/>
        <w:color w:val="00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1778F7"/>
    <w:multiLevelType w:val="hybridMultilevel"/>
    <w:tmpl w:val="6B5285B0"/>
    <w:lvl w:ilvl="0" w:tplc="04070001">
      <w:start w:val="1"/>
      <w:numFmt w:val="bullet"/>
      <w:lvlText w:val=""/>
      <w:lvlJc w:val="left"/>
      <w:pPr>
        <w:ind w:left="720" w:hanging="360"/>
      </w:pPr>
      <w:rPr>
        <w:rFonts w:ascii="Symbol" w:hAnsi="Symbol" w:hint="default"/>
      </w:rPr>
    </w:lvl>
    <w:lvl w:ilvl="1" w:tplc="00A065C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C964C5"/>
    <w:multiLevelType w:val="singleLevel"/>
    <w:tmpl w:val="5088C930"/>
    <w:lvl w:ilvl="0">
      <w:numFmt w:val="bullet"/>
      <w:lvlText w:val=""/>
      <w:lvlJc w:val="left"/>
      <w:pPr>
        <w:tabs>
          <w:tab w:val="num" w:pos="851"/>
        </w:tabs>
        <w:ind w:left="851" w:hanging="426"/>
      </w:pPr>
      <w:rPr>
        <w:rFonts w:ascii="Symbol" w:hAnsi="Symbol" w:hint="default"/>
        <w:sz w:val="24"/>
      </w:rPr>
    </w:lvl>
  </w:abstractNum>
  <w:abstractNum w:abstractNumId="35" w15:restartNumberingAfterBreak="0">
    <w:nsid w:val="74BF1C01"/>
    <w:multiLevelType w:val="hybridMultilevel"/>
    <w:tmpl w:val="26226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CC7682"/>
    <w:multiLevelType w:val="singleLevel"/>
    <w:tmpl w:val="5DCA9CBE"/>
    <w:lvl w:ilvl="0">
      <w:start w:val="1"/>
      <w:numFmt w:val="bullet"/>
      <w:lvlText w:val=""/>
      <w:lvlJc w:val="left"/>
      <w:pPr>
        <w:tabs>
          <w:tab w:val="num" w:pos="644"/>
        </w:tabs>
        <w:ind w:left="567" w:hanging="283"/>
      </w:pPr>
      <w:rPr>
        <w:rFonts w:ascii="Symbol" w:hAnsi="Symbol" w:hint="default"/>
        <w:sz w:val="32"/>
      </w:rPr>
    </w:lvl>
  </w:abstractNum>
  <w:abstractNum w:abstractNumId="37" w15:restartNumberingAfterBreak="0">
    <w:nsid w:val="7A596814"/>
    <w:multiLevelType w:val="hybridMultilevel"/>
    <w:tmpl w:val="190C27E4"/>
    <w:lvl w:ilvl="0" w:tplc="02989FE8">
      <w:start w:val="1"/>
      <w:numFmt w:val="bullet"/>
      <w:lvlText w:val=""/>
      <w:lvlJc w:val="left"/>
      <w:pPr>
        <w:tabs>
          <w:tab w:val="num" w:pos="360"/>
        </w:tabs>
        <w:ind w:left="357" w:hanging="357"/>
      </w:pPr>
      <w:rPr>
        <w:rFonts w:ascii="Symbol" w:hAnsi="Symbol" w:hint="default"/>
        <w:b w:val="0"/>
        <w:i w:val="0"/>
        <w:color w:val="000000"/>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7"/>
  </w:num>
  <w:num w:numId="4">
    <w:abstractNumId w:val="32"/>
  </w:num>
  <w:num w:numId="5">
    <w:abstractNumId w:val="15"/>
  </w:num>
  <w:num w:numId="6">
    <w:abstractNumId w:val="27"/>
  </w:num>
  <w:num w:numId="7">
    <w:abstractNumId w:val="11"/>
  </w:num>
  <w:num w:numId="8">
    <w:abstractNumId w:val="28"/>
  </w:num>
  <w:num w:numId="9">
    <w:abstractNumId w:val="17"/>
  </w:num>
  <w:num w:numId="10">
    <w:abstractNumId w:val="25"/>
  </w:num>
  <w:num w:numId="11">
    <w:abstractNumId w:val="20"/>
  </w:num>
  <w:num w:numId="12">
    <w:abstractNumId w:val="16"/>
  </w:num>
  <w:num w:numId="13">
    <w:abstractNumId w:val="7"/>
  </w:num>
  <w:num w:numId="14">
    <w:abstractNumId w:val="21"/>
  </w:num>
  <w:num w:numId="15">
    <w:abstractNumId w:val="22"/>
  </w:num>
  <w:num w:numId="16">
    <w:abstractNumId w:val="19"/>
  </w:num>
  <w:num w:numId="17">
    <w:abstractNumId w:val="36"/>
  </w:num>
  <w:num w:numId="18">
    <w:abstractNumId w:val="3"/>
  </w:num>
  <w:num w:numId="19">
    <w:abstractNumId w:val="26"/>
  </w:num>
  <w:num w:numId="20">
    <w:abstractNumId w:val="18"/>
  </w:num>
  <w:num w:numId="21">
    <w:abstractNumId w:val="34"/>
  </w:num>
  <w:num w:numId="22">
    <w:abstractNumId w:val="24"/>
  </w:num>
  <w:num w:numId="23">
    <w:abstractNumId w:val="13"/>
  </w:num>
  <w:num w:numId="24">
    <w:abstractNumId w:val="10"/>
  </w:num>
  <w:num w:numId="25">
    <w:abstractNumId w:val="9"/>
  </w:num>
  <w:num w:numId="26">
    <w:abstractNumId w:val="8"/>
  </w:num>
  <w:num w:numId="27">
    <w:abstractNumId w:val="12"/>
  </w:num>
  <w:num w:numId="28">
    <w:abstractNumId w:val="4"/>
  </w:num>
  <w:num w:numId="29">
    <w:abstractNumId w:val="31"/>
  </w:num>
  <w:num w:numId="30">
    <w:abstractNumId w:val="35"/>
  </w:num>
  <w:num w:numId="31">
    <w:abstractNumId w:val="23"/>
  </w:num>
  <w:num w:numId="32">
    <w:abstractNumId w:val="6"/>
  </w:num>
  <w:num w:numId="33">
    <w:abstractNumId w:val="33"/>
  </w:num>
  <w:num w:numId="34">
    <w:abstractNumId w:val="2"/>
  </w:num>
  <w:num w:numId="35">
    <w:abstractNumId w:val="29"/>
  </w:num>
  <w:num w:numId="36">
    <w:abstractNumId w:val="14"/>
  </w:num>
  <w:num w:numId="37">
    <w:abstractNumId w:val="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284"/>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DB"/>
    <w:rsid w:val="00051ECC"/>
    <w:rsid w:val="00052330"/>
    <w:rsid w:val="001A3BDF"/>
    <w:rsid w:val="001A3F10"/>
    <w:rsid w:val="001B4335"/>
    <w:rsid w:val="001E1023"/>
    <w:rsid w:val="001E2613"/>
    <w:rsid w:val="002663A6"/>
    <w:rsid w:val="002B21EF"/>
    <w:rsid w:val="002C1E9B"/>
    <w:rsid w:val="002D4FA2"/>
    <w:rsid w:val="00371BBF"/>
    <w:rsid w:val="00396755"/>
    <w:rsid w:val="003D1031"/>
    <w:rsid w:val="003D4087"/>
    <w:rsid w:val="003F4ED1"/>
    <w:rsid w:val="00455E1E"/>
    <w:rsid w:val="00467356"/>
    <w:rsid w:val="004A49E3"/>
    <w:rsid w:val="004A7169"/>
    <w:rsid w:val="004F05ED"/>
    <w:rsid w:val="005352C8"/>
    <w:rsid w:val="0056752C"/>
    <w:rsid w:val="00586D98"/>
    <w:rsid w:val="005C07E8"/>
    <w:rsid w:val="005F3D30"/>
    <w:rsid w:val="0061164B"/>
    <w:rsid w:val="006355DB"/>
    <w:rsid w:val="00666E9A"/>
    <w:rsid w:val="007106A9"/>
    <w:rsid w:val="00723925"/>
    <w:rsid w:val="00771983"/>
    <w:rsid w:val="007A7809"/>
    <w:rsid w:val="007C20F6"/>
    <w:rsid w:val="007D6ECA"/>
    <w:rsid w:val="00831C74"/>
    <w:rsid w:val="008A58AD"/>
    <w:rsid w:val="008B3E7C"/>
    <w:rsid w:val="008D049D"/>
    <w:rsid w:val="008E2D12"/>
    <w:rsid w:val="00906B16"/>
    <w:rsid w:val="00914249"/>
    <w:rsid w:val="00931B1B"/>
    <w:rsid w:val="00995423"/>
    <w:rsid w:val="00A358A6"/>
    <w:rsid w:val="00A378F5"/>
    <w:rsid w:val="00AC460A"/>
    <w:rsid w:val="00AC4F3D"/>
    <w:rsid w:val="00B06871"/>
    <w:rsid w:val="00B40E40"/>
    <w:rsid w:val="00B423EB"/>
    <w:rsid w:val="00B645BE"/>
    <w:rsid w:val="00C0133D"/>
    <w:rsid w:val="00C108A5"/>
    <w:rsid w:val="00C14333"/>
    <w:rsid w:val="00C16831"/>
    <w:rsid w:val="00C31072"/>
    <w:rsid w:val="00C635A2"/>
    <w:rsid w:val="00CC0A73"/>
    <w:rsid w:val="00CD2A08"/>
    <w:rsid w:val="00D32910"/>
    <w:rsid w:val="00DA1A54"/>
    <w:rsid w:val="00DA1AC8"/>
    <w:rsid w:val="00DA5213"/>
    <w:rsid w:val="00DB6D05"/>
    <w:rsid w:val="00E24306"/>
    <w:rsid w:val="00F14213"/>
    <w:rsid w:val="00F25F77"/>
    <w:rsid w:val="00FD26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CB861"/>
  <w15:chartTrackingRefBased/>
  <w15:docId w15:val="{34513E1F-1B83-4938-8868-3181C86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F10"/>
    <w:pPr>
      <w:autoSpaceDE w:val="0"/>
      <w:autoSpaceDN w:val="0"/>
      <w:spacing w:before="60" w:line="240" w:lineRule="exact"/>
    </w:pPr>
    <w:rPr>
      <w:rFonts w:ascii="Arial" w:hAnsi="Arial"/>
    </w:rPr>
  </w:style>
  <w:style w:type="paragraph" w:styleId="berschrift1">
    <w:name w:val="heading 1"/>
    <w:basedOn w:val="Standard"/>
    <w:next w:val="Standard"/>
    <w:qFormat/>
    <w:rsid w:val="0061164B"/>
    <w:pPr>
      <w:spacing w:after="60"/>
      <w:jc w:val="center"/>
      <w:outlineLvl w:val="0"/>
    </w:pPr>
    <w:rPr>
      <w:b/>
      <w:sz w:val="28"/>
      <w:lang w:val="en-GB"/>
    </w:rPr>
  </w:style>
  <w:style w:type="paragraph" w:styleId="berschrift2">
    <w:name w:val="heading 2"/>
    <w:basedOn w:val="Standard"/>
    <w:next w:val="Standard"/>
    <w:qFormat/>
    <w:rsid w:val="001A3F10"/>
    <w:pPr>
      <w:keepNext/>
      <w:spacing w:after="60" w:line="240" w:lineRule="auto"/>
      <w:jc w:val="center"/>
      <w:outlineLvl w:val="1"/>
    </w:pPr>
    <w:rPr>
      <w:b/>
      <w:color w:val="FFFFFF"/>
      <w:sz w:val="28"/>
    </w:rPr>
  </w:style>
  <w:style w:type="paragraph" w:styleId="berschrift3">
    <w:name w:val="heading 3"/>
    <w:basedOn w:val="Standard"/>
    <w:next w:val="Standard"/>
    <w:qFormat/>
    <w:pPr>
      <w:keepNext/>
      <w:spacing w:after="40"/>
      <w:jc w:val="center"/>
      <w:outlineLvl w:val="2"/>
    </w:pPr>
    <w:rPr>
      <w:b/>
      <w:color w:val="FFFFFF"/>
      <w:sz w:val="24"/>
    </w:rPr>
  </w:style>
  <w:style w:type="paragraph" w:styleId="berschrift4">
    <w:name w:val="heading 4"/>
    <w:basedOn w:val="Standard"/>
    <w:next w:val="Standard"/>
    <w:qFormat/>
    <w:pPr>
      <w:keepNext/>
      <w:jc w:val="right"/>
      <w:outlineLvl w:val="3"/>
    </w:pPr>
    <w:rPr>
      <w:b/>
      <w:sz w:val="24"/>
    </w:rPr>
  </w:style>
  <w:style w:type="paragraph" w:styleId="berschrift5">
    <w:name w:val="heading 5"/>
    <w:basedOn w:val="Standard"/>
    <w:next w:val="Standard"/>
    <w:qFormat/>
    <w:pPr>
      <w:keepNext/>
      <w:spacing w:before="300" w:after="40"/>
      <w:jc w:val="center"/>
      <w:outlineLvl w:val="4"/>
    </w:pPr>
    <w:rPr>
      <w:b/>
    </w:rPr>
  </w:style>
  <w:style w:type="paragraph" w:styleId="berschrift6">
    <w:name w:val="heading 6"/>
    <w:basedOn w:val="Standard"/>
    <w:next w:val="Standard"/>
    <w:qFormat/>
    <w:pPr>
      <w:keepNext/>
      <w:tabs>
        <w:tab w:val="left" w:pos="3345"/>
      </w:tabs>
      <w:spacing w:before="20" w:after="20"/>
      <w:outlineLvl w:val="5"/>
    </w:pPr>
    <w:rPr>
      <w:b/>
    </w:rPr>
  </w:style>
  <w:style w:type="paragraph" w:styleId="berschrift7">
    <w:name w:val="heading 7"/>
    <w:basedOn w:val="Standard"/>
    <w:next w:val="Standard"/>
    <w:qFormat/>
    <w:pPr>
      <w:keepNext/>
      <w:spacing w:after="20"/>
      <w:jc w:val="center"/>
      <w:outlineLvl w:val="6"/>
    </w:pPr>
    <w:rPr>
      <w:b/>
      <w:sz w:val="28"/>
    </w:rPr>
  </w:style>
  <w:style w:type="paragraph" w:styleId="berschrift8">
    <w:name w:val="heading 8"/>
    <w:basedOn w:val="Standard"/>
    <w:next w:val="Standard"/>
    <w:qFormat/>
    <w:pPr>
      <w:keepNext/>
      <w:spacing w:after="60"/>
      <w:outlineLvl w:val="7"/>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Bullets">
    <w:name w:val="MitBullets"/>
    <w:basedOn w:val="Standard"/>
    <w:pPr>
      <w:tabs>
        <w:tab w:val="left" w:pos="170"/>
      </w:tabs>
      <w:ind w:left="170" w:hanging="170"/>
    </w:pPr>
  </w:style>
  <w:style w:type="paragraph" w:customStyle="1" w:styleId="TitelNotruf">
    <w:name w:val="TitelNotruf"/>
    <w:basedOn w:val="Standard"/>
    <w:pPr>
      <w:shd w:val="clear" w:color="auto" w:fill="FFFFFF"/>
      <w:spacing w:before="40"/>
      <w:jc w:val="center"/>
    </w:pPr>
    <w:rPr>
      <w:b/>
      <w:color w:val="000000"/>
      <w:sz w:val="24"/>
    </w:rPr>
  </w:style>
  <w:style w:type="paragraph" w:customStyle="1" w:styleId="Aufzhlung1">
    <w:name w:val="Aufzählung_1"/>
    <w:basedOn w:val="Standard"/>
    <w:qFormat/>
    <w:rsid w:val="0061164B"/>
    <w:pPr>
      <w:numPr>
        <w:numId w:val="2"/>
      </w:numPr>
      <w:tabs>
        <w:tab w:val="left" w:pos="567"/>
      </w:tabs>
      <w:autoSpaceDE/>
      <w:autoSpaceDN/>
      <w:spacing w:before="0"/>
    </w:pPr>
    <w:rPr>
      <w:szCs w:val="26"/>
    </w:rPr>
  </w:style>
  <w:style w:type="paragraph" w:customStyle="1" w:styleId="uuveinzugnum">
    <w:name w:val="uuv_einzug_num"/>
    <w:rsid w:val="005E1E47"/>
    <w:pPr>
      <w:numPr>
        <w:numId w:val="14"/>
      </w:numPr>
      <w:tabs>
        <w:tab w:val="left" w:pos="851"/>
      </w:tabs>
      <w:spacing w:before="80" w:line="216" w:lineRule="auto"/>
    </w:pPr>
    <w:rPr>
      <w:rFonts w:ascii="Univers" w:hAnsi="Univers"/>
      <w:b/>
      <w:sz w:val="18"/>
    </w:rPr>
  </w:style>
  <w:style w:type="paragraph" w:customStyle="1" w:styleId="ArialBetriebsanwAufzhlungblaueBetriebsanweisungen">
    <w:name w:val="Arial_Betriebsanw_Aufzählung (blaue_Betriebsanweisungen)"/>
    <w:basedOn w:val="Standard"/>
    <w:rsid w:val="00C62132"/>
    <w:pPr>
      <w:widowControl w:val="0"/>
      <w:tabs>
        <w:tab w:val="right" w:leader="underscore" w:pos="3120"/>
      </w:tabs>
      <w:adjustRightInd w:val="0"/>
      <w:spacing w:before="0" w:line="288" w:lineRule="auto"/>
      <w:ind w:left="1361" w:right="340"/>
      <w:textAlignment w:val="center"/>
    </w:pPr>
    <w:rPr>
      <w:rFonts w:ascii="ArialMT" w:hAnsi="ArialMT" w:cs="ArialMT"/>
      <w:color w:val="000000"/>
      <w:lang w:bidi="de-DE"/>
    </w:rPr>
  </w:style>
  <w:style w:type="paragraph" w:customStyle="1" w:styleId="Aufzhlung2">
    <w:name w:val="Aufzählung_2"/>
    <w:basedOn w:val="Aufzhlung1"/>
    <w:qFormat/>
    <w:rsid w:val="00A358A6"/>
    <w:pPr>
      <w:numPr>
        <w:ilvl w:val="1"/>
      </w:numPr>
      <w:ind w:left="454"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aten-Server\DatenServer\aktuelle%20Projekte\BG%20ETEM\000%20im%20Druck\BZ\BZ00%20-%20Anleitung%20und%20Blanko-Muster\Betriebsanweisung_blanko%20Maschinen_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6AE52-2065-7C4A-A4CA-7BF1E4F5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Betriebsanweisung_blanko Maschinen_neu</Template>
  <TotalTime>0</TotalTime>
  <Pages>3</Pages>
  <Words>534</Words>
  <Characters>4083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Mann's EDV Service</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Entkalkungsmittel</dc:subject>
  <dc:creator>PC</dc:creator>
  <cp:keywords>-</cp:keywords>
  <cp:lastModifiedBy>Office</cp:lastModifiedBy>
  <cp:revision>3</cp:revision>
  <cp:lastPrinted>2009-04-29T09:20:00Z</cp:lastPrinted>
  <dcterms:created xsi:type="dcterms:W3CDTF">2025-06-03T10:12:00Z</dcterms:created>
  <dcterms:modified xsi:type="dcterms:W3CDTF">2025-07-04T08:36:00Z</dcterms:modified>
</cp:coreProperties>
</file>