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9940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264C442" wp14:editId="0EC9EB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4FA06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C08A6D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2F5B78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78EE16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F6A1610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3333778" w14:textId="77777777" w:rsidTr="007A7809">
        <w:trPr>
          <w:trHeight w:val="2183"/>
        </w:trPr>
        <w:tc>
          <w:tcPr>
            <w:tcW w:w="4526" w:type="dxa"/>
            <w:gridSpan w:val="3"/>
          </w:tcPr>
          <w:p w14:paraId="23DD685D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34EDC1B" wp14:editId="335EE6B4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977B2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2071E58C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C55AA2" wp14:editId="6032F17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2C4DEC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4C7FE554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70CD2" wp14:editId="1563A7E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C770D9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618DAD91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2D6465" wp14:editId="07714CD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9D71F1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3487CA7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EE2D880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F988B6E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A29C823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9E696B" wp14:editId="783EEB02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4DA04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0FEFC401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CAB453" wp14:editId="1B748CBA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7C42A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7C3F134E" w14:textId="77777777" w:rsidR="00C108A5" w:rsidRPr="007A7809" w:rsidRDefault="00C108A5" w:rsidP="007A7809">
            <w:pPr>
              <w:spacing w:before="0" w:after="200"/>
            </w:pPr>
          </w:p>
          <w:p w14:paraId="1AD49957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690B57C6" w14:textId="5497035E" w:rsidR="00455E1E" w:rsidRPr="007A7809" w:rsidRDefault="00815C90" w:rsidP="00D32910">
            <w:pPr>
              <w:spacing w:before="120"/>
              <w:rPr>
                <w:sz w:val="16"/>
              </w:rPr>
            </w:pPr>
            <w:r w:rsidRPr="00815C90">
              <w:rPr>
                <w:sz w:val="16"/>
              </w:rPr>
              <w:t>B138</w:t>
            </w:r>
          </w:p>
        </w:tc>
      </w:tr>
      <w:tr w:rsidR="005C07E8" w:rsidRPr="007A7809" w14:paraId="597D0D7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EE3F00E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906A539" w14:textId="77777777" w:rsidTr="007A7809">
        <w:trPr>
          <w:trHeight w:val="170"/>
        </w:trPr>
        <w:tc>
          <w:tcPr>
            <w:tcW w:w="10206" w:type="dxa"/>
            <w:gridSpan w:val="6"/>
          </w:tcPr>
          <w:p w14:paraId="06BB3FC9" w14:textId="77777777" w:rsidR="00815C90" w:rsidRPr="00815C90" w:rsidRDefault="00815C90" w:rsidP="00815C90">
            <w:pPr>
              <w:pStyle w:val="berschrift1"/>
              <w:spacing w:before="120"/>
              <w:ind w:left="2041" w:right="624"/>
              <w:jc w:val="left"/>
              <w:rPr>
                <w:lang w:val="de-DE"/>
              </w:rPr>
            </w:pPr>
            <w:r w:rsidRPr="00815C90">
              <w:rPr>
                <w:lang w:val="de-DE"/>
              </w:rPr>
              <w:t>Benutzung von Gehörschutz im Lärmbereich</w:t>
            </w:r>
          </w:p>
          <w:p w14:paraId="2D7B94C2" w14:textId="091DC800" w:rsidR="00455E1E" w:rsidRPr="00815C90" w:rsidRDefault="00815C90" w:rsidP="00815C90">
            <w:pPr>
              <w:spacing w:before="0" w:after="120"/>
              <w:ind w:left="2041" w:right="624"/>
            </w:pPr>
            <w:r w:rsidRPr="00815C90">
              <w:t xml:space="preserve">Nach der Verordnung zum Schutz der Beschäftigten vor Gefährdungen durch Lärm und Vibrationen liegt ab einem Lärmexpositionspegel von </w:t>
            </w:r>
            <w:r w:rsidRPr="00815C90">
              <w:rPr>
                <w:b/>
                <w:bCs/>
              </w:rPr>
              <w:t>80 dB(A)</w:t>
            </w:r>
            <w:r w:rsidRPr="00815C90">
              <w:t xml:space="preserve"> ein Lärmbereich vor (über einen 8-stündigen Arbeitstag gemittelter Wert); ab einem Lärmexpositionspegel von </w:t>
            </w:r>
            <w:r w:rsidRPr="00815C90">
              <w:rPr>
                <w:b/>
                <w:bCs/>
              </w:rPr>
              <w:t>85 dB(A)</w:t>
            </w:r>
            <w:r w:rsidRPr="00815C90">
              <w:t xml:space="preserve"> muss der Lärmbereich gekennzeichnet werden.</w:t>
            </w:r>
          </w:p>
        </w:tc>
      </w:tr>
      <w:tr w:rsidR="00C108A5" w:rsidRPr="007A7809" w14:paraId="2CFA91C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EFD783E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7813A808" w14:textId="77777777" w:rsidTr="00815C90">
        <w:trPr>
          <w:trHeight w:val="1419"/>
        </w:trPr>
        <w:tc>
          <w:tcPr>
            <w:tcW w:w="1204" w:type="dxa"/>
            <w:gridSpan w:val="2"/>
            <w:shd w:val="clear" w:color="auto" w:fill="FFFFFF"/>
          </w:tcPr>
          <w:p w14:paraId="23B856EB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60"/>
              <w:jc w:val="center"/>
              <w:rPr>
                <w:sz w:val="8"/>
                <w:szCs w:val="8"/>
              </w:rPr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1729FF79" w14:textId="77777777" w:rsidR="00815C90" w:rsidRDefault="00815C90" w:rsidP="00815C90">
            <w:pPr>
              <w:pStyle w:val="Aufzhlung1"/>
              <w:spacing w:before="60"/>
            </w:pPr>
            <w:r>
              <w:t>Bei Nichttragen oder falschem Tragen von Gehörschutz in Lärmbereichen besteht die Gefahr einer bleibenden Schwerhörigkeit.</w:t>
            </w:r>
          </w:p>
          <w:p w14:paraId="71EB28FE" w14:textId="413A913C" w:rsidR="00A358A6" w:rsidRPr="007A7809" w:rsidRDefault="00815C90" w:rsidP="00815C90">
            <w:pPr>
              <w:pStyle w:val="Aufzhlung1"/>
              <w:spacing w:after="60"/>
            </w:pPr>
            <w:r>
              <w:t>Diese Schwerhörigkeit kann durch langjährigen Dauerlärm oder durch extreme Lärmspitzen entstehen.</w:t>
            </w:r>
          </w:p>
        </w:tc>
        <w:tc>
          <w:tcPr>
            <w:tcW w:w="1275" w:type="dxa"/>
            <w:shd w:val="clear" w:color="auto" w:fill="auto"/>
          </w:tcPr>
          <w:p w14:paraId="65909E3E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2BA1A5BF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522303F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815C90" w:rsidRPr="007A7809" w14:paraId="35D5E71A" w14:textId="77777777" w:rsidTr="00815C90">
        <w:trPr>
          <w:trHeight w:val="2305"/>
        </w:trPr>
        <w:tc>
          <w:tcPr>
            <w:tcW w:w="1191" w:type="dxa"/>
          </w:tcPr>
          <w:p w14:paraId="73606773" w14:textId="26B49A62" w:rsidR="00815C90" w:rsidRPr="007A7809" w:rsidRDefault="00815C90" w:rsidP="00815C90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7961C3F" wp14:editId="51ACAEDD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0F17C49" w14:textId="77777777" w:rsidR="00815C90" w:rsidRDefault="00815C90" w:rsidP="00815C90">
            <w:pPr>
              <w:pStyle w:val="Aufzhlung1"/>
              <w:spacing w:before="60"/>
            </w:pPr>
            <w:r>
              <w:t>Gehörschutz muss im gekennzeichneten Lärmbereich von allen Personen getragen werden.</w:t>
            </w:r>
          </w:p>
          <w:p w14:paraId="6B39C220" w14:textId="54BE3C7E" w:rsidR="00815C90" w:rsidRDefault="00815C90" w:rsidP="00815C90">
            <w:pPr>
              <w:pStyle w:val="Aufzhlung1"/>
            </w:pPr>
            <w:r>
              <w:t xml:space="preserve">Gehörschutz muss über die gesamte Arbeitsschicht bzw. über alle Lärmphasen </w:t>
            </w:r>
            <w:r w:rsidR="006B4360">
              <w:br/>
            </w:r>
            <w:r>
              <w:t>getragen werden.</w:t>
            </w:r>
          </w:p>
          <w:p w14:paraId="21D93C04" w14:textId="77777777" w:rsidR="00815C90" w:rsidRDefault="00815C90" w:rsidP="00815C90">
            <w:pPr>
              <w:pStyle w:val="Aufzhlung1"/>
            </w:pPr>
            <w:r>
              <w:t>Gehörschutz muss richtig benutzt werden (siehe Herstellerangaben).</w:t>
            </w:r>
          </w:p>
          <w:p w14:paraId="25E018A2" w14:textId="77777777" w:rsidR="00815C90" w:rsidRDefault="00815C90" w:rsidP="00815C90">
            <w:pPr>
              <w:pStyle w:val="Aufzhlung1"/>
            </w:pPr>
            <w:r>
              <w:t>Am Gehörschutz dürfen keine Manipulationen vorgenommen werden.</w:t>
            </w:r>
          </w:p>
          <w:p w14:paraId="211DB4A7" w14:textId="77777777" w:rsidR="00815C90" w:rsidRDefault="00815C90" w:rsidP="00815C90">
            <w:pPr>
              <w:pStyle w:val="Aufzhlung1"/>
            </w:pPr>
            <w:r>
              <w:t>Gehörschutz muss so ausgewählt werden, dass die Schalldämmung ausreichend hoch ist.</w:t>
            </w:r>
          </w:p>
          <w:p w14:paraId="0BA82E2F" w14:textId="77777777" w:rsidR="00815C90" w:rsidRDefault="00815C90" w:rsidP="00815C90">
            <w:pPr>
              <w:pStyle w:val="Aufzhlung1"/>
            </w:pPr>
            <w:r>
              <w:t>Sprachverständlichkeit sollte möglich sein.</w:t>
            </w:r>
          </w:p>
          <w:p w14:paraId="0E0D7889" w14:textId="4E006770" w:rsidR="00815C90" w:rsidRPr="00815C90" w:rsidRDefault="00815C90" w:rsidP="00815C90">
            <w:pPr>
              <w:pStyle w:val="Aufzhlung1"/>
              <w:spacing w:after="60"/>
            </w:pPr>
            <w:r w:rsidRPr="00815C90">
              <w:t>Bei Gefahr muss die Hörbarkeit von Warnsignalen garantiert werden.</w:t>
            </w:r>
          </w:p>
        </w:tc>
      </w:tr>
      <w:tr w:rsidR="00455E1E" w:rsidRPr="007A7809" w14:paraId="7591895D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A0FA749" w14:textId="17F8618E" w:rsidR="00455E1E" w:rsidRPr="007A7809" w:rsidRDefault="00815C90" w:rsidP="00995423">
            <w:pPr>
              <w:pStyle w:val="berschrift2"/>
            </w:pPr>
            <w:r w:rsidRPr="00815C90">
              <w:t>Verhalten bei Störungen und im Gefahrfall</w:t>
            </w:r>
          </w:p>
        </w:tc>
      </w:tr>
      <w:tr w:rsidR="00455E1E" w:rsidRPr="007A7809" w14:paraId="4122EC7B" w14:textId="77777777" w:rsidTr="007A7809">
        <w:trPr>
          <w:trHeight w:val="1125"/>
        </w:trPr>
        <w:tc>
          <w:tcPr>
            <w:tcW w:w="1191" w:type="dxa"/>
          </w:tcPr>
          <w:p w14:paraId="6B4F9990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67C30EFD" w14:textId="1B63AF28" w:rsidR="00455E1E" w:rsidRPr="007A7809" w:rsidRDefault="00815C90" w:rsidP="00815C90">
            <w:pPr>
              <w:pStyle w:val="Aufzhlung1"/>
              <w:spacing w:before="60"/>
            </w:pPr>
            <w:r w:rsidRPr="00815C90">
              <w:t>Defekte oder verschmutzte Gehörschützer sind schnellstmöglich auszutauschen.</w:t>
            </w:r>
          </w:p>
        </w:tc>
      </w:tr>
      <w:tr w:rsidR="00455E1E" w:rsidRPr="007A7809" w14:paraId="1BF7AD4B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3D70C16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18671670" w14:textId="77777777" w:rsidTr="00815C90">
        <w:trPr>
          <w:trHeight w:val="1478"/>
        </w:trPr>
        <w:tc>
          <w:tcPr>
            <w:tcW w:w="1191" w:type="dxa"/>
          </w:tcPr>
          <w:p w14:paraId="07BFCF1F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6147745D" wp14:editId="0D4807DA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4798691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66EE004C" w14:textId="7687783A" w:rsidR="002D4FA2" w:rsidRPr="007A7809" w:rsidRDefault="00815C90" w:rsidP="00815C90">
            <w:pPr>
              <w:pStyle w:val="Aufzhlung1"/>
              <w:spacing w:after="60"/>
            </w:pPr>
            <w:r w:rsidRPr="00815C90">
              <w:t xml:space="preserve">Nach Knallereignissen mit plötzlichem Hörverlust oder Ohrgeräuschen schnellst-möglich </w:t>
            </w:r>
            <w:r>
              <w:br/>
            </w:r>
            <w:r w:rsidRPr="00815C90">
              <w:t>einen Arzt aufsuchen.</w:t>
            </w:r>
          </w:p>
          <w:p w14:paraId="538E6289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024E5B38" w14:textId="77777777" w:rsidTr="007A7809">
        <w:tc>
          <w:tcPr>
            <w:tcW w:w="10206" w:type="dxa"/>
            <w:gridSpan w:val="6"/>
            <w:shd w:val="clear" w:color="auto" w:fill="084267"/>
          </w:tcPr>
          <w:p w14:paraId="45D4730C" w14:textId="0E47C5F4" w:rsidR="00455E1E" w:rsidRPr="007A7809" w:rsidRDefault="00815C90" w:rsidP="00995423">
            <w:pPr>
              <w:pStyle w:val="berschrift2"/>
            </w:pPr>
            <w:r w:rsidRPr="00815C90">
              <w:t>Instandhaltung, Entsorgung</w:t>
            </w:r>
          </w:p>
        </w:tc>
      </w:tr>
      <w:tr w:rsidR="00455E1E" w:rsidRPr="007A7809" w14:paraId="74831BEF" w14:textId="77777777" w:rsidTr="00815C90">
        <w:trPr>
          <w:trHeight w:val="2399"/>
        </w:trPr>
        <w:tc>
          <w:tcPr>
            <w:tcW w:w="1191" w:type="dxa"/>
          </w:tcPr>
          <w:p w14:paraId="130E2E3E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6971A80C" w14:textId="326D40A8" w:rsidR="00815C90" w:rsidRPr="00815C90" w:rsidRDefault="00815C90" w:rsidP="00815C90">
            <w:pPr>
              <w:pStyle w:val="Aufzhlung1"/>
              <w:spacing w:before="60"/>
            </w:pPr>
            <w:r w:rsidRPr="00815C90">
              <w:t>Gehörschützer in geeigneten Behältern aufbewahren.</w:t>
            </w:r>
          </w:p>
          <w:p w14:paraId="4848B9F7" w14:textId="1BDB76D8" w:rsidR="00815C90" w:rsidRPr="00815C90" w:rsidRDefault="00815C90" w:rsidP="00815C90">
            <w:pPr>
              <w:pStyle w:val="Aufzhlung1"/>
            </w:pPr>
            <w:r w:rsidRPr="00815C90">
              <w:t>Nach Herstellerangaben regelmäßig reinigen.</w:t>
            </w:r>
          </w:p>
          <w:p w14:paraId="2210AB2A" w14:textId="1B0262E6" w:rsidR="00455E1E" w:rsidRPr="007A7809" w:rsidRDefault="00815C90" w:rsidP="00815C90">
            <w:pPr>
              <w:pStyle w:val="Aufzhlung1"/>
            </w:pPr>
            <w:r w:rsidRPr="00815C90">
              <w:t>Spröde Dichtungskissen an Kapseln auswechseln.</w:t>
            </w:r>
          </w:p>
        </w:tc>
      </w:tr>
    </w:tbl>
    <w:p w14:paraId="64D38A12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90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6B4360"/>
    <w:rsid w:val="007106A9"/>
    <w:rsid w:val="00723925"/>
    <w:rsid w:val="00771983"/>
    <w:rsid w:val="007A7809"/>
    <w:rsid w:val="007C20F6"/>
    <w:rsid w:val="007D6ECA"/>
    <w:rsid w:val="00815C90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2053C"/>
  <w15:chartTrackingRefBased/>
  <w15:docId w15:val="{5D8F2A42-0628-4B32-9AA5-8469A04C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36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6B4360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232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2025-06-03T11:02:00Z</dcterms:created>
  <dcterms:modified xsi:type="dcterms:W3CDTF">2025-07-04T08:40:00Z</dcterms:modified>
</cp:coreProperties>
</file>