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9A75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299146FC" wp14:editId="455D0BE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A589D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1565E46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96B51BC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52B7CE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0062920B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335"/>
        <w:gridCol w:w="3766"/>
        <w:gridCol w:w="639"/>
        <w:gridCol w:w="1275"/>
      </w:tblGrid>
      <w:tr w:rsidR="00455E1E" w:rsidRPr="007A7809" w14:paraId="02AA5347" w14:textId="77777777" w:rsidTr="007A7809">
        <w:trPr>
          <w:trHeight w:val="2183"/>
        </w:trPr>
        <w:tc>
          <w:tcPr>
            <w:tcW w:w="4526" w:type="dxa"/>
            <w:gridSpan w:val="2"/>
          </w:tcPr>
          <w:p w14:paraId="60895C5A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1D9EC5BC" wp14:editId="6F1479D6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A8D6EB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3849BEA7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92FDF3" wp14:editId="4525532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7496CE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0023D8E0" w14:textId="2354266F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F4E7F3" wp14:editId="25731FC2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268A18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25997" w:rsidRPr="00425997">
              <w:t>Abt. Instandhaltung</w:t>
            </w:r>
          </w:p>
          <w:p w14:paraId="7A43B26F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961E15" wp14:editId="360CE5D8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7C85D4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12213AD9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1FDB55B3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3C7376B7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349E1748" w14:textId="2FA33F99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DA5D9F" wp14:editId="7F46618B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9DF56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25997" w:rsidRPr="00425997">
              <w:t>Drucksaal</w:t>
            </w:r>
          </w:p>
          <w:p w14:paraId="2FF005F7" w14:textId="15C92879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1907F5" wp14:editId="3D532296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F2FC0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25997" w:rsidRPr="00425997">
              <w:t>Reinigung</w:t>
            </w:r>
          </w:p>
        </w:tc>
        <w:tc>
          <w:tcPr>
            <w:tcW w:w="1914" w:type="dxa"/>
            <w:gridSpan w:val="2"/>
          </w:tcPr>
          <w:p w14:paraId="2621A248" w14:textId="77777777" w:rsidR="00C108A5" w:rsidRPr="007A7809" w:rsidRDefault="00C108A5" w:rsidP="007A7809">
            <w:pPr>
              <w:spacing w:before="0" w:after="200"/>
            </w:pPr>
          </w:p>
          <w:p w14:paraId="735B7DEB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1"/>
            <w:r w:rsidRPr="007A7809">
              <w:t xml:space="preserve"> </w:t>
            </w:r>
          </w:p>
          <w:p w14:paraId="17FA9171" w14:textId="5159C3C9" w:rsidR="00455E1E" w:rsidRPr="007A7809" w:rsidRDefault="00425997" w:rsidP="00D32910">
            <w:pPr>
              <w:spacing w:before="120"/>
              <w:rPr>
                <w:sz w:val="16"/>
              </w:rPr>
            </w:pPr>
            <w:r w:rsidRPr="00425997">
              <w:rPr>
                <w:sz w:val="16"/>
              </w:rPr>
              <w:t>B194</w:t>
            </w:r>
          </w:p>
        </w:tc>
      </w:tr>
      <w:tr w:rsidR="005C07E8" w:rsidRPr="007A7809" w14:paraId="2CBD5768" w14:textId="77777777" w:rsidTr="007A7809">
        <w:trPr>
          <w:trHeight w:val="108"/>
        </w:trPr>
        <w:tc>
          <w:tcPr>
            <w:tcW w:w="10206" w:type="dxa"/>
            <w:gridSpan w:val="5"/>
            <w:shd w:val="clear" w:color="auto" w:fill="084267"/>
          </w:tcPr>
          <w:p w14:paraId="5B49793F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7E9B15A8" w14:textId="77777777" w:rsidTr="00425997">
        <w:trPr>
          <w:trHeight w:val="526"/>
        </w:trPr>
        <w:tc>
          <w:tcPr>
            <w:tcW w:w="10206" w:type="dxa"/>
            <w:gridSpan w:val="5"/>
            <w:vAlign w:val="center"/>
          </w:tcPr>
          <w:p w14:paraId="76CF0260" w14:textId="17A8AC0F" w:rsidR="00455E1E" w:rsidRPr="0061164B" w:rsidRDefault="00425997" w:rsidP="00425997">
            <w:pPr>
              <w:pStyle w:val="berschrift1"/>
            </w:pPr>
            <w:proofErr w:type="spellStart"/>
            <w:r w:rsidRPr="00425997">
              <w:t>Reinigung</w:t>
            </w:r>
            <w:proofErr w:type="spellEnd"/>
            <w:r w:rsidRPr="00425997">
              <w:t xml:space="preserve"> des </w:t>
            </w:r>
            <w:proofErr w:type="spellStart"/>
            <w:r w:rsidRPr="00425997">
              <w:t>Feuchtwasserkreislaufs</w:t>
            </w:r>
            <w:proofErr w:type="spellEnd"/>
          </w:p>
        </w:tc>
      </w:tr>
      <w:tr w:rsidR="00C108A5" w:rsidRPr="007A7809" w14:paraId="32C7327A" w14:textId="77777777" w:rsidTr="007A7809">
        <w:trPr>
          <w:trHeight w:val="108"/>
        </w:trPr>
        <w:tc>
          <w:tcPr>
            <w:tcW w:w="10206" w:type="dxa"/>
            <w:gridSpan w:val="5"/>
            <w:shd w:val="clear" w:color="auto" w:fill="084267"/>
          </w:tcPr>
          <w:p w14:paraId="1E9AC6BE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425997" w:rsidRPr="007A7809" w14:paraId="0997A748" w14:textId="77777777" w:rsidTr="00425997">
        <w:trPr>
          <w:trHeight w:val="1532"/>
        </w:trPr>
        <w:tc>
          <w:tcPr>
            <w:tcW w:w="10206" w:type="dxa"/>
            <w:gridSpan w:val="5"/>
            <w:shd w:val="clear" w:color="auto" w:fill="FFFFFF"/>
          </w:tcPr>
          <w:p w14:paraId="5AA8D163" w14:textId="3F901E04" w:rsidR="00425997" w:rsidRPr="002E277B" w:rsidRDefault="00425997" w:rsidP="006103EF">
            <w:pPr>
              <w:tabs>
                <w:tab w:val="left" w:pos="2989"/>
              </w:tabs>
              <w:ind w:left="113"/>
            </w:pPr>
            <w:r w:rsidRPr="002E277B">
              <w:t>Biologische Gefährdungen:</w:t>
            </w:r>
            <w:r>
              <w:tab/>
            </w:r>
            <w:r w:rsidRPr="002E277B">
              <w:t>durch biologische Arbeitsstoffe (z</w:t>
            </w:r>
            <w:r w:rsidRPr="0008134B">
              <w:rPr>
                <w:spacing w:val="-20"/>
              </w:rPr>
              <w:t>. B</w:t>
            </w:r>
            <w:r w:rsidRPr="002E277B">
              <w:t>.</w:t>
            </w:r>
            <w:r w:rsidRPr="0008134B">
              <w:t xml:space="preserve"> </w:t>
            </w:r>
            <w:r>
              <w:t>Bakterien und Schimmelpilze).</w:t>
            </w:r>
          </w:p>
          <w:p w14:paraId="1975B3A9" w14:textId="3082DEFD" w:rsidR="00425997" w:rsidRPr="002E277B" w:rsidRDefault="00425997" w:rsidP="006103EF">
            <w:pPr>
              <w:tabs>
                <w:tab w:val="left" w:pos="2989"/>
              </w:tabs>
              <w:ind w:left="3101" w:hanging="2988"/>
            </w:pPr>
            <w:r w:rsidRPr="002E277B">
              <w:t xml:space="preserve">Chemische Gefährdungen: </w:t>
            </w:r>
            <w:r>
              <w:tab/>
            </w:r>
            <w:r w:rsidR="006103EF">
              <w:tab/>
            </w:r>
            <w:r>
              <w:t xml:space="preserve">gesundheitsgefährdende Wirkung durch verwendete Reinigungsmittel </w:t>
            </w:r>
            <w:r w:rsidR="006103EF">
              <w:br/>
            </w:r>
            <w:r>
              <w:t xml:space="preserve">sowie sonstige Gefährdungen durch Arbeitsstoffe aus dem Drucksaal. </w:t>
            </w:r>
            <w:r w:rsidR="006103EF">
              <w:br/>
            </w:r>
            <w:r>
              <w:t>Bei stoffspezifischen Gefährdungen entsprechende Sicherheitsdatenblätter und Betriebsanweisungen beachten.</w:t>
            </w:r>
          </w:p>
          <w:p w14:paraId="57A900FC" w14:textId="08697C1F" w:rsidR="00425997" w:rsidRPr="0061164B" w:rsidRDefault="00425997" w:rsidP="006103EF">
            <w:pPr>
              <w:tabs>
                <w:tab w:val="left" w:pos="2989"/>
              </w:tabs>
              <w:spacing w:after="60"/>
              <w:ind w:left="113"/>
              <w:rPr>
                <w:sz w:val="8"/>
                <w:szCs w:val="8"/>
              </w:rPr>
            </w:pPr>
            <w:r w:rsidRPr="002E277B">
              <w:t>Mechanische Gefährdungen:</w:t>
            </w:r>
            <w:r w:rsidR="006103EF">
              <w:tab/>
            </w:r>
            <w:r w:rsidRPr="002E277B">
              <w:t>durch z</w:t>
            </w:r>
            <w:r w:rsidRPr="0008134B">
              <w:rPr>
                <w:spacing w:val="-20"/>
              </w:rPr>
              <w:t>. B</w:t>
            </w:r>
            <w:r w:rsidRPr="002E277B">
              <w:t>.</w:t>
            </w:r>
            <w:r w:rsidRPr="0008134B">
              <w:t xml:space="preserve"> </w:t>
            </w:r>
            <w:r w:rsidRPr="002E277B">
              <w:t xml:space="preserve">scharfe Kanten </w:t>
            </w:r>
            <w:r>
              <w:t>an Maschinenteilen</w:t>
            </w:r>
          </w:p>
        </w:tc>
      </w:tr>
      <w:tr w:rsidR="00455E1E" w:rsidRPr="007A7809" w14:paraId="053CD02D" w14:textId="77777777" w:rsidTr="007A7809">
        <w:trPr>
          <w:trHeight w:val="131"/>
        </w:trPr>
        <w:tc>
          <w:tcPr>
            <w:tcW w:w="10206" w:type="dxa"/>
            <w:gridSpan w:val="5"/>
            <w:shd w:val="clear" w:color="auto" w:fill="084267"/>
          </w:tcPr>
          <w:p w14:paraId="19F91F91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6AA3EB4D" w14:textId="77777777" w:rsidTr="00425997">
        <w:trPr>
          <w:trHeight w:val="4337"/>
        </w:trPr>
        <w:tc>
          <w:tcPr>
            <w:tcW w:w="1191" w:type="dxa"/>
          </w:tcPr>
          <w:p w14:paraId="0560EC74" w14:textId="77777777" w:rsidR="002C1E9B" w:rsidRDefault="00425997" w:rsidP="00425997">
            <w:pPr>
              <w:spacing w:after="60" w:line="240" w:lineRule="auto"/>
              <w:jc w:val="center"/>
              <w:rPr>
                <w:sz w:val="8"/>
              </w:rPr>
            </w:pPr>
            <w:r w:rsidRPr="0026599D">
              <w:rPr>
                <w:noProof/>
              </w:rPr>
              <w:drawing>
                <wp:inline distT="0" distB="0" distL="0" distR="0" wp14:anchorId="6E5D54C6" wp14:editId="3CABDB44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D6591" w14:textId="77777777" w:rsidR="00425997" w:rsidRDefault="00425997" w:rsidP="00425997">
            <w:pPr>
              <w:spacing w:before="0" w:after="60" w:line="240" w:lineRule="auto"/>
              <w:jc w:val="center"/>
              <w:rPr>
                <w:sz w:val="8"/>
              </w:rPr>
            </w:pPr>
            <w:r w:rsidRPr="0026599D">
              <w:rPr>
                <w:noProof/>
              </w:rPr>
              <w:drawing>
                <wp:inline distT="0" distB="0" distL="0" distR="0" wp14:anchorId="068CEE02" wp14:editId="1439AAEA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C92EEC" w14:textId="77777777" w:rsidR="00425997" w:rsidRDefault="00425997" w:rsidP="00425997">
            <w:pPr>
              <w:spacing w:before="0" w:after="60" w:line="240" w:lineRule="auto"/>
              <w:jc w:val="center"/>
              <w:rPr>
                <w:sz w:val="8"/>
              </w:rPr>
            </w:pPr>
            <w:r w:rsidRPr="0026599D">
              <w:rPr>
                <w:noProof/>
              </w:rPr>
              <w:drawing>
                <wp:inline distT="0" distB="0" distL="0" distR="0" wp14:anchorId="666D88B8" wp14:editId="6D48555D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B014D" w14:textId="0CC32C23" w:rsidR="00425997" w:rsidRPr="007A7809" w:rsidRDefault="00425997" w:rsidP="00425997">
            <w:pPr>
              <w:spacing w:before="0" w:after="60" w:line="240" w:lineRule="auto"/>
              <w:jc w:val="center"/>
              <w:rPr>
                <w:sz w:val="8"/>
              </w:rPr>
            </w:pPr>
            <w:r w:rsidRPr="0026599D">
              <w:rPr>
                <w:noProof/>
              </w:rPr>
              <w:drawing>
                <wp:inline distT="0" distB="0" distL="0" distR="0" wp14:anchorId="0DBCCB2C" wp14:editId="60F2CEA8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3"/>
          </w:tcPr>
          <w:p w14:paraId="27D0A1BF" w14:textId="77777777" w:rsidR="00425997" w:rsidRDefault="00425997" w:rsidP="00425997">
            <w:pPr>
              <w:pStyle w:val="Aufzhlung1"/>
              <w:spacing w:before="60"/>
            </w:pPr>
            <w:r>
              <w:t>Nur unterwiesenes Personal darf die Reinigungsarbeiten durchführen.</w:t>
            </w:r>
          </w:p>
          <w:p w14:paraId="09D9D184" w14:textId="77777777" w:rsidR="00425997" w:rsidRDefault="00425997" w:rsidP="00425997">
            <w:pPr>
              <w:pStyle w:val="Aufzhlung1"/>
            </w:pPr>
            <w:r>
              <w:t>Bedienungsanleitung der Maschine beachten.</w:t>
            </w:r>
          </w:p>
          <w:p w14:paraId="0447601E" w14:textId="77777777" w:rsidR="00425997" w:rsidRDefault="00425997" w:rsidP="00425997">
            <w:pPr>
              <w:pStyle w:val="Aufzhlung1"/>
            </w:pPr>
            <w:r>
              <w:t xml:space="preserve">Bei der Dosierung/Anwendung von Reinigungsmitteln unbedingt Herstellerangaben </w:t>
            </w:r>
          </w:p>
          <w:p w14:paraId="413F03FD" w14:textId="77777777" w:rsidR="00425997" w:rsidRDefault="00425997" w:rsidP="00425997">
            <w:pPr>
              <w:pStyle w:val="Aufzhlung1"/>
            </w:pPr>
            <w:r>
              <w:t>beachten (siehe auch B xxx Reinigungsmittel).</w:t>
            </w:r>
          </w:p>
          <w:p w14:paraId="2988D761" w14:textId="72F42757" w:rsidR="00425997" w:rsidRDefault="00425997" w:rsidP="00425997">
            <w:pPr>
              <w:pStyle w:val="Aufzhlung1"/>
            </w:pPr>
            <w:r>
              <w:t xml:space="preserve">Schutzbrille, Handschuhe (Typ: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 xml:space="preserve">), bei Bedarf Schutzanzug verwenden </w:t>
            </w:r>
            <w:r w:rsidR="006103EF">
              <w:br/>
            </w:r>
            <w:r>
              <w:t xml:space="preserve">(Typ: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 xml:space="preserve"> z. B. Typ 5 – partikeldicht). Dieser ist nach Arbeitsende fachgerecht </w:t>
            </w:r>
            <w:r w:rsidR="006103EF">
              <w:br/>
            </w:r>
            <w:r>
              <w:t>zu entsorgen.</w:t>
            </w:r>
          </w:p>
          <w:p w14:paraId="01BB6F3F" w14:textId="7266073D" w:rsidR="00425997" w:rsidRDefault="00425997" w:rsidP="00425997">
            <w:pPr>
              <w:pStyle w:val="Aufzhlung1"/>
            </w:pPr>
            <w:r>
              <w:t xml:space="preserve">Sicherstellen, dass Reinigungs-/Desinfektionsmittelreste abgespült und abgetrocknet werden. </w:t>
            </w:r>
          </w:p>
          <w:p w14:paraId="0EA7708C" w14:textId="1B96296C" w:rsidR="00425997" w:rsidRDefault="00425997" w:rsidP="00425997">
            <w:pPr>
              <w:pStyle w:val="Aufzhlung1"/>
            </w:pPr>
            <w:r>
              <w:t xml:space="preserve">Wechsel der Kleidung nach Arbeitsende und getrennte Aufbewahrung von </w:t>
            </w:r>
            <w:r w:rsidR="006103EF">
              <w:br/>
            </w:r>
            <w:r>
              <w:t>Straßen- und Arbeitskleidung.</w:t>
            </w:r>
          </w:p>
          <w:p w14:paraId="4895683A" w14:textId="6ABFCE9A" w:rsidR="00425997" w:rsidRDefault="00425997" w:rsidP="00425997">
            <w:pPr>
              <w:pStyle w:val="Aufzhlung1"/>
            </w:pPr>
            <w:r>
              <w:t xml:space="preserve">Hautschutzmittel (Typ: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 xml:space="preserve">) vor Arbeitsbeginn und nach Pausen benutzen. </w:t>
            </w:r>
            <w:r w:rsidR="006103EF">
              <w:br/>
            </w:r>
            <w:r>
              <w:t xml:space="preserve">Nach der Arbeit und vor der Pause Hände waschen (Typ: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 xml:space="preserve">). </w:t>
            </w:r>
          </w:p>
          <w:p w14:paraId="26CC60D9" w14:textId="2E2D08F7" w:rsidR="00425997" w:rsidRDefault="00425997" w:rsidP="00425997">
            <w:pPr>
              <w:pStyle w:val="Aufzhlung1"/>
            </w:pPr>
            <w:r>
              <w:t xml:space="preserve">Hautpflegemittel (Typ: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>) nach dem Händewaschen verwenden.</w:t>
            </w:r>
          </w:p>
          <w:p w14:paraId="063DAE3C" w14:textId="09AC2E44" w:rsidR="002C1E9B" w:rsidRPr="0061164B" w:rsidRDefault="00425997" w:rsidP="00425997">
            <w:pPr>
              <w:pStyle w:val="Aufzhlung1"/>
              <w:spacing w:after="60"/>
            </w:pPr>
            <w:r>
              <w:t>Bei der Arbeit nicht essen, trinken, rauchen.</w:t>
            </w:r>
          </w:p>
        </w:tc>
        <w:tc>
          <w:tcPr>
            <w:tcW w:w="1275" w:type="dxa"/>
          </w:tcPr>
          <w:p w14:paraId="4A19148F" w14:textId="77777777" w:rsidR="002C1E9B" w:rsidRDefault="00425997" w:rsidP="00425997">
            <w:pPr>
              <w:widowControl w:val="0"/>
              <w:tabs>
                <w:tab w:val="left" w:pos="227"/>
              </w:tabs>
              <w:adjustRightInd w:val="0"/>
              <w:spacing w:after="60" w:line="240" w:lineRule="auto"/>
              <w:jc w:val="center"/>
              <w:rPr>
                <w:sz w:val="8"/>
                <w:szCs w:val="8"/>
              </w:rPr>
            </w:pPr>
            <w:r w:rsidRPr="0026599D">
              <w:rPr>
                <w:noProof/>
              </w:rPr>
              <w:drawing>
                <wp:inline distT="0" distB="0" distL="0" distR="0" wp14:anchorId="1042729F" wp14:editId="188E3AD2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1DD50" w14:textId="1119BC21" w:rsidR="00425997" w:rsidRPr="0061164B" w:rsidRDefault="00425997" w:rsidP="00425997">
            <w:pPr>
              <w:widowControl w:val="0"/>
              <w:tabs>
                <w:tab w:val="left" w:pos="227"/>
              </w:tabs>
              <w:adjustRightInd w:val="0"/>
              <w:spacing w:before="0" w:after="60" w:line="240" w:lineRule="auto"/>
              <w:jc w:val="center"/>
              <w:rPr>
                <w:sz w:val="8"/>
                <w:szCs w:val="8"/>
              </w:rPr>
            </w:pPr>
            <w:r w:rsidRPr="0026599D">
              <w:rPr>
                <w:noProof/>
              </w:rPr>
              <w:drawing>
                <wp:inline distT="0" distB="0" distL="0" distR="0" wp14:anchorId="413978F5" wp14:editId="7B233E8F">
                  <wp:extent cx="612000" cy="621112"/>
                  <wp:effectExtent l="0" t="0" r="0" b="762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2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2781C500" w14:textId="77777777" w:rsidTr="007A7809">
        <w:trPr>
          <w:trHeight w:val="70"/>
        </w:trPr>
        <w:tc>
          <w:tcPr>
            <w:tcW w:w="10206" w:type="dxa"/>
            <w:gridSpan w:val="5"/>
            <w:shd w:val="clear" w:color="auto" w:fill="084267"/>
          </w:tcPr>
          <w:p w14:paraId="2D86CD61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6C51A989" w14:textId="77777777" w:rsidTr="00425997">
        <w:trPr>
          <w:trHeight w:val="873"/>
        </w:trPr>
        <w:tc>
          <w:tcPr>
            <w:tcW w:w="1191" w:type="dxa"/>
          </w:tcPr>
          <w:p w14:paraId="386F64C5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4"/>
          </w:tcPr>
          <w:p w14:paraId="1325E1A7" w14:textId="77777777" w:rsidR="00425997" w:rsidRDefault="00425997" w:rsidP="00425997">
            <w:r>
              <w:t>Bei Störungen den zuständigen Vorgesetzten informieren.</w:t>
            </w:r>
          </w:p>
          <w:p w14:paraId="2479B641" w14:textId="5B65D6E4" w:rsidR="00455E1E" w:rsidRPr="007A7809" w:rsidRDefault="00425997" w:rsidP="00425997">
            <w:pPr>
              <w:spacing w:after="60"/>
            </w:pPr>
            <w:r>
              <w:t xml:space="preserve">Bei Brand oder Explosion: Notarzt/Feuerwehr alarmieren. </w:t>
            </w:r>
            <w:r w:rsidR="006103EF">
              <w:br/>
            </w:r>
            <w:r>
              <w:t xml:space="preserve">Zuständiger Techniker: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 xml:space="preserve">, Tel.: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</w:tc>
      </w:tr>
      <w:tr w:rsidR="00455E1E" w:rsidRPr="007A7809" w14:paraId="5CC2E469" w14:textId="77777777" w:rsidTr="007A7809">
        <w:trPr>
          <w:trHeight w:val="70"/>
        </w:trPr>
        <w:tc>
          <w:tcPr>
            <w:tcW w:w="10206" w:type="dxa"/>
            <w:gridSpan w:val="5"/>
            <w:shd w:val="clear" w:color="auto" w:fill="084267"/>
          </w:tcPr>
          <w:p w14:paraId="13E1E961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4091C57C" w14:textId="77777777" w:rsidTr="00425997">
        <w:trPr>
          <w:trHeight w:val="2051"/>
        </w:trPr>
        <w:tc>
          <w:tcPr>
            <w:tcW w:w="1191" w:type="dxa"/>
          </w:tcPr>
          <w:p w14:paraId="3BC1767F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3962B381" wp14:editId="1A8D1BA1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4"/>
          </w:tcPr>
          <w:p w14:paraId="07EBC4A0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7B90C219" w14:textId="610CE607" w:rsidR="00425997" w:rsidRDefault="00425997" w:rsidP="00425997">
            <w:pPr>
              <w:pStyle w:val="Aufzhlung1"/>
            </w:pPr>
            <w:r>
              <w:t>Vorgesetzten informieren.</w:t>
            </w:r>
          </w:p>
          <w:p w14:paraId="7B73444C" w14:textId="52A2209E" w:rsidR="00425997" w:rsidRDefault="00425997" w:rsidP="00425997">
            <w:pPr>
              <w:pStyle w:val="Aufzhlung1"/>
            </w:pPr>
            <w:r>
              <w:t xml:space="preserve">Bei Haut-/Augenkontakt mit Stäuben sofort mit Wasser spülen, Arzt aufsuchen. </w:t>
            </w:r>
          </w:p>
          <w:p w14:paraId="10100455" w14:textId="570258D0" w:rsidR="00425997" w:rsidRDefault="00425997" w:rsidP="00425997">
            <w:pPr>
              <w:pStyle w:val="Aufzhlung1"/>
            </w:pPr>
            <w:r>
              <w:t>Bei Bränden, wenn möglich Verletzte bergen, Bereich verlassen, Feuerwehr informieren.</w:t>
            </w:r>
          </w:p>
          <w:p w14:paraId="5182F9EF" w14:textId="388A145D" w:rsidR="00425997" w:rsidRDefault="00425997" w:rsidP="00425997">
            <w:pPr>
              <w:pStyle w:val="Aufzhlung1"/>
            </w:pPr>
            <w:r>
              <w:t>Verbrennungswunden mit einer sterilen Kältekompresse kühlen, Arzt aufsuchen.</w:t>
            </w:r>
          </w:p>
          <w:p w14:paraId="6B4CB821" w14:textId="2E8D48AE" w:rsidR="002D4FA2" w:rsidRPr="007A7809" w:rsidRDefault="00425997" w:rsidP="00425997">
            <w:pPr>
              <w:pStyle w:val="Aufzhlung1"/>
            </w:pPr>
            <w:proofErr w:type="gramStart"/>
            <w:r>
              <w:t>Erste Hilfe Leistungen</w:t>
            </w:r>
            <w:proofErr w:type="gramEnd"/>
            <w:r>
              <w:t xml:space="preserve"> ins Verbandbuch eintragen.</w:t>
            </w:r>
          </w:p>
          <w:p w14:paraId="7940A89F" w14:textId="5C56F2B9" w:rsidR="00455E1E" w:rsidRPr="007A7809" w:rsidRDefault="00455E1E" w:rsidP="00425997">
            <w:pPr>
              <w:spacing w:before="18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</w:t>
            </w:r>
            <w:r w:rsidR="00425997" w:rsidRPr="00425997">
              <w:rPr>
                <w:b/>
                <w:bCs/>
                <w:color w:val="000000"/>
              </w:rPr>
              <w:t>112</w:t>
            </w:r>
            <w:r w:rsidR="00425997">
              <w:rPr>
                <w:color w:val="000000"/>
              </w:rPr>
              <w:tab/>
            </w:r>
            <w:r w:rsidRPr="007A7809">
              <w:rPr>
                <w:color w:val="000000"/>
              </w:rPr>
              <w:t>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="00425997" w:rsidRPr="00425997">
              <w:rPr>
                <w:color w:val="000000"/>
              </w:rPr>
              <w:t xml:space="preserve">, Tel.: </w:t>
            </w:r>
            <w:r w:rsidR="00425997"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5997" w:rsidRPr="007A7809">
              <w:rPr>
                <w:color w:val="000000"/>
                <w:u w:val="single"/>
              </w:rPr>
              <w:instrText xml:space="preserve"> FORMTEXT </w:instrText>
            </w:r>
            <w:r w:rsidR="00425997" w:rsidRPr="007A7809">
              <w:rPr>
                <w:color w:val="000000"/>
                <w:u w:val="single"/>
              </w:rPr>
            </w:r>
            <w:r w:rsidR="00425997" w:rsidRPr="007A7809">
              <w:rPr>
                <w:color w:val="000000"/>
                <w:u w:val="single"/>
              </w:rPr>
              <w:fldChar w:fldCharType="separate"/>
            </w:r>
            <w:r w:rsidR="00425997" w:rsidRPr="007A7809">
              <w:rPr>
                <w:noProof/>
                <w:color w:val="000000"/>
                <w:u w:val="single"/>
              </w:rPr>
              <w:t> </w:t>
            </w:r>
            <w:r w:rsidR="00425997" w:rsidRPr="007A7809">
              <w:rPr>
                <w:noProof/>
                <w:color w:val="000000"/>
                <w:u w:val="single"/>
              </w:rPr>
              <w:t> </w:t>
            </w:r>
            <w:r w:rsidR="00425997" w:rsidRPr="007A7809">
              <w:rPr>
                <w:noProof/>
                <w:color w:val="000000"/>
                <w:u w:val="single"/>
              </w:rPr>
              <w:t> </w:t>
            </w:r>
            <w:r w:rsidR="00425997" w:rsidRPr="007A7809">
              <w:rPr>
                <w:noProof/>
                <w:color w:val="000000"/>
                <w:u w:val="single"/>
              </w:rPr>
              <w:t> </w:t>
            </w:r>
            <w:r w:rsidR="00425997" w:rsidRPr="007A7809">
              <w:rPr>
                <w:noProof/>
                <w:color w:val="000000"/>
                <w:u w:val="single"/>
              </w:rPr>
              <w:t> </w:t>
            </w:r>
            <w:r w:rsidR="00425997"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6D87657A" w14:textId="77777777" w:rsidTr="007A7809">
        <w:tc>
          <w:tcPr>
            <w:tcW w:w="10206" w:type="dxa"/>
            <w:gridSpan w:val="5"/>
            <w:shd w:val="clear" w:color="auto" w:fill="084267"/>
          </w:tcPr>
          <w:p w14:paraId="33520B47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299D4C0F" w14:textId="77777777" w:rsidTr="00425997">
        <w:trPr>
          <w:trHeight w:val="715"/>
        </w:trPr>
        <w:tc>
          <w:tcPr>
            <w:tcW w:w="1191" w:type="dxa"/>
          </w:tcPr>
          <w:p w14:paraId="7E4CEC7B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2" w:name="Temp"/>
            <w:bookmarkEnd w:id="2"/>
          </w:p>
        </w:tc>
        <w:tc>
          <w:tcPr>
            <w:tcW w:w="9015" w:type="dxa"/>
            <w:gridSpan w:val="4"/>
          </w:tcPr>
          <w:p w14:paraId="681931ED" w14:textId="126124D0" w:rsidR="00455E1E" w:rsidRPr="007A7809" w:rsidRDefault="00425997" w:rsidP="00425997">
            <w:r w:rsidRPr="00425997">
              <w:t xml:space="preserve">Die zu entsorgenden verschmutzten Handschuhe und Atemschutz sind in gekennzeichneten </w:t>
            </w:r>
            <w:r w:rsidR="006103EF">
              <w:br/>
            </w:r>
            <w:r w:rsidRPr="00425997">
              <w:t>Behältern zu sammeln und der Entsorgung zuzuführen.</w:t>
            </w:r>
          </w:p>
        </w:tc>
      </w:tr>
    </w:tbl>
    <w:p w14:paraId="127B91B3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97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D4087"/>
    <w:rsid w:val="003F4ED1"/>
    <w:rsid w:val="00425997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03EF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DA941"/>
  <w15:chartTrackingRefBased/>
  <w15:docId w15:val="{5E499761-A376-4EAD-A295-6C9A9D06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03EF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03EF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6103EF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283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2</cp:revision>
  <cp:lastPrinted>2009-04-29T09:20:00Z</cp:lastPrinted>
  <dcterms:created xsi:type="dcterms:W3CDTF">2025-06-05T15:00:00Z</dcterms:created>
  <dcterms:modified xsi:type="dcterms:W3CDTF">2025-07-04T09:03:00Z</dcterms:modified>
</cp:coreProperties>
</file>