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05C8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1DF5A61" wp14:editId="009B1861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7939D" w14:textId="77777777" w:rsidR="00564C7D" w:rsidRPr="00B836B7" w:rsidRDefault="00564C7D">
      <w:pPr>
        <w:spacing w:before="0"/>
        <w:rPr>
          <w:sz w:val="8"/>
        </w:rPr>
      </w:pPr>
    </w:p>
    <w:p w14:paraId="17C6AC3A" w14:textId="77777777" w:rsidR="00564C7D" w:rsidRPr="00B836B7" w:rsidRDefault="00564C7D">
      <w:pPr>
        <w:spacing w:before="0"/>
        <w:rPr>
          <w:sz w:val="8"/>
        </w:rPr>
      </w:pPr>
    </w:p>
    <w:p w14:paraId="3BC9FDC5" w14:textId="77777777" w:rsidR="00564C7D" w:rsidRPr="00B836B7" w:rsidRDefault="00564C7D">
      <w:pPr>
        <w:spacing w:before="0"/>
        <w:rPr>
          <w:sz w:val="8"/>
        </w:rPr>
      </w:pPr>
    </w:p>
    <w:p w14:paraId="4F194598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178FC445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4673F7D" w14:textId="77777777" w:rsidTr="004C6EF3">
        <w:trPr>
          <w:trHeight w:val="2437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01693BB3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5902EC3F" wp14:editId="602E10C4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23F115" w14:textId="77777777" w:rsidR="00B836B7" w:rsidRPr="00AC2984" w:rsidRDefault="00B836B7" w:rsidP="00AC2984">
            <w:pPr>
              <w:spacing w:before="80"/>
            </w:pPr>
          </w:p>
          <w:p w14:paraId="26E48F2B" w14:textId="00CA805E" w:rsidR="00B836B7" w:rsidRPr="00AC2984" w:rsidRDefault="004C3616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2461960" wp14:editId="6A89D2F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0861F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29553013" w14:textId="7F9B3844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1A9F1AE" wp14:editId="3FA94D05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5C6D4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44221F5F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CFC841E" wp14:editId="5E6561C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E2E367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6C1A4A83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47A97CF9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4C2C4030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8A74236" w14:textId="07E50268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4C3616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23A3E41E" w14:textId="78BFB9A7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4C6EF3">
              <w:t xml:space="preserve"> </w:t>
            </w:r>
            <w:r w:rsidR="004C6EF3" w:rsidRPr="004C6EF3">
              <w:t>Drucksaal Siebdruck</w:t>
            </w:r>
          </w:p>
          <w:p w14:paraId="617305D9" w14:textId="1D4F773D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4C6EF3" w:rsidRPr="004C6EF3">
              <w:t xml:space="preserve">Anmischen von </w:t>
            </w:r>
            <w:r w:rsidR="004C6EF3">
              <w:br/>
            </w:r>
            <w:r w:rsidR="004C6EF3" w:rsidRPr="004C6EF3">
              <w:t>Siebdruckfarben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4B44375" w14:textId="77777777" w:rsidR="00B836B7" w:rsidRPr="00AC2984" w:rsidRDefault="00B836B7" w:rsidP="00C9224C">
            <w:pPr>
              <w:spacing w:before="80" w:after="140"/>
            </w:pPr>
          </w:p>
          <w:p w14:paraId="628C8903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44712A0E" w14:textId="2714EE6E" w:rsidR="00D45CA8" w:rsidRPr="00AC2984" w:rsidRDefault="004C6EF3" w:rsidP="00C9224C">
            <w:pPr>
              <w:spacing w:before="100"/>
              <w:rPr>
                <w:sz w:val="16"/>
              </w:rPr>
            </w:pPr>
            <w:r w:rsidRPr="004C6EF3">
              <w:rPr>
                <w:sz w:val="16"/>
              </w:rPr>
              <w:t>B225</w:t>
            </w:r>
          </w:p>
        </w:tc>
      </w:tr>
      <w:tr w:rsidR="00D45CA8" w:rsidRPr="00AC2984" w14:paraId="178B668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7FB8789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71987E36" w14:textId="77777777" w:rsidTr="004C6EF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5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9E998D1" w14:textId="03C0E588" w:rsidR="00D45CA8" w:rsidRPr="00E118EC" w:rsidRDefault="004C6EF3" w:rsidP="00E118EC">
            <w:pPr>
              <w:pStyle w:val="berschrift3"/>
            </w:pPr>
            <w:r w:rsidRPr="004C6EF3">
              <w:t>Verdünner Siebdruckfarben</w:t>
            </w:r>
          </w:p>
        </w:tc>
      </w:tr>
      <w:tr w:rsidR="00D45CA8" w:rsidRPr="00AC2984" w14:paraId="5A76993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22EDA3A" w14:textId="77777777" w:rsidR="00D45CA8" w:rsidRPr="00AC2984" w:rsidRDefault="00D45CA8" w:rsidP="004C3616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1646D0CA" w14:textId="77777777" w:rsidTr="004C6EF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6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142276F" w14:textId="77777777" w:rsidR="00D45CA8" w:rsidRDefault="004C6EF3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2EF3527E" wp14:editId="60FAB7DD">
                  <wp:extent cx="540000" cy="506031"/>
                  <wp:effectExtent l="0" t="0" r="0" b="8890"/>
                  <wp:docPr id="1" name="Grafik 1" descr="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0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E1C5E2" w14:textId="0C85894C" w:rsidR="004C6EF3" w:rsidRPr="00AC2984" w:rsidRDefault="004C6EF3" w:rsidP="004C6EF3">
            <w:pPr>
              <w:spacing w:after="60" w:line="240" w:lineRule="auto"/>
              <w:jc w:val="center"/>
              <w:rPr>
                <w:sz w:val="8"/>
              </w:rPr>
            </w:pPr>
            <w:r w:rsidRPr="00941878">
              <w:rPr>
                <w:noProof/>
              </w:rPr>
              <w:drawing>
                <wp:inline distT="0" distB="0" distL="0" distR="0" wp14:anchorId="11EFCA28" wp14:editId="4C546144">
                  <wp:extent cx="540000" cy="540000"/>
                  <wp:effectExtent l="0" t="0" r="0" b="0"/>
                  <wp:docPr id="2" name="Grafik 2" descr="silhou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 descr="silhou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7D14872" w14:textId="77777777" w:rsidR="004C6EF3" w:rsidRPr="00FA27A1" w:rsidRDefault="004C6EF3" w:rsidP="004C6EF3">
            <w:pPr>
              <w:pStyle w:val="Aufzhlung1"/>
              <w:spacing w:before="60"/>
              <w:rPr>
                <w:noProof/>
              </w:rPr>
            </w:pPr>
            <w:r w:rsidRPr="00FA27A1">
              <w:rPr>
                <w:noProof/>
              </w:rPr>
              <w:t>Flüssigkeit und Dampf entzündbar. (Flammpunkt 45</w:t>
            </w:r>
            <w:r>
              <w:rPr>
                <w:noProof/>
              </w:rPr>
              <w:t xml:space="preserve"> </w:t>
            </w:r>
            <w:r w:rsidRPr="00FA27A1">
              <w:rPr>
                <w:noProof/>
              </w:rPr>
              <w:t>°C)</w:t>
            </w:r>
          </w:p>
          <w:p w14:paraId="12D51190" w14:textId="0E83FB24" w:rsidR="004C6EF3" w:rsidRPr="00FA27A1" w:rsidRDefault="004C6EF3" w:rsidP="004C6EF3">
            <w:pPr>
              <w:pStyle w:val="Aufzhlung1"/>
              <w:rPr>
                <w:noProof/>
              </w:rPr>
            </w:pPr>
            <w:r w:rsidRPr="00FA27A1">
              <w:rPr>
                <w:noProof/>
              </w:rPr>
              <w:t>Verursacht schwere Augenschäden.</w:t>
            </w:r>
          </w:p>
          <w:p w14:paraId="130F741E" w14:textId="784644DA" w:rsidR="004C6EF3" w:rsidRPr="00FA27A1" w:rsidRDefault="004C6EF3" w:rsidP="004C6EF3">
            <w:pPr>
              <w:pStyle w:val="Aufzhlung1"/>
              <w:rPr>
                <w:noProof/>
              </w:rPr>
            </w:pPr>
            <w:r w:rsidRPr="00FA27A1">
              <w:rPr>
                <w:noProof/>
              </w:rPr>
              <w:t xml:space="preserve">Kann vermutlich die Fruchtbarkeit beeinträchtigen oder das Kind </w:t>
            </w:r>
            <w:r>
              <w:rPr>
                <w:noProof/>
              </w:rPr>
              <w:br/>
            </w:r>
            <w:r w:rsidRPr="00FA27A1">
              <w:rPr>
                <w:noProof/>
              </w:rPr>
              <w:t>im Mutterleib schädigen.</w:t>
            </w:r>
          </w:p>
          <w:p w14:paraId="52E65C38" w14:textId="3ACC68EA" w:rsidR="004C6EF3" w:rsidRPr="00FA27A1" w:rsidRDefault="004C6EF3" w:rsidP="004C6EF3">
            <w:pPr>
              <w:pStyle w:val="Aufzhlung1"/>
              <w:rPr>
                <w:noProof/>
              </w:rPr>
            </w:pPr>
            <w:r w:rsidRPr="00FA27A1">
              <w:rPr>
                <w:noProof/>
              </w:rPr>
              <w:t>Kann Schläfrigkeit und Benommenheit verursachen.</w:t>
            </w:r>
          </w:p>
          <w:p w14:paraId="7A7117DC" w14:textId="4EE1AD74" w:rsidR="00E118EC" w:rsidRPr="00AC2984" w:rsidRDefault="004C6EF3" w:rsidP="004C6EF3">
            <w:pPr>
              <w:pStyle w:val="Aufzhlung1"/>
            </w:pPr>
            <w:r w:rsidRPr="00FA27A1">
              <w:rPr>
                <w:noProof/>
              </w:rPr>
              <w:t>Kann bei Verschlucken und Eindringen in die Atemwege tödlich sein.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A20B2AE" w14:textId="77777777" w:rsidR="00D45CA8" w:rsidRDefault="004C6EF3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6B335591" wp14:editId="7A1B0BA9">
                  <wp:extent cx="540000" cy="540000"/>
                  <wp:effectExtent l="0" t="0" r="0" b="0"/>
                  <wp:docPr id="3" name="Grafik 3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AD4BEE" w14:textId="5E7B76CA" w:rsidR="004C6EF3" w:rsidRPr="00CF1947" w:rsidRDefault="004C6EF3" w:rsidP="004C6EF3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373A5BC" wp14:editId="33D27D22">
                  <wp:extent cx="540000" cy="533303"/>
                  <wp:effectExtent l="0" t="0" r="0" b="635"/>
                  <wp:docPr id="4" name="Grafik 4" descr="acid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acid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33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28931A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5C49B5E" w14:textId="77777777" w:rsidR="00D45CA8" w:rsidRPr="00AC2984" w:rsidRDefault="00D45CA8" w:rsidP="004C3616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3505A670" w14:textId="77777777" w:rsidTr="004C6EF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2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ED5E476" w14:textId="77777777" w:rsidR="00D45CA8" w:rsidRDefault="004C6EF3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300DCD50" wp14:editId="1D44D4B6">
                  <wp:extent cx="540000" cy="548276"/>
                  <wp:effectExtent l="0" t="0" r="0" b="444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8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E7D649" w14:textId="77777777" w:rsidR="004C6EF3" w:rsidRDefault="004C6EF3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0D9E6BC5" wp14:editId="40A3055F">
                  <wp:extent cx="540000" cy="540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429899" w14:textId="47AEBFD8" w:rsidR="004C6EF3" w:rsidRPr="00AC2984" w:rsidRDefault="004C6EF3" w:rsidP="004C6EF3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39149B17" wp14:editId="29A7B3B5">
                  <wp:extent cx="540000" cy="540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5CCD155" w14:textId="77777777" w:rsidR="004C6EF3" w:rsidRPr="00343DB5" w:rsidRDefault="004C6EF3" w:rsidP="004C6EF3">
            <w:pPr>
              <w:pStyle w:val="Aufzhlung1"/>
              <w:spacing w:before="60"/>
            </w:pPr>
            <w:r w:rsidRPr="00343DB5">
              <w:t xml:space="preserve">Schutzhandschuhe aus </w:t>
            </w:r>
            <w:proofErr w:type="spellStart"/>
            <w:r w:rsidRPr="000F50A8">
              <w:t>Nitrilkautschuk</w:t>
            </w:r>
            <w:proofErr w:type="spellEnd"/>
            <w:r w:rsidRPr="000F50A8">
              <w:t xml:space="preserve"> </w:t>
            </w:r>
            <w:r w:rsidRPr="00343DB5">
              <w:t>tragen (</w:t>
            </w:r>
            <w:r w:rsidRPr="000F50A8">
              <w:t>Bezeichnung</w:t>
            </w:r>
            <w:r>
              <w:t>/</w:t>
            </w:r>
            <w:r w:rsidRPr="00343DB5">
              <w:t xml:space="preserve">Farbe: </w:t>
            </w:r>
            <w:r w:rsidRPr="00343DB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DB5">
              <w:instrText xml:space="preserve"> FORMTEXT </w:instrText>
            </w:r>
            <w:r w:rsidRPr="00343DB5">
              <w:fldChar w:fldCharType="separate"/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fldChar w:fldCharType="end"/>
            </w:r>
            <w:r w:rsidRPr="00343DB5">
              <w:t>)</w:t>
            </w:r>
          </w:p>
          <w:p w14:paraId="3D877D46" w14:textId="2B175B2F" w:rsidR="004C6EF3" w:rsidRPr="00FA27A1" w:rsidRDefault="004C6EF3" w:rsidP="004C6EF3">
            <w:pPr>
              <w:pStyle w:val="Aufzhlung1"/>
            </w:pPr>
            <w:r w:rsidRPr="00FA27A1">
              <w:t xml:space="preserve">Hautschutzplan beachten. </w:t>
            </w:r>
          </w:p>
          <w:p w14:paraId="11DDC6A4" w14:textId="3A11D38B" w:rsidR="004C6EF3" w:rsidRPr="00FA27A1" w:rsidRDefault="004C6EF3" w:rsidP="004C6EF3">
            <w:pPr>
              <w:pStyle w:val="Aufzhlung1"/>
            </w:pPr>
            <w:r w:rsidRPr="00FA27A1">
              <w:t xml:space="preserve">Behälter dicht geschlossen halten. </w:t>
            </w:r>
          </w:p>
          <w:p w14:paraId="041A3DC0" w14:textId="58ED618C" w:rsidR="004C6EF3" w:rsidRPr="00FA27A1" w:rsidRDefault="004C6EF3" w:rsidP="004C6EF3">
            <w:pPr>
              <w:pStyle w:val="Aufzhlung1"/>
            </w:pPr>
            <w:r w:rsidRPr="00FA27A1">
              <w:t>Von Zündquellen fernhalten (z. B. offenen Flammen und heißen Oberflächen) – nicht rauchen. Beim Umfüllen Behälter erden.</w:t>
            </w:r>
          </w:p>
          <w:p w14:paraId="7DBF9CC1" w14:textId="25C420D6" w:rsidR="004C6EF3" w:rsidRPr="00FA27A1" w:rsidRDefault="004C6EF3" w:rsidP="004C6EF3">
            <w:pPr>
              <w:pStyle w:val="Aufzhlung1"/>
            </w:pPr>
            <w:r w:rsidRPr="00FA27A1">
              <w:t xml:space="preserve">Am Farbmischplatz nur Menge für eine Arbeitsschicht aufbewahren. </w:t>
            </w:r>
          </w:p>
          <w:p w14:paraId="3AED862F" w14:textId="702C7793" w:rsidR="004C6EF3" w:rsidRPr="00FA27A1" w:rsidRDefault="004C6EF3" w:rsidP="004C6EF3">
            <w:pPr>
              <w:pStyle w:val="Aufzhlung1"/>
            </w:pPr>
            <w:r w:rsidRPr="00FA27A1">
              <w:t xml:space="preserve">Bei Verwendung immer Schutzbrille mit Seitenschutz verwenden. </w:t>
            </w:r>
          </w:p>
          <w:p w14:paraId="45418C78" w14:textId="74F42754" w:rsidR="004C6EF3" w:rsidRPr="00FA27A1" w:rsidRDefault="004C6EF3" w:rsidP="004C6EF3">
            <w:pPr>
              <w:pStyle w:val="Aufzhlung1"/>
            </w:pPr>
            <w:r w:rsidRPr="00FA27A1">
              <w:t>Bei Verwendung immer Schutzkleidung tragen.</w:t>
            </w:r>
          </w:p>
          <w:p w14:paraId="7EB6B7CC" w14:textId="5595B521" w:rsidR="004C6EF3" w:rsidRPr="00FA27A1" w:rsidRDefault="004C6EF3" w:rsidP="004C6EF3">
            <w:pPr>
              <w:pStyle w:val="Aufzhlung1"/>
            </w:pPr>
            <w:r w:rsidRPr="00FA27A1">
              <w:t xml:space="preserve">Bei der Arbeit nicht essen, trinken, rauchen. </w:t>
            </w:r>
          </w:p>
          <w:p w14:paraId="39E529FB" w14:textId="6B529751" w:rsidR="00D45CA8" w:rsidRPr="00AC2984" w:rsidRDefault="004C6EF3" w:rsidP="004C6EF3">
            <w:pPr>
              <w:pStyle w:val="Aufzhlung1"/>
            </w:pPr>
            <w:r w:rsidRPr="00FA27A1">
              <w:t>Getränke ausschließlich in verschließbaren Behältnissen aufbewahren.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4EB0DF6" w14:textId="77777777" w:rsidR="00D45CA8" w:rsidRDefault="004C6EF3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7217AC12" wp14:editId="4025DF59">
                  <wp:extent cx="540000" cy="540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77F1F0" w14:textId="77777777" w:rsidR="004C6EF3" w:rsidRDefault="004C6EF3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426396FF" wp14:editId="514BDC02">
                  <wp:extent cx="540000" cy="540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85A87" w14:textId="76732FE1" w:rsidR="004C6EF3" w:rsidRPr="00CF1947" w:rsidRDefault="004C6EF3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941878">
              <w:rPr>
                <w:noProof/>
              </w:rPr>
              <w:drawing>
                <wp:inline distT="0" distB="0" distL="0" distR="0" wp14:anchorId="3FF570E3" wp14:editId="09494043">
                  <wp:extent cx="540000" cy="540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2B773A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4CEF5C6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4C67F8BF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52DD0637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0EC6ADA9" w14:textId="77777777" w:rsidR="004C6EF3" w:rsidRPr="00343DB5" w:rsidRDefault="004C6EF3" w:rsidP="004C6EF3">
            <w:r w:rsidRPr="00343DB5">
              <w:rPr>
                <w:b/>
              </w:rPr>
              <w:t xml:space="preserve">Geeignete Löschmittel: </w:t>
            </w:r>
            <w:r w:rsidRPr="00FA27A1">
              <w:t>Wassernebel, CO</w:t>
            </w:r>
            <w:r w:rsidRPr="001A7D91">
              <w:rPr>
                <w:vertAlign w:val="subscript"/>
              </w:rPr>
              <w:t>2</w:t>
            </w:r>
            <w:r w:rsidRPr="00FA27A1">
              <w:t>, Pulver</w:t>
            </w:r>
          </w:p>
          <w:p w14:paraId="7700F4C6" w14:textId="49F4A00E" w:rsidR="004C6EF3" w:rsidRPr="004C6EF3" w:rsidRDefault="004C6EF3" w:rsidP="004C6EF3">
            <w:pPr>
              <w:pStyle w:val="Aufzhlung1"/>
            </w:pPr>
            <w:r w:rsidRPr="004C6EF3">
              <w:t xml:space="preserve">Wurde Produkt verschüttet, </w:t>
            </w:r>
            <w:proofErr w:type="gramStart"/>
            <w:r w:rsidRPr="004C6EF3">
              <w:t>mit flüssigkeitsbindenden Material</w:t>
            </w:r>
            <w:proofErr w:type="gramEnd"/>
            <w:r w:rsidRPr="004C6EF3">
              <w:t xml:space="preserve"> (unbrennbares Aufsaugmaterial </w:t>
            </w:r>
            <w:r w:rsidRPr="004C6EF3">
              <w:br/>
              <w:t xml:space="preserve">wie Sand, Kieselgur, Erde, </w:t>
            </w:r>
            <w:r w:rsidRPr="004C6EF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6EF3">
              <w:instrText xml:space="preserve"> FORMTEXT </w:instrText>
            </w:r>
            <w:r w:rsidRPr="004C6EF3">
              <w:fldChar w:fldCharType="separate"/>
            </w:r>
            <w:r w:rsidRPr="004C6EF3">
              <w:t> </w:t>
            </w:r>
            <w:r w:rsidRPr="004C6EF3">
              <w:t> </w:t>
            </w:r>
            <w:r w:rsidRPr="004C6EF3">
              <w:t> </w:t>
            </w:r>
            <w:r w:rsidRPr="004C6EF3">
              <w:t> </w:t>
            </w:r>
            <w:r w:rsidRPr="004C6EF3">
              <w:t> </w:t>
            </w:r>
            <w:r w:rsidRPr="004C6EF3">
              <w:fldChar w:fldCharType="end"/>
            </w:r>
            <w:r w:rsidRPr="004C6EF3">
              <w:t>) aufnehmen.</w:t>
            </w:r>
          </w:p>
          <w:p w14:paraId="7ABB3B99" w14:textId="48AD152C" w:rsidR="004C6EF3" w:rsidRPr="004C6EF3" w:rsidRDefault="004C6EF3" w:rsidP="004C6EF3">
            <w:pPr>
              <w:pStyle w:val="Aufzhlung1"/>
            </w:pPr>
            <w:r w:rsidRPr="004C6EF3">
              <w:t xml:space="preserve">Schaltfunken vermeiden und gut lüften. </w:t>
            </w:r>
          </w:p>
          <w:p w14:paraId="7BEA5D88" w14:textId="33121BE4" w:rsidR="004C6EF3" w:rsidRPr="006D5A8F" w:rsidRDefault="004C6EF3" w:rsidP="004C6EF3">
            <w:pPr>
              <w:pStyle w:val="Aufzhlung1"/>
            </w:pPr>
            <w:r w:rsidRPr="004C6EF3">
              <w:t>Nicht</w:t>
            </w:r>
            <w:r w:rsidRPr="006D5A8F">
              <w:t xml:space="preserve"> in die Kanalisation gelangen lassen. (Explosionsgefahr.)</w:t>
            </w:r>
          </w:p>
          <w:p w14:paraId="04445470" w14:textId="69131B79" w:rsidR="00D45CA8" w:rsidRPr="00AC2984" w:rsidRDefault="004C6EF3" w:rsidP="004C6EF3">
            <w:pPr>
              <w:pStyle w:val="Notruf"/>
              <w:spacing w:before="60"/>
            </w:pPr>
            <w:r w:rsidRPr="00343DB5">
              <w:t>Notruf 112</w:t>
            </w:r>
          </w:p>
        </w:tc>
      </w:tr>
      <w:tr w:rsidR="00D45CA8" w:rsidRPr="00AC2984" w14:paraId="67B6BCA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BBE89BC" w14:textId="77777777" w:rsidR="00D45CA8" w:rsidRPr="00AC2984" w:rsidRDefault="00D45CA8" w:rsidP="004C3616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16E8DD0F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8710858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72657BFD" wp14:editId="3A52918C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35A0D75" w14:textId="4D239169" w:rsidR="00400BC7" w:rsidRPr="00AC2984" w:rsidRDefault="004C6EF3" w:rsidP="004C6EF3">
            <w:r w:rsidRPr="004C6EF3">
              <w:rPr>
                <w:b/>
              </w:rPr>
              <w:t>Hautkontakt</w:t>
            </w:r>
            <w:r w:rsidRPr="004C6EF3">
              <w:t>: Mit Wasser und Seife abwaschen und abspülen.</w:t>
            </w:r>
            <w:r w:rsidRPr="004C6EF3">
              <w:br/>
            </w:r>
            <w:r w:rsidRPr="004C3616">
              <w:rPr>
                <w:b/>
                <w:spacing w:val="-4"/>
              </w:rPr>
              <w:t>Augenkontakt</w:t>
            </w:r>
            <w:r w:rsidRPr="004C3616">
              <w:rPr>
                <w:spacing w:val="-4"/>
              </w:rPr>
              <w:t>: Reichlich mit Wasser spülen (ca. 10–15 Min.). Bei anhaltender Reizung Arzt aufsuchen.</w:t>
            </w:r>
            <w:r w:rsidRPr="004C3616">
              <w:rPr>
                <w:spacing w:val="-4"/>
              </w:rPr>
              <w:br/>
            </w:r>
            <w:r w:rsidRPr="004C6EF3">
              <w:rPr>
                <w:b/>
              </w:rPr>
              <w:t>Verschlucken:</w:t>
            </w:r>
            <w:r w:rsidRPr="004C6EF3">
              <w:t xml:space="preserve"> Kein Erbrechen herbeiführen. Arzt konsultieren.</w:t>
            </w:r>
            <w:r w:rsidRPr="004C6EF3">
              <w:br/>
            </w:r>
            <w:r w:rsidRPr="004C6EF3">
              <w:rPr>
                <w:b/>
              </w:rPr>
              <w:t>Einatmen</w:t>
            </w:r>
            <w:r w:rsidRPr="004C6EF3">
              <w:t>: Für Frischluftzufuhr sorgen. Ggf. Arzt hinzuziehen.</w:t>
            </w:r>
            <w:r w:rsidRPr="004C6EF3">
              <w:br/>
            </w:r>
            <w:r w:rsidRPr="004C6EF3">
              <w:rPr>
                <w:b/>
              </w:rPr>
              <w:t>Kleiderkontakt</w:t>
            </w:r>
            <w:r w:rsidRPr="004C6EF3">
              <w:t>: Verunreinigte Kleidung oder Schuhe wechseln und vor Wiederbenutzung reinigen.</w:t>
            </w:r>
          </w:p>
          <w:p w14:paraId="40C31426" w14:textId="2AFED339" w:rsidR="00D45CA8" w:rsidRPr="00DE0EFD" w:rsidRDefault="00D45CA8" w:rsidP="004C6EF3">
            <w:pPr>
              <w:pStyle w:val="Notruf"/>
              <w:spacing w:before="60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4C6EF3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744370D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E754776" w14:textId="77777777" w:rsidR="00D45CA8" w:rsidRPr="00AC2984" w:rsidRDefault="00D45CA8" w:rsidP="004C3616">
            <w:pPr>
              <w:pStyle w:val="berschrift2"/>
            </w:pPr>
            <w:r w:rsidRPr="00AC2984">
              <w:t>Sachgerechte Entsorgung</w:t>
            </w:r>
          </w:p>
        </w:tc>
      </w:tr>
      <w:tr w:rsidR="00D45CA8" w:rsidRPr="00AC2984" w14:paraId="320B04E2" w14:textId="77777777" w:rsidTr="004C361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1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A4D461E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73991014" w14:textId="77777777" w:rsidR="004C6EF3" w:rsidRPr="004C6EF3" w:rsidRDefault="004C6EF3" w:rsidP="004C6EF3">
            <w:pPr>
              <w:pStyle w:val="Aufzhlung1"/>
            </w:pPr>
            <w:r w:rsidRPr="004C6EF3">
              <w:t>Nicht in die Kanalisation oder Gewässer gelangen lassen.</w:t>
            </w:r>
          </w:p>
          <w:p w14:paraId="520ACAF9" w14:textId="62F7B1EC" w:rsidR="004C6EF3" w:rsidRPr="004C6EF3" w:rsidRDefault="004C6EF3" w:rsidP="004C6EF3">
            <w:pPr>
              <w:pStyle w:val="Aufzhlung1"/>
            </w:pPr>
            <w:r w:rsidRPr="004C6EF3">
              <w:t xml:space="preserve">Gebrauchte Putztücher in die dafür vorgesehenen dicht schließenden, nicht brennbaren </w:t>
            </w:r>
            <w:r w:rsidR="007D36BC">
              <w:br/>
            </w:r>
            <w:r w:rsidRPr="004C6EF3">
              <w:t xml:space="preserve">Behälter (Farbe: </w:t>
            </w:r>
            <w:r w:rsidRPr="004C6EF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6EF3">
              <w:instrText xml:space="preserve"> FORMTEXT </w:instrText>
            </w:r>
            <w:r w:rsidRPr="004C6EF3">
              <w:fldChar w:fldCharType="separate"/>
            </w:r>
            <w:r w:rsidRPr="004C6EF3">
              <w:t> </w:t>
            </w:r>
            <w:r w:rsidRPr="004C6EF3">
              <w:t> </w:t>
            </w:r>
            <w:r w:rsidRPr="004C6EF3">
              <w:t> </w:t>
            </w:r>
            <w:r w:rsidRPr="004C6EF3">
              <w:t> </w:t>
            </w:r>
            <w:r w:rsidRPr="004C6EF3">
              <w:t> </w:t>
            </w:r>
            <w:r w:rsidRPr="004C6EF3">
              <w:fldChar w:fldCharType="end"/>
            </w:r>
            <w:r w:rsidRPr="004C6EF3">
              <w:t xml:space="preserve">) gefüllt werden. Diese Behälter sind geschlossen zu halten und täglich </w:t>
            </w:r>
            <w:r w:rsidR="007D36BC">
              <w:br/>
            </w:r>
            <w:r w:rsidRPr="004C6EF3">
              <w:t xml:space="preserve">in die Sammelbehälter </w:t>
            </w:r>
            <w:r w:rsidRPr="004C6EF3">
              <w:rPr>
                <w:b/>
              </w:rPr>
              <w:t>außerhalb</w:t>
            </w:r>
            <w:r w:rsidRPr="004C6EF3">
              <w:t xml:space="preserve"> des Drucksaals zu entleeren.</w:t>
            </w:r>
          </w:p>
          <w:p w14:paraId="6187CE87" w14:textId="446FD76D" w:rsidR="00D45CA8" w:rsidRPr="00AC2984" w:rsidRDefault="004C6EF3" w:rsidP="004C6EF3">
            <w:pPr>
              <w:pStyle w:val="Notruf"/>
              <w:spacing w:before="60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6BC724E5" w14:textId="77777777" w:rsidR="00D45CA8" w:rsidRPr="00B836B7" w:rsidRDefault="00D45CA8" w:rsidP="004C6EF3">
      <w:pPr>
        <w:spacing w:before="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465E"/>
    <w:multiLevelType w:val="hybridMultilevel"/>
    <w:tmpl w:val="1BE23816"/>
    <w:lvl w:ilvl="0" w:tplc="DC5C6156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F3"/>
    <w:rsid w:val="00072313"/>
    <w:rsid w:val="0020256F"/>
    <w:rsid w:val="002874ED"/>
    <w:rsid w:val="00352514"/>
    <w:rsid w:val="003F0E4D"/>
    <w:rsid w:val="00400BC7"/>
    <w:rsid w:val="004C3616"/>
    <w:rsid w:val="004C6EF3"/>
    <w:rsid w:val="00564C7D"/>
    <w:rsid w:val="00744851"/>
    <w:rsid w:val="007D36BC"/>
    <w:rsid w:val="00800ABE"/>
    <w:rsid w:val="00850334"/>
    <w:rsid w:val="008525E3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A266D"/>
  <w15:chartTrackingRefBased/>
  <w15:docId w15:val="{BB4D05D4-482C-4EE8-A674-58A3E254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3616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4C3616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292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3</cp:revision>
  <cp:lastPrinted>2003-07-02T13:54:00Z</cp:lastPrinted>
  <dcterms:created xsi:type="dcterms:W3CDTF">2025-06-11T14:56:00Z</dcterms:created>
  <dcterms:modified xsi:type="dcterms:W3CDTF">2025-07-04T09:37:00Z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