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F3B3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4E2AAD" wp14:editId="4DC7F61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4F583" w14:textId="77777777" w:rsidR="00564C7D" w:rsidRPr="00B836B7" w:rsidRDefault="00564C7D">
      <w:pPr>
        <w:spacing w:before="0"/>
        <w:rPr>
          <w:sz w:val="8"/>
        </w:rPr>
      </w:pPr>
    </w:p>
    <w:p w14:paraId="513B9A79" w14:textId="77777777" w:rsidR="00564C7D" w:rsidRPr="00B836B7" w:rsidRDefault="00564C7D">
      <w:pPr>
        <w:spacing w:before="0"/>
        <w:rPr>
          <w:sz w:val="8"/>
        </w:rPr>
      </w:pPr>
    </w:p>
    <w:p w14:paraId="76A205C5" w14:textId="77777777" w:rsidR="00564C7D" w:rsidRPr="00B836B7" w:rsidRDefault="00564C7D">
      <w:pPr>
        <w:spacing w:before="0"/>
        <w:rPr>
          <w:sz w:val="8"/>
        </w:rPr>
      </w:pPr>
    </w:p>
    <w:p w14:paraId="40C4536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6C03B3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BBC1403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7AC413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B3939B0" wp14:editId="2D66BA2E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E901C" w14:textId="77777777" w:rsidR="00B836B7" w:rsidRPr="00AC2984" w:rsidRDefault="00B836B7" w:rsidP="00AC2984">
            <w:pPr>
              <w:spacing w:before="80"/>
            </w:pPr>
          </w:p>
          <w:p w14:paraId="0EFB2D55" w14:textId="40E2EB8A" w:rsidR="00B836B7" w:rsidRPr="00AC2984" w:rsidRDefault="0065354E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90134C0" wp14:editId="766DC17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F4921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506E155" w14:textId="1639C262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A7C6F25" wp14:editId="52C0BB2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5D070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3FF505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6D7AEEA" wp14:editId="5B5E1D4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1443A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4BA3155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6038344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FCF8511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730D451" w14:textId="309B00AB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65354E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74DD3B5" w14:textId="73DA1CA8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102A4C">
              <w:t xml:space="preserve"> </w:t>
            </w:r>
            <w:r w:rsidR="00102A4C" w:rsidRPr="00102A4C">
              <w:t>Drucksaal Verpackungsdruck</w:t>
            </w:r>
          </w:p>
          <w:p w14:paraId="7FBFAE00" w14:textId="637BAE16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102A4C" w:rsidRPr="00102A4C">
              <w:t>Umgang mit lösemittelhaltiger Druckfarbe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78341E3" w14:textId="77777777" w:rsidR="00B836B7" w:rsidRPr="00AC2984" w:rsidRDefault="00B836B7" w:rsidP="00C9224C">
            <w:pPr>
              <w:spacing w:before="80" w:after="140"/>
            </w:pPr>
          </w:p>
          <w:p w14:paraId="0183A677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295E698" w14:textId="674CA18E" w:rsidR="00D45CA8" w:rsidRPr="00AC2984" w:rsidRDefault="00102A4C" w:rsidP="00C9224C">
            <w:pPr>
              <w:spacing w:before="100"/>
              <w:rPr>
                <w:sz w:val="16"/>
              </w:rPr>
            </w:pPr>
            <w:r w:rsidRPr="00102A4C">
              <w:rPr>
                <w:sz w:val="16"/>
              </w:rPr>
              <w:t>B234</w:t>
            </w:r>
          </w:p>
        </w:tc>
      </w:tr>
      <w:tr w:rsidR="00D45CA8" w:rsidRPr="00AC2984" w14:paraId="12F27C5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9587E4F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05DB5ACF" w14:textId="77777777" w:rsidTr="00102A4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61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B97B3D8" w14:textId="224E7BA2" w:rsidR="00D45CA8" w:rsidRPr="00E118EC" w:rsidRDefault="00102A4C" w:rsidP="00E118EC">
            <w:pPr>
              <w:pStyle w:val="berschrift3"/>
            </w:pPr>
            <w:r w:rsidRPr="00102A4C">
              <w:t>Druckfarbe Serie A (Hauptbestandteile Ethanol, Ethylacetat)</w:t>
            </w:r>
          </w:p>
        </w:tc>
      </w:tr>
      <w:tr w:rsidR="00D45CA8" w:rsidRPr="00AC2984" w14:paraId="2A9F228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B377C0F" w14:textId="77777777" w:rsidR="00D45CA8" w:rsidRPr="00AC2984" w:rsidRDefault="00D45CA8" w:rsidP="0065354E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D436576" w14:textId="77777777" w:rsidTr="00102A4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0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5FBFE57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0B04C62" w14:textId="10F55D3C" w:rsidR="00102A4C" w:rsidRPr="00147E1E" w:rsidRDefault="00102A4C" w:rsidP="00102A4C">
            <w:pPr>
              <w:pStyle w:val="Aufzhlung1"/>
              <w:spacing w:before="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9C39ECF" wp14:editId="5823DD40">
                  <wp:simplePos x="0" y="0"/>
                  <wp:positionH relativeFrom="column">
                    <wp:posOffset>4342765</wp:posOffset>
                  </wp:positionH>
                  <wp:positionV relativeFrom="paragraph">
                    <wp:posOffset>46050</wp:posOffset>
                  </wp:positionV>
                  <wp:extent cx="612000" cy="574707"/>
                  <wp:effectExtent l="0" t="0" r="0" b="0"/>
                  <wp:wrapNone/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7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7E1E">
              <w:rPr>
                <w:noProof/>
              </w:rPr>
              <w:t>Flüssigkeit und Dampf leicht entzündbar.</w:t>
            </w:r>
          </w:p>
          <w:p w14:paraId="566F15A1" w14:textId="77777777" w:rsidR="00102A4C" w:rsidRPr="00147E1E" w:rsidRDefault="00102A4C" w:rsidP="00102A4C">
            <w:pPr>
              <w:pStyle w:val="Aufzhlung1"/>
              <w:rPr>
                <w:noProof/>
              </w:rPr>
            </w:pPr>
            <w:r w:rsidRPr="00147E1E">
              <w:rPr>
                <w:noProof/>
              </w:rPr>
              <w:t>Verursacht schwere Augenreizung.</w:t>
            </w:r>
          </w:p>
          <w:p w14:paraId="1F592806" w14:textId="69343A71" w:rsidR="00E118EC" w:rsidRPr="00AC2984" w:rsidRDefault="00102A4C" w:rsidP="00102A4C">
            <w:pPr>
              <w:pStyle w:val="Aufzhlung1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416C65C7" wp14:editId="778C3C76">
                      <wp:simplePos x="0" y="0"/>
                      <wp:positionH relativeFrom="column">
                        <wp:posOffset>4800270</wp:posOffset>
                      </wp:positionH>
                      <wp:positionV relativeFrom="paragraph">
                        <wp:posOffset>238125</wp:posOffset>
                      </wp:positionV>
                      <wp:extent cx="365760" cy="140462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693EB" w14:textId="2306B255" w:rsidR="00102A4C" w:rsidRPr="00102A4C" w:rsidRDefault="00102A4C" w:rsidP="00102A4C">
                                  <w:pPr>
                                    <w:spacing w:before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2A4C">
                                    <w:rPr>
                                      <w:sz w:val="16"/>
                                      <w:szCs w:val="16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16C65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377.95pt;margin-top:18.75pt;width:28.8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" filled="f" stroked="f">
                      <v:textbox style="mso-fit-shape-to-text:t" inset="0,0,0,0">
                        <w:txbxContent>
                          <w:p w14:paraId="372693EB" w14:textId="2306B255" w:rsidR="00102A4C" w:rsidRPr="00102A4C" w:rsidRDefault="00102A4C" w:rsidP="00102A4C">
                            <w:pPr>
                              <w:spacing w:before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02A4C">
                              <w:rPr>
                                <w:sz w:val="16"/>
                                <w:szCs w:val="16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7E1E">
              <w:rPr>
                <w:noProof/>
              </w:rPr>
              <w:t>Kann Schläfrigkeit und Benommenheit verursachen.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A612E8B" w14:textId="4BE69D7A" w:rsidR="00D45CA8" w:rsidRPr="00CF1947" w:rsidRDefault="00102A4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2F632AE" wp14:editId="569E3BFF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31445</wp:posOffset>
                  </wp:positionV>
                  <wp:extent cx="612000" cy="612000"/>
                  <wp:effectExtent l="0" t="0" r="0" b="0"/>
                  <wp:wrapNone/>
                  <wp:docPr id="2" name="Grafik 2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311C06C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D9826F9" w14:textId="30A7D969" w:rsidR="00D45CA8" w:rsidRPr="00AC2984" w:rsidRDefault="00D45CA8" w:rsidP="0065354E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47D2F709" w14:textId="77777777" w:rsidTr="00102A4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7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B3C1453" w14:textId="7C35DA8F" w:rsidR="00D45CA8" w:rsidRPr="00AC2984" w:rsidRDefault="00102A4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6537A556" wp14:editId="4828614E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A681C90" w14:textId="77777777" w:rsidR="00102A4C" w:rsidRPr="00147E1E" w:rsidRDefault="00102A4C" w:rsidP="00102A4C">
            <w:pPr>
              <w:pStyle w:val="Aufzhlung1"/>
              <w:spacing w:before="60"/>
            </w:pPr>
            <w:r w:rsidRPr="00147E1E">
              <w:t>Behälter dicht verschlossen halten.</w:t>
            </w:r>
          </w:p>
          <w:p w14:paraId="371CA28B" w14:textId="77777777" w:rsidR="00102A4C" w:rsidRPr="00147E1E" w:rsidRDefault="00102A4C" w:rsidP="00102A4C">
            <w:pPr>
              <w:pStyle w:val="Aufzhlung1"/>
            </w:pPr>
            <w:r w:rsidRPr="00147E1E">
              <w:t>Absaugung muss möglichst nahe wirksam werden</w:t>
            </w:r>
          </w:p>
          <w:p w14:paraId="60948D5B" w14:textId="77777777" w:rsidR="00102A4C" w:rsidRPr="00147E1E" w:rsidRDefault="00102A4C" w:rsidP="00102A4C">
            <w:pPr>
              <w:pStyle w:val="Aufzhlung1"/>
            </w:pPr>
            <w:r w:rsidRPr="00147E1E">
              <w:t>Von offenen Flammen, Funken und heißen Oberflächen fernhalten – nicht rauchen.</w:t>
            </w:r>
          </w:p>
          <w:p w14:paraId="3DFFB440" w14:textId="77777777" w:rsidR="00102A4C" w:rsidRPr="00147E1E" w:rsidRDefault="00102A4C" w:rsidP="00102A4C">
            <w:pPr>
              <w:pStyle w:val="Aufzhlung1"/>
            </w:pPr>
            <w:r w:rsidRPr="00147E1E">
              <w:t>Maßnahmen gegen elektrostatische Aufladung treffen.</w:t>
            </w:r>
          </w:p>
          <w:p w14:paraId="15B2CD13" w14:textId="77777777" w:rsidR="00102A4C" w:rsidRPr="00147E1E" w:rsidRDefault="00102A4C" w:rsidP="00102A4C">
            <w:pPr>
              <w:pStyle w:val="Aufzhlung1"/>
            </w:pPr>
            <w:r w:rsidRPr="00147E1E">
              <w:t>Zoneneinteilung für explosionsgefährdete Bereiche beachten</w:t>
            </w:r>
          </w:p>
          <w:p w14:paraId="077212DE" w14:textId="77777777" w:rsidR="00102A4C" w:rsidRPr="00147E1E" w:rsidRDefault="00102A4C" w:rsidP="00102A4C">
            <w:pPr>
              <w:pStyle w:val="Aufzhlung1"/>
            </w:pPr>
            <w:r w:rsidRPr="00147E1E">
              <w:t>Im Drucksaal nur Menge für Schichtbedarf lagern.</w:t>
            </w:r>
          </w:p>
          <w:p w14:paraId="3E4A94A2" w14:textId="77777777" w:rsidR="00102A4C" w:rsidRPr="00147E1E" w:rsidRDefault="00102A4C" w:rsidP="00102A4C">
            <w:pPr>
              <w:pStyle w:val="Aufzhlung1"/>
            </w:pPr>
            <w:r w:rsidRPr="00147E1E">
              <w:t>Bei Spritzgefahr Augenschutz tragen.</w:t>
            </w:r>
          </w:p>
          <w:p w14:paraId="5C3682FE" w14:textId="3A57EDD2" w:rsidR="00102A4C" w:rsidRPr="00147E1E" w:rsidRDefault="00102A4C" w:rsidP="00422D64">
            <w:pPr>
              <w:pStyle w:val="Aufzhlung1"/>
            </w:pPr>
            <w:r w:rsidRPr="00147E1E">
              <w:t xml:space="preserve">Gegen Spritzgefahr oder bei sehr kurzem Kontakt Schutzhandschuhe aus </w:t>
            </w:r>
            <w:r w:rsidR="0065354E">
              <w:br/>
            </w:r>
            <w:r w:rsidRPr="00147E1E">
              <w:t>Nitrilkautschuk tragen (Farbe:</w:t>
            </w:r>
            <w:r>
              <w:t xml:space="preserve"> </w:t>
            </w:r>
            <w:r w:rsidRPr="00343DB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DB5">
              <w:instrText xml:space="preserve"> FORMTEXT </w:instrText>
            </w:r>
            <w:r w:rsidRPr="00343DB5">
              <w:fldChar w:fldCharType="separate"/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fldChar w:fldCharType="end"/>
            </w:r>
            <w:r w:rsidRPr="00147E1E">
              <w:t>).</w:t>
            </w:r>
          </w:p>
          <w:p w14:paraId="324C284F" w14:textId="77777777" w:rsidR="00102A4C" w:rsidRPr="00147E1E" w:rsidRDefault="00102A4C" w:rsidP="00102A4C">
            <w:pPr>
              <w:pStyle w:val="Aufzhlung1"/>
            </w:pPr>
            <w:r w:rsidRPr="00147E1E">
              <w:t>Hautschutzplan beachten.</w:t>
            </w:r>
          </w:p>
          <w:p w14:paraId="6AE47171" w14:textId="555A3976" w:rsidR="00D45CA8" w:rsidRPr="00AC2984" w:rsidRDefault="00102A4C" w:rsidP="0065354E">
            <w:pPr>
              <w:pStyle w:val="Aufzhlung1"/>
              <w:spacing w:after="60"/>
            </w:pPr>
            <w:r w:rsidRPr="00147E1E">
              <w:t>Bei der Arbeit nicht essen, trinken, rauchen. Insbesondere keine fetthaltigen</w:t>
            </w:r>
            <w:r w:rsidR="0065354E">
              <w:t xml:space="preserve"> </w:t>
            </w:r>
            <w:r w:rsidR="0065354E">
              <w:br/>
            </w:r>
            <w:r w:rsidRPr="00147E1E">
              <w:t>Lebensmittel im Arbeitsraum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6224AD0" w14:textId="77777777" w:rsidR="00D45CA8" w:rsidRDefault="00102A4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4F8878FE" wp14:editId="60C86C96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0EC38" w14:textId="47A0A22C" w:rsidR="00102A4C" w:rsidRPr="00CF1947" w:rsidRDefault="00102A4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76DE7144" wp14:editId="22BF8E0B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9B34F5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35BF42F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6598DC43" w14:textId="77777777" w:rsidTr="00102A4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06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EF8AE00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ED13A91" w14:textId="77777777" w:rsidR="00102A4C" w:rsidRPr="00343DB5" w:rsidRDefault="00102A4C" w:rsidP="00102A4C">
            <w:r w:rsidRPr="00102A4C">
              <w:rPr>
                <w:b/>
                <w:bCs/>
              </w:rPr>
              <w:t>Geeignete Löschmittel:</w:t>
            </w:r>
            <w:r w:rsidRPr="00343DB5">
              <w:t xml:space="preserve"> </w:t>
            </w:r>
            <w:r>
              <w:rPr>
                <w:rFonts w:cs="Arial"/>
              </w:rPr>
              <w:t>Schaum, Pulver, CO</w:t>
            </w:r>
            <w:r>
              <w:rPr>
                <w:rFonts w:cs="Arial"/>
                <w:sz w:val="13"/>
                <w:szCs w:val="13"/>
              </w:rPr>
              <w:t>2</w:t>
            </w:r>
            <w:r>
              <w:rPr>
                <w:rFonts w:cs="Arial"/>
              </w:rPr>
              <w:t>.</w:t>
            </w:r>
          </w:p>
          <w:p w14:paraId="3BC0D92B" w14:textId="77777777" w:rsidR="00102A4C" w:rsidRPr="00102A4C" w:rsidRDefault="00102A4C" w:rsidP="00102A4C">
            <w:pPr>
              <w:pStyle w:val="Aufzhlung1"/>
            </w:pPr>
            <w:r w:rsidRPr="00102A4C">
              <w:t>Verschüttetes Produkt mit Putztüchern aufnehmen.</w:t>
            </w:r>
          </w:p>
          <w:p w14:paraId="70581046" w14:textId="77777777" w:rsidR="00102A4C" w:rsidRPr="00102A4C" w:rsidRDefault="00102A4C" w:rsidP="00102A4C">
            <w:pPr>
              <w:pStyle w:val="Aufzhlung1"/>
            </w:pPr>
            <w:r w:rsidRPr="00102A4C">
              <w:t>Schaltfunken vermeiden und lüften</w:t>
            </w:r>
          </w:p>
          <w:p w14:paraId="7D753C78" w14:textId="77777777" w:rsidR="00102A4C" w:rsidRPr="00147E1E" w:rsidRDefault="00102A4C" w:rsidP="00102A4C">
            <w:pPr>
              <w:pStyle w:val="Aufzhlung1"/>
            </w:pPr>
            <w:r w:rsidRPr="00102A4C">
              <w:t>Nicht in die</w:t>
            </w:r>
            <w:r w:rsidRPr="00147E1E">
              <w:t xml:space="preserve"> Kanalisation gelangen lassen.</w:t>
            </w:r>
          </w:p>
          <w:p w14:paraId="553822B8" w14:textId="159DCF4B" w:rsidR="00D45CA8" w:rsidRPr="00AC2984" w:rsidRDefault="00102A4C" w:rsidP="00102A4C">
            <w:pPr>
              <w:pStyle w:val="Notruf"/>
            </w:pPr>
            <w:r w:rsidRPr="00343DB5">
              <w:t>Notruf 112</w:t>
            </w:r>
          </w:p>
        </w:tc>
      </w:tr>
      <w:tr w:rsidR="00D45CA8" w:rsidRPr="00AC2984" w14:paraId="1C3FDFC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446D400" w14:textId="77777777" w:rsidR="00D45CA8" w:rsidRPr="00AC2984" w:rsidRDefault="00D45CA8" w:rsidP="0065354E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5D6FCBD1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9790F6A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494FCB6" wp14:editId="22AFB181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8254F37" w14:textId="77777777" w:rsidR="00102A4C" w:rsidRPr="00102A4C" w:rsidRDefault="00102A4C" w:rsidP="00102A4C">
            <w:r w:rsidRPr="00102A4C">
              <w:rPr>
                <w:b/>
              </w:rPr>
              <w:t>Hautkontakt</w:t>
            </w:r>
            <w:r w:rsidRPr="00102A4C">
              <w:t>: Mit Wasser und Seife abwaschen und abspülen</w:t>
            </w:r>
            <w:r w:rsidRPr="00102A4C">
              <w:br/>
            </w:r>
            <w:r w:rsidRPr="00102A4C">
              <w:rPr>
                <w:b/>
              </w:rPr>
              <w:t>Augenkontakt</w:t>
            </w:r>
            <w:r w:rsidRPr="00102A4C">
              <w:t>: Reichlich mit Wasser spülen (ca. 10 – 15 Min.). Arzt konsultieren</w:t>
            </w:r>
            <w:r w:rsidRPr="00102A4C">
              <w:br/>
            </w:r>
            <w:r w:rsidRPr="00102A4C">
              <w:rPr>
                <w:b/>
              </w:rPr>
              <w:t>Verschlucken:</w:t>
            </w:r>
            <w:r w:rsidRPr="00102A4C">
              <w:t xml:space="preserve"> Kein Erbrechen herbeiführen. Arzt konsultieren.</w:t>
            </w:r>
            <w:r w:rsidRPr="00102A4C">
              <w:br/>
            </w:r>
            <w:r w:rsidRPr="00102A4C">
              <w:rPr>
                <w:b/>
              </w:rPr>
              <w:t>Einatmen</w:t>
            </w:r>
            <w:r w:rsidRPr="00102A4C">
              <w:t>: Für Frischluftzufuhr sorgen. Arzt konsultieren</w:t>
            </w:r>
            <w:r w:rsidRPr="00102A4C">
              <w:br/>
            </w:r>
            <w:r w:rsidRPr="00102A4C">
              <w:rPr>
                <w:b/>
              </w:rPr>
              <w:t>Kleiderkontakt</w:t>
            </w:r>
            <w:r w:rsidRPr="00102A4C">
              <w:t>: Verunreinigte Kleidung oder Schuhe wechseln und vor Wiederbenutzung reinigen.</w:t>
            </w:r>
          </w:p>
          <w:p w14:paraId="0AB1AE13" w14:textId="2E09CED8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102A4C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671CE64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4EB049E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51D51304" w14:textId="77777777" w:rsidTr="00102A4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2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ABA490B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4D0530D" w14:textId="77777777" w:rsidR="00102A4C" w:rsidRPr="00102A4C" w:rsidRDefault="00102A4C" w:rsidP="00102A4C">
            <w:pPr>
              <w:pStyle w:val="Aufzhlung1"/>
              <w:spacing w:before="60"/>
            </w:pPr>
            <w:r w:rsidRPr="00102A4C">
              <w:t>Nicht in die Kanalisation oder Gewässer gelangen lassen.</w:t>
            </w:r>
          </w:p>
          <w:p w14:paraId="470EDB23" w14:textId="087CACE0" w:rsidR="00102A4C" w:rsidRPr="00102A4C" w:rsidRDefault="00102A4C" w:rsidP="00102A4C">
            <w:pPr>
              <w:pStyle w:val="Aufzhlung1"/>
            </w:pPr>
            <w:r w:rsidRPr="00102A4C">
              <w:t xml:space="preserve">Als Lösemittelgemisch entsorgen: </w:t>
            </w:r>
            <w:r w:rsidRPr="00343DB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DB5">
              <w:instrText xml:space="preserve"> FORMTEXT </w:instrText>
            </w:r>
            <w:r w:rsidRPr="00343DB5">
              <w:fldChar w:fldCharType="separate"/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fldChar w:fldCharType="end"/>
            </w:r>
          </w:p>
          <w:p w14:paraId="1FF99726" w14:textId="77777777" w:rsidR="00102A4C" w:rsidRPr="00102A4C" w:rsidRDefault="00102A4C" w:rsidP="00102A4C">
            <w:pPr>
              <w:pStyle w:val="Aufzhlung1"/>
            </w:pPr>
            <w:r w:rsidRPr="00102A4C">
              <w:t xml:space="preserve">Gebrauchte Putztücher dürfen nur in die dafür vorgesehenen dicht schließenden, </w:t>
            </w:r>
            <w:r w:rsidRPr="00102A4C">
              <w:br/>
              <w:t>nicht brennbaren Behälter gefüllt werden:</w:t>
            </w:r>
          </w:p>
          <w:p w14:paraId="45284095" w14:textId="77777777" w:rsidR="00102A4C" w:rsidRPr="00102A4C" w:rsidRDefault="00102A4C" w:rsidP="00102A4C">
            <w:pPr>
              <w:pStyle w:val="Aufzhlung1"/>
            </w:pPr>
            <w:r w:rsidRPr="00102A4C">
              <w:t>Diese Behälter sind verschlossen zu halten.</w:t>
            </w:r>
          </w:p>
          <w:p w14:paraId="37910762" w14:textId="13780A78" w:rsidR="00D45CA8" w:rsidRPr="00AC2984" w:rsidRDefault="00102A4C" w:rsidP="00102A4C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7647672D" w14:textId="32B44174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65E"/>
    <w:multiLevelType w:val="hybridMultilevel"/>
    <w:tmpl w:val="1BE23816"/>
    <w:lvl w:ilvl="0" w:tplc="DC5C6156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4C"/>
    <w:rsid w:val="00072313"/>
    <w:rsid w:val="00102A4C"/>
    <w:rsid w:val="0020256F"/>
    <w:rsid w:val="002874ED"/>
    <w:rsid w:val="00352514"/>
    <w:rsid w:val="003F0E4D"/>
    <w:rsid w:val="00400BC7"/>
    <w:rsid w:val="00564C7D"/>
    <w:rsid w:val="0065354E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C0D26"/>
  <w15:chartTrackingRefBased/>
  <w15:docId w15:val="{E9D0DF02-082F-46CB-8855-F51A5585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354E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65354E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263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2025-06-12T07:15:00Z</dcterms:created>
  <dcterms:modified xsi:type="dcterms:W3CDTF">2025-07-04T09:45:00Z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