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92D1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2CB6ACD" wp14:editId="70CCF9EF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44B32" w14:textId="77777777" w:rsidR="00564C7D" w:rsidRPr="00B836B7" w:rsidRDefault="00564C7D">
      <w:pPr>
        <w:spacing w:before="0"/>
        <w:rPr>
          <w:sz w:val="8"/>
        </w:rPr>
      </w:pPr>
    </w:p>
    <w:p w14:paraId="5F858CE3" w14:textId="77777777" w:rsidR="00564C7D" w:rsidRPr="00B836B7" w:rsidRDefault="00564C7D">
      <w:pPr>
        <w:spacing w:before="0"/>
        <w:rPr>
          <w:sz w:val="8"/>
        </w:rPr>
      </w:pPr>
    </w:p>
    <w:p w14:paraId="217AC47F" w14:textId="77777777" w:rsidR="00564C7D" w:rsidRPr="00B836B7" w:rsidRDefault="00564C7D">
      <w:pPr>
        <w:spacing w:before="0"/>
        <w:rPr>
          <w:sz w:val="8"/>
        </w:rPr>
      </w:pPr>
    </w:p>
    <w:p w14:paraId="7DD1026A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5656AB3F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7EE315A5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55F46AC6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029D4043" wp14:editId="65B6F652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B1146F" w14:textId="77777777" w:rsidR="00B836B7" w:rsidRPr="00AC2984" w:rsidRDefault="00B836B7" w:rsidP="00AC2984">
            <w:pPr>
              <w:spacing w:before="80"/>
            </w:pPr>
          </w:p>
          <w:p w14:paraId="5069AC62" w14:textId="36AA6814" w:rsidR="00B836B7" w:rsidRPr="00AC2984" w:rsidRDefault="002F4232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7149989" wp14:editId="322B0AFF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FC20A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0106FF13" w14:textId="19358E8D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1F19CB5" wp14:editId="2D1578DD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63A12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04743CB8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2BCA771A" wp14:editId="1147EF7F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3D4D4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7A4A16E3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075D0913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1731C2D8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6B0CA0FF" w14:textId="3E7DC039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2F4232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5E89503E" w14:textId="4A7488C7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CC5ADE">
              <w:t xml:space="preserve"> </w:t>
            </w:r>
            <w:r w:rsidR="00CC5ADE" w:rsidRPr="00CC5ADE">
              <w:t>Leimküche</w:t>
            </w:r>
          </w:p>
          <w:p w14:paraId="54D8533B" w14:textId="530A0C32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CC5ADE" w:rsidRPr="00CC5ADE">
              <w:t>Leimvorbereitung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09FDF02E" w14:textId="77777777" w:rsidR="00B836B7" w:rsidRPr="00AC2984" w:rsidRDefault="00B836B7" w:rsidP="00C9224C">
            <w:pPr>
              <w:spacing w:before="80" w:after="140"/>
            </w:pPr>
          </w:p>
          <w:p w14:paraId="6DF3BDD8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3AC6FCF5" w14:textId="227BB493" w:rsidR="00D45CA8" w:rsidRPr="00AC2984" w:rsidRDefault="00CC5ADE" w:rsidP="00C9224C">
            <w:pPr>
              <w:spacing w:before="100"/>
              <w:rPr>
                <w:sz w:val="16"/>
              </w:rPr>
            </w:pPr>
            <w:r w:rsidRPr="00CC5ADE">
              <w:rPr>
                <w:sz w:val="16"/>
              </w:rPr>
              <w:t>B168</w:t>
            </w:r>
          </w:p>
        </w:tc>
      </w:tr>
      <w:tr w:rsidR="00D45CA8" w:rsidRPr="00AC2984" w14:paraId="0531F51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8C2688E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3F95D366" w14:textId="77777777" w:rsidTr="00CC5AD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643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68953818" w14:textId="79402D1A" w:rsidR="00D45CA8" w:rsidRPr="00CC5ADE" w:rsidRDefault="00CC5ADE" w:rsidP="00E118EC">
            <w:pPr>
              <w:pStyle w:val="berschrift3"/>
              <w:rPr>
                <w:sz w:val="26"/>
                <w:szCs w:val="26"/>
              </w:rPr>
            </w:pPr>
            <w:r w:rsidRPr="00CC5ADE">
              <w:rPr>
                <w:sz w:val="26"/>
                <w:szCs w:val="26"/>
              </w:rPr>
              <w:t xml:space="preserve">NF 1100 (Leimzusatz für nassfeste Produkte), </w:t>
            </w:r>
            <w:r w:rsidR="002F4232">
              <w:rPr>
                <w:sz w:val="26"/>
                <w:szCs w:val="26"/>
              </w:rPr>
              <w:br/>
            </w:r>
            <w:r w:rsidRPr="00CC5ADE">
              <w:rPr>
                <w:b w:val="0"/>
                <w:bCs/>
                <w:sz w:val="26"/>
                <w:szCs w:val="26"/>
              </w:rPr>
              <w:t>wässrige Keton-Formaldehyd-Harzlösung</w:t>
            </w:r>
          </w:p>
        </w:tc>
      </w:tr>
      <w:tr w:rsidR="00D45CA8" w:rsidRPr="00AC2984" w14:paraId="1921F94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1DBD25C" w14:textId="77777777" w:rsidR="00D45CA8" w:rsidRPr="00AC2984" w:rsidRDefault="00D45CA8" w:rsidP="002F4232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052FE2A5" w14:textId="77777777" w:rsidTr="00CC5AD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3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763E065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DA45BDB" w14:textId="5936B9D7" w:rsidR="00E118EC" w:rsidRPr="00AC2984" w:rsidRDefault="00CC5ADE" w:rsidP="00CC5ADE">
            <w:pPr>
              <w:spacing w:after="60"/>
            </w:pPr>
            <w:r w:rsidRPr="00CC5ADE">
              <w:t xml:space="preserve">Kann Augenreizung verursachen. </w:t>
            </w:r>
            <w:r w:rsidRPr="00CC5ADE">
              <w:br/>
              <w:t>Formaldehyd kann während der Verarbeitung freigesetzt werden.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564C03F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0E16FF6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916786F" w14:textId="77777777" w:rsidR="00D45CA8" w:rsidRPr="00AC2984" w:rsidRDefault="00D45CA8" w:rsidP="002F4232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487FA1DA" w14:textId="77777777" w:rsidTr="00CC5AD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22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BD6A9BC" w14:textId="77777777" w:rsidR="00D45CA8" w:rsidRDefault="00CC5ADE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24CAF49B" wp14:editId="6E4502D9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133BEF" w14:textId="77777777" w:rsidR="00CC5ADE" w:rsidRDefault="00CC5ADE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02B3953E" wp14:editId="3CD0BE20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5124C1" w14:textId="3BF4D689" w:rsidR="00CC5ADE" w:rsidRPr="00AC2984" w:rsidRDefault="00CC5ADE" w:rsidP="00CC5ADE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2EEF2F78" wp14:editId="2DF15D3D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975936C" w14:textId="77777777" w:rsidR="00CC5ADE" w:rsidRPr="00163FF1" w:rsidRDefault="00CC5ADE" w:rsidP="00CC5ADE">
            <w:pPr>
              <w:pStyle w:val="Aufzhlung1"/>
            </w:pPr>
            <w:r w:rsidRPr="00163FF1">
              <w:t>Behälter dicht geschlossen halten, vor Frost schützen.</w:t>
            </w:r>
          </w:p>
          <w:p w14:paraId="7EA53913" w14:textId="77777777" w:rsidR="00CC5ADE" w:rsidRPr="00163FF1" w:rsidRDefault="00CC5ADE" w:rsidP="00CC5ADE">
            <w:pPr>
              <w:pStyle w:val="Aufzhlung1"/>
            </w:pPr>
            <w:r w:rsidRPr="00163FF1">
              <w:t>Haut- und Augenkontakt vermeiden.</w:t>
            </w:r>
          </w:p>
          <w:p w14:paraId="238B7980" w14:textId="77777777" w:rsidR="00CC5ADE" w:rsidRPr="00163FF1" w:rsidRDefault="00CC5ADE" w:rsidP="00CC5ADE">
            <w:pPr>
              <w:pStyle w:val="Aufzhlung1"/>
            </w:pPr>
            <w:r w:rsidRPr="00163FF1">
              <w:t xml:space="preserve">Handschuhe aus </w:t>
            </w:r>
            <w:proofErr w:type="spellStart"/>
            <w:r w:rsidRPr="00163FF1">
              <w:t>Nitrilkautschuk</w:t>
            </w:r>
            <w:proofErr w:type="spellEnd"/>
            <w:r w:rsidRPr="00163FF1">
              <w:t xml:space="preserve"> tragen </w:t>
            </w:r>
            <w:r w:rsidRPr="002348E5">
              <w:t xml:space="preserve">(Farbe: 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2348E5">
              <w:t>)</w:t>
            </w:r>
            <w:r w:rsidRPr="00163FF1">
              <w:t>.</w:t>
            </w:r>
          </w:p>
          <w:p w14:paraId="38C0F70C" w14:textId="77777777" w:rsidR="00CC5ADE" w:rsidRPr="00163FF1" w:rsidRDefault="00CC5ADE" w:rsidP="00CC5ADE">
            <w:pPr>
              <w:pStyle w:val="Aufzhlung1"/>
            </w:pPr>
            <w:r w:rsidRPr="00163FF1">
              <w:t xml:space="preserve">Hautschutzmittel </w:t>
            </w:r>
            <w:r w:rsidRPr="002348E5">
              <w:t>(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2348E5">
              <w:t>)</w:t>
            </w:r>
            <w:r w:rsidRPr="00163FF1">
              <w:t xml:space="preserve"> vor Arbeitsbeginn sowie nach dem Händewaschen </w:t>
            </w:r>
            <w:r w:rsidRPr="00163FF1">
              <w:br/>
              <w:t>und der Pause verwenden.</w:t>
            </w:r>
          </w:p>
          <w:p w14:paraId="5DD24F24" w14:textId="77777777" w:rsidR="00CC5ADE" w:rsidRPr="00163FF1" w:rsidRDefault="00CC5ADE" w:rsidP="00CC5ADE">
            <w:pPr>
              <w:pStyle w:val="Aufzhlung1"/>
            </w:pPr>
            <w:r w:rsidRPr="00163FF1">
              <w:t xml:space="preserve">Bei Spritzgefahr dichtschließende Schutzbrille tragen. </w:t>
            </w:r>
          </w:p>
          <w:p w14:paraId="6832F25D" w14:textId="77777777" w:rsidR="00CC5ADE" w:rsidRPr="00163FF1" w:rsidRDefault="00CC5ADE" w:rsidP="00CC5ADE">
            <w:pPr>
              <w:pStyle w:val="Aufzhlung1"/>
            </w:pPr>
            <w:r w:rsidRPr="00163FF1">
              <w:t>Dämpfe nicht einatmen.</w:t>
            </w:r>
          </w:p>
          <w:p w14:paraId="7AFBD022" w14:textId="0588D545" w:rsidR="00D45CA8" w:rsidRPr="00AC2984" w:rsidRDefault="00CC5ADE" w:rsidP="00CC5ADE">
            <w:pPr>
              <w:pStyle w:val="Aufzhlung1"/>
            </w:pPr>
            <w:r w:rsidRPr="00163FF1">
              <w:t>Bei der Arbeit nicht essen, trinken und rauchen.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FA4FBAC" w14:textId="77777777" w:rsidR="00D45CA8" w:rsidRDefault="00CC5ADE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610B7">
              <w:rPr>
                <w:noProof/>
              </w:rPr>
              <w:drawing>
                <wp:inline distT="0" distB="0" distL="0" distR="0" wp14:anchorId="21FA44D7" wp14:editId="568C2012">
                  <wp:extent cx="612000" cy="612000"/>
                  <wp:effectExtent l="0" t="0" r="0" b="0"/>
                  <wp:docPr id="4" name="Grafik 4" descr="Beschreibung: p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 descr="Beschreibung: p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6CA842" w14:textId="5EEB51F0" w:rsidR="00CC5ADE" w:rsidRPr="00CF1947" w:rsidRDefault="00CC5ADE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610B7">
              <w:rPr>
                <w:noProof/>
              </w:rPr>
              <w:drawing>
                <wp:inline distT="0" distB="0" distL="0" distR="0" wp14:anchorId="4F1E2F4B" wp14:editId="2510B479">
                  <wp:extent cx="612000" cy="612000"/>
                  <wp:effectExtent l="0" t="0" r="0" b="0"/>
                  <wp:docPr id="5" name="Grafik 5" descr="Beschreibung: p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p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7F1A9F7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370F2AC" w14:textId="77777777" w:rsidR="00D45CA8" w:rsidRPr="00AC2984" w:rsidRDefault="00D45CA8" w:rsidP="00C5277C">
            <w:pPr>
              <w:pStyle w:val="berschrift2"/>
            </w:pPr>
            <w:r w:rsidRPr="00AC2984">
              <w:t>Verhalten im Gefahrfall</w:t>
            </w:r>
          </w:p>
        </w:tc>
      </w:tr>
      <w:tr w:rsidR="00D45CA8" w:rsidRPr="00AC2984" w14:paraId="163C2067" w14:textId="77777777" w:rsidTr="00CC5AD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05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3B63FF5B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69BFB479" w14:textId="77777777" w:rsidR="00CC5ADE" w:rsidRPr="00163FF1" w:rsidRDefault="00CC5ADE" w:rsidP="00CC5ADE">
            <w:r w:rsidRPr="00163FF1">
              <w:rPr>
                <w:b/>
              </w:rPr>
              <w:t>Geeignete Löschmittel:</w:t>
            </w:r>
            <w:r w:rsidRPr="00163FF1">
              <w:t xml:space="preserve"> Löschpulver, Kohlendioxid oder Wassernebel. </w:t>
            </w:r>
            <w:r w:rsidRPr="00163FF1">
              <w:br/>
              <w:t xml:space="preserve">Wurde Produkt verschüttet, mit Sand oder Kieselgur aufnehmen. Darf nicht in die Kanalisation </w:t>
            </w:r>
            <w:r w:rsidRPr="00163FF1">
              <w:br/>
              <w:t>gelangen lassen.</w:t>
            </w:r>
          </w:p>
          <w:p w14:paraId="06481436" w14:textId="7007825D" w:rsidR="00D45CA8" w:rsidRPr="00AC2984" w:rsidRDefault="00CC5ADE" w:rsidP="00CC5ADE">
            <w:pPr>
              <w:pStyle w:val="Notruf"/>
            </w:pPr>
            <w:r w:rsidRPr="001F4255">
              <w:t>Notruf: 112</w:t>
            </w:r>
          </w:p>
        </w:tc>
      </w:tr>
      <w:tr w:rsidR="00D45CA8" w:rsidRPr="00AC2984" w14:paraId="5E92AB7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BB3DF85" w14:textId="2A73E45E" w:rsidR="00D45CA8" w:rsidRPr="00AC2984" w:rsidRDefault="00CC5ADE" w:rsidP="002F4232">
            <w:pPr>
              <w:pStyle w:val="berschrift2"/>
            </w:pPr>
            <w:r w:rsidRPr="00CC5ADE">
              <w:t>Verhalten bei Unfällen – Erste Hilfe</w:t>
            </w:r>
          </w:p>
        </w:tc>
      </w:tr>
      <w:tr w:rsidR="00D45CA8" w:rsidRPr="00AC2984" w14:paraId="2B256545" w14:textId="77777777" w:rsidTr="00CC5AD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73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BC8A5E9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0FBBA6D1" wp14:editId="2CFB64F0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852ABDF" w14:textId="244F5C9B" w:rsidR="00CC5ADE" w:rsidRPr="00CC5ADE" w:rsidRDefault="00CC5ADE" w:rsidP="00CC5ADE">
            <w:r w:rsidRPr="00CC5ADE">
              <w:rPr>
                <w:b/>
              </w:rPr>
              <w:t>Augenkontakt:</w:t>
            </w:r>
            <w:r w:rsidRPr="00CC5ADE">
              <w:t xml:space="preserve"> unter Schutz des unverletzten Auges unter fließendem Wasser spülen </w:t>
            </w:r>
            <w:r w:rsidRPr="00CC5ADE">
              <w:br/>
              <w:t xml:space="preserve">(ca. 10 – 15 Min.), ggf. Kontaktlinsen vorher entfernen. Arzt konsultieren. </w:t>
            </w:r>
            <w:r>
              <w:br/>
            </w:r>
            <w:r w:rsidRPr="00CC5ADE">
              <w:rPr>
                <w:b/>
              </w:rPr>
              <w:t>Hautkontakt:</w:t>
            </w:r>
            <w:r w:rsidRPr="00CC5ADE">
              <w:t xml:space="preserve"> Betroffene Stellen unter fließendem Wasser mit Seife reinigen. Bei anhaltender </w:t>
            </w:r>
            <w:r w:rsidRPr="00CC5ADE">
              <w:br/>
              <w:t>Hautreizung Arzt aufsuchen.</w:t>
            </w:r>
            <w:r>
              <w:br/>
            </w:r>
            <w:r w:rsidRPr="00CC5ADE">
              <w:rPr>
                <w:b/>
              </w:rPr>
              <w:t>Verschlucken:</w:t>
            </w:r>
            <w:r w:rsidRPr="00CC5ADE">
              <w:t xml:space="preserve"> Mund ausspülen. Kein Erbrechen anregen. Sofort - bei erhaltenem </w:t>
            </w:r>
            <w:r w:rsidRPr="00CC5ADE">
              <w:br/>
              <w:t>Bewusstsein - reichlich Wasser trinken lassen (mind. 500 ml). Sofort Arzt konsultieren.</w:t>
            </w:r>
            <w:r>
              <w:br/>
            </w:r>
            <w:r w:rsidRPr="00CC5ADE">
              <w:rPr>
                <w:b/>
              </w:rPr>
              <w:t>Einatmen:</w:t>
            </w:r>
            <w:r w:rsidRPr="00CC5ADE">
              <w:t xml:space="preserve"> Für Frischluftzufuhr sorgen. Bei Beschwerden Arzt hinzuziehen.</w:t>
            </w:r>
            <w:r>
              <w:br/>
            </w:r>
            <w:r w:rsidRPr="00CC5ADE">
              <w:rPr>
                <w:b/>
              </w:rPr>
              <w:t>Kleiderkontakt:</w:t>
            </w:r>
            <w:r w:rsidRPr="00CC5ADE">
              <w:t xml:space="preserve"> Benetzte Kleidung oder Schuhe wechseln und vor Wiederbenutzung </w:t>
            </w:r>
            <w:r w:rsidRPr="00CC5ADE">
              <w:br/>
              <w:t>gründlich reinigen.</w:t>
            </w:r>
          </w:p>
          <w:p w14:paraId="3CA1ED9D" w14:textId="61622B85" w:rsidR="00D45CA8" w:rsidRPr="00DE0EFD" w:rsidRDefault="00CC5ADE" w:rsidP="00DE0EFD">
            <w:pPr>
              <w:pStyle w:val="Notruf"/>
            </w:pPr>
            <w:r w:rsidRPr="00CC5ADE">
              <w:t>Notruf: 112</w:t>
            </w:r>
            <w:r w:rsidR="00D45CA8" w:rsidRPr="00DE0EFD">
              <w:t xml:space="preserve"> </w:t>
            </w:r>
            <w:r w:rsidR="00DE0EFD">
              <w:tab/>
            </w:r>
            <w:r w:rsidRPr="00CC5ADE">
              <w:rPr>
                <w:b w:val="0"/>
                <w:bCs w:val="0"/>
              </w:rPr>
              <w:t xml:space="preserve">Ersthelfer: </w:t>
            </w:r>
            <w:r w:rsidRPr="00CC5ADE">
              <w:rPr>
                <w:b w:val="0"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C5ADE">
              <w:rPr>
                <w:b w:val="0"/>
                <w:bCs w:val="0"/>
              </w:rPr>
              <w:instrText xml:space="preserve"> FORMTEXT </w:instrText>
            </w:r>
            <w:r w:rsidRPr="00CC5ADE">
              <w:rPr>
                <w:b w:val="0"/>
                <w:bCs w:val="0"/>
              </w:rPr>
            </w:r>
            <w:r w:rsidRPr="00CC5ADE">
              <w:rPr>
                <w:b w:val="0"/>
                <w:bCs w:val="0"/>
              </w:rPr>
              <w:fldChar w:fldCharType="separate"/>
            </w:r>
            <w:r w:rsidRPr="00CC5ADE">
              <w:rPr>
                <w:b w:val="0"/>
                <w:bCs w:val="0"/>
              </w:rPr>
              <w:t> </w:t>
            </w:r>
            <w:r w:rsidRPr="00CC5ADE">
              <w:rPr>
                <w:b w:val="0"/>
                <w:bCs w:val="0"/>
              </w:rPr>
              <w:t> </w:t>
            </w:r>
            <w:r w:rsidRPr="00CC5ADE">
              <w:rPr>
                <w:b w:val="0"/>
                <w:bCs w:val="0"/>
              </w:rPr>
              <w:t> </w:t>
            </w:r>
            <w:r w:rsidRPr="00CC5ADE">
              <w:rPr>
                <w:b w:val="0"/>
                <w:bCs w:val="0"/>
              </w:rPr>
              <w:t> </w:t>
            </w:r>
            <w:r w:rsidRPr="00CC5ADE">
              <w:rPr>
                <w:b w:val="0"/>
                <w:bCs w:val="0"/>
              </w:rPr>
              <w:t> </w:t>
            </w:r>
            <w:r w:rsidRPr="00CC5ADE">
              <w:rPr>
                <w:b w:val="0"/>
                <w:bCs w:val="0"/>
              </w:rPr>
              <w:fldChar w:fldCharType="end"/>
            </w:r>
            <w:r w:rsidRPr="00CC5ADE">
              <w:rPr>
                <w:b w:val="0"/>
                <w:bCs w:val="0"/>
              </w:rPr>
              <w:t xml:space="preserve">, Zimmer: </w:t>
            </w:r>
            <w:r w:rsidRPr="00CC5ADE">
              <w:rPr>
                <w:b w:val="0"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C5ADE">
              <w:rPr>
                <w:b w:val="0"/>
                <w:bCs w:val="0"/>
              </w:rPr>
              <w:instrText xml:space="preserve"> FORMTEXT </w:instrText>
            </w:r>
            <w:r w:rsidRPr="00CC5ADE">
              <w:rPr>
                <w:b w:val="0"/>
                <w:bCs w:val="0"/>
              </w:rPr>
            </w:r>
            <w:r w:rsidRPr="00CC5ADE">
              <w:rPr>
                <w:b w:val="0"/>
                <w:bCs w:val="0"/>
              </w:rPr>
              <w:fldChar w:fldCharType="separate"/>
            </w:r>
            <w:r w:rsidRPr="00CC5ADE">
              <w:rPr>
                <w:b w:val="0"/>
                <w:bCs w:val="0"/>
              </w:rPr>
              <w:t> </w:t>
            </w:r>
            <w:r w:rsidRPr="00CC5ADE">
              <w:rPr>
                <w:b w:val="0"/>
                <w:bCs w:val="0"/>
              </w:rPr>
              <w:t> </w:t>
            </w:r>
            <w:r w:rsidRPr="00CC5ADE">
              <w:rPr>
                <w:b w:val="0"/>
                <w:bCs w:val="0"/>
              </w:rPr>
              <w:t> </w:t>
            </w:r>
            <w:r w:rsidRPr="00CC5ADE">
              <w:rPr>
                <w:b w:val="0"/>
                <w:bCs w:val="0"/>
              </w:rPr>
              <w:t> </w:t>
            </w:r>
            <w:r w:rsidRPr="00CC5ADE">
              <w:rPr>
                <w:b w:val="0"/>
                <w:bCs w:val="0"/>
              </w:rPr>
              <w:t> </w:t>
            </w:r>
            <w:r w:rsidRPr="00CC5ADE">
              <w:rPr>
                <w:b w:val="0"/>
                <w:bCs w:val="0"/>
              </w:rPr>
              <w:fldChar w:fldCharType="end"/>
            </w:r>
            <w:r w:rsidRPr="00CC5ADE">
              <w:rPr>
                <w:b w:val="0"/>
                <w:bCs w:val="0"/>
              </w:rPr>
              <w:t xml:space="preserve"> Tel.: </w:t>
            </w:r>
            <w:r w:rsidRPr="00CC5ADE">
              <w:rPr>
                <w:b w:val="0"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C5ADE">
              <w:rPr>
                <w:b w:val="0"/>
                <w:bCs w:val="0"/>
              </w:rPr>
              <w:instrText xml:space="preserve"> FORMTEXT </w:instrText>
            </w:r>
            <w:r w:rsidRPr="00CC5ADE">
              <w:rPr>
                <w:b w:val="0"/>
                <w:bCs w:val="0"/>
              </w:rPr>
            </w:r>
            <w:r w:rsidRPr="00CC5ADE">
              <w:rPr>
                <w:b w:val="0"/>
                <w:bCs w:val="0"/>
              </w:rPr>
              <w:fldChar w:fldCharType="separate"/>
            </w:r>
            <w:r w:rsidRPr="00CC5ADE">
              <w:rPr>
                <w:b w:val="0"/>
                <w:bCs w:val="0"/>
              </w:rPr>
              <w:t> </w:t>
            </w:r>
            <w:r w:rsidRPr="00CC5ADE">
              <w:rPr>
                <w:b w:val="0"/>
                <w:bCs w:val="0"/>
              </w:rPr>
              <w:t> </w:t>
            </w:r>
            <w:r w:rsidRPr="00CC5ADE">
              <w:rPr>
                <w:b w:val="0"/>
                <w:bCs w:val="0"/>
              </w:rPr>
              <w:t> </w:t>
            </w:r>
            <w:r w:rsidRPr="00CC5ADE">
              <w:rPr>
                <w:b w:val="0"/>
                <w:bCs w:val="0"/>
              </w:rPr>
              <w:t> </w:t>
            </w:r>
            <w:r w:rsidRPr="00CC5ADE">
              <w:rPr>
                <w:b w:val="0"/>
                <w:bCs w:val="0"/>
              </w:rPr>
              <w:t> </w:t>
            </w:r>
            <w:r w:rsidRPr="00CC5ADE">
              <w:rPr>
                <w:b w:val="0"/>
                <w:bCs w:val="0"/>
              </w:rPr>
              <w:fldChar w:fldCharType="end"/>
            </w:r>
          </w:p>
        </w:tc>
      </w:tr>
      <w:tr w:rsidR="00D45CA8" w:rsidRPr="00AC2984" w14:paraId="39B7DDD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4AADB9C" w14:textId="77777777" w:rsidR="00D45CA8" w:rsidRPr="00AC2984" w:rsidRDefault="00D45CA8" w:rsidP="002F4232">
            <w:pPr>
              <w:pStyle w:val="berschrift2"/>
            </w:pPr>
            <w:r w:rsidRPr="002F4232">
              <w:t>Sachgerechte</w:t>
            </w:r>
            <w:r w:rsidRPr="00AC2984">
              <w:t xml:space="preserve"> Entsorgung</w:t>
            </w:r>
          </w:p>
        </w:tc>
      </w:tr>
      <w:tr w:rsidR="00D45CA8" w:rsidRPr="00AC2984" w14:paraId="44F46A1C" w14:textId="77777777" w:rsidTr="00CC5AD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5DC57536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7B2E9419" w14:textId="4AB0B0CD" w:rsidR="00D45CA8" w:rsidRPr="00AC2984" w:rsidRDefault="00CC5ADE" w:rsidP="00CC5ADE">
            <w:r w:rsidRPr="00CC5ADE">
              <w:t xml:space="preserve">Nicht in die Kanalisation oder Gewässer gelangen lassen. Nicht zusammen mit Hausmüll entsorgen. </w:t>
            </w:r>
            <w:r w:rsidRPr="00CC5ADE">
              <w:br/>
              <w:t xml:space="preserve">In Sammelbehälter (Farbe: </w:t>
            </w:r>
            <w:r w:rsidRPr="00CC5ADE"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C5ADE">
              <w:rPr>
                <w:b/>
                <w:bCs/>
              </w:rPr>
              <w:instrText xml:space="preserve"> FORMTEXT </w:instrText>
            </w:r>
            <w:r w:rsidRPr="00CC5ADE">
              <w:rPr>
                <w:b/>
                <w:bCs/>
              </w:rPr>
            </w:r>
            <w:r w:rsidRPr="00CC5ADE">
              <w:rPr>
                <w:b/>
                <w:bCs/>
              </w:rPr>
              <w:fldChar w:fldCharType="separate"/>
            </w:r>
            <w:r w:rsidRPr="00CC5ADE">
              <w:rPr>
                <w:b/>
                <w:bCs/>
              </w:rPr>
              <w:t> </w:t>
            </w:r>
            <w:r w:rsidRPr="00CC5ADE">
              <w:rPr>
                <w:b/>
                <w:bCs/>
              </w:rPr>
              <w:t> </w:t>
            </w:r>
            <w:r w:rsidRPr="00CC5ADE">
              <w:rPr>
                <w:b/>
                <w:bCs/>
              </w:rPr>
              <w:t> </w:t>
            </w:r>
            <w:r w:rsidRPr="00CC5ADE">
              <w:rPr>
                <w:b/>
                <w:bCs/>
              </w:rPr>
              <w:t> </w:t>
            </w:r>
            <w:r w:rsidRPr="00CC5ADE">
              <w:rPr>
                <w:b/>
                <w:bCs/>
              </w:rPr>
              <w:t> </w:t>
            </w:r>
            <w:r w:rsidRPr="00CC5ADE">
              <w:fldChar w:fldCharType="end"/>
            </w:r>
            <w:r w:rsidRPr="00CC5ADE">
              <w:rPr>
                <w:bCs/>
              </w:rPr>
              <w:t>,</w:t>
            </w:r>
            <w:r w:rsidRPr="00CC5ADE">
              <w:t xml:space="preserve"> Raum: </w:t>
            </w:r>
            <w:r w:rsidRPr="00CC5ADE"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C5ADE">
              <w:rPr>
                <w:b/>
                <w:bCs/>
              </w:rPr>
              <w:instrText xml:space="preserve"> FORMTEXT </w:instrText>
            </w:r>
            <w:r w:rsidRPr="00CC5ADE">
              <w:rPr>
                <w:b/>
                <w:bCs/>
              </w:rPr>
            </w:r>
            <w:r w:rsidRPr="00CC5ADE">
              <w:rPr>
                <w:b/>
                <w:bCs/>
              </w:rPr>
              <w:fldChar w:fldCharType="separate"/>
            </w:r>
            <w:r w:rsidRPr="00CC5ADE">
              <w:rPr>
                <w:b/>
                <w:bCs/>
              </w:rPr>
              <w:t> </w:t>
            </w:r>
            <w:r w:rsidRPr="00CC5ADE">
              <w:rPr>
                <w:b/>
                <w:bCs/>
              </w:rPr>
              <w:t> </w:t>
            </w:r>
            <w:r w:rsidRPr="00CC5ADE">
              <w:rPr>
                <w:b/>
                <w:bCs/>
              </w:rPr>
              <w:t> </w:t>
            </w:r>
            <w:r w:rsidRPr="00CC5ADE">
              <w:rPr>
                <w:b/>
                <w:bCs/>
              </w:rPr>
              <w:t> </w:t>
            </w:r>
            <w:r w:rsidRPr="00CC5ADE">
              <w:rPr>
                <w:b/>
                <w:bCs/>
              </w:rPr>
              <w:t> </w:t>
            </w:r>
            <w:r w:rsidRPr="00CC5ADE">
              <w:fldChar w:fldCharType="end"/>
            </w:r>
            <w:r w:rsidRPr="00CC5ADE">
              <w:rPr>
                <w:bCs/>
              </w:rPr>
              <w:t xml:space="preserve">, </w:t>
            </w:r>
            <w:r w:rsidRPr="00CC5ADE">
              <w:t xml:space="preserve">mit „Harz“ beschriftet) geben und an den </w:t>
            </w:r>
            <w:r w:rsidRPr="00CC5ADE">
              <w:br/>
              <w:t>zuständigen Dienstleister übergeben.</w:t>
            </w:r>
          </w:p>
        </w:tc>
      </w:tr>
    </w:tbl>
    <w:p w14:paraId="6F9784B8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75925"/>
    <w:multiLevelType w:val="hybridMultilevel"/>
    <w:tmpl w:val="4AEA8112"/>
    <w:lvl w:ilvl="0" w:tplc="00010407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01475C3"/>
    <w:multiLevelType w:val="hybridMultilevel"/>
    <w:tmpl w:val="F4B422BE"/>
    <w:lvl w:ilvl="0" w:tplc="00010407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DE"/>
    <w:rsid w:val="00072313"/>
    <w:rsid w:val="0020256F"/>
    <w:rsid w:val="002874ED"/>
    <w:rsid w:val="002F4232"/>
    <w:rsid w:val="00352514"/>
    <w:rsid w:val="003F0E4D"/>
    <w:rsid w:val="00400BC7"/>
    <w:rsid w:val="00564C7D"/>
    <w:rsid w:val="00744851"/>
    <w:rsid w:val="00800ABE"/>
    <w:rsid w:val="00850334"/>
    <w:rsid w:val="008525E3"/>
    <w:rsid w:val="00A825D8"/>
    <w:rsid w:val="00AC2984"/>
    <w:rsid w:val="00B836B7"/>
    <w:rsid w:val="00C5277C"/>
    <w:rsid w:val="00C9224C"/>
    <w:rsid w:val="00CC5ADE"/>
    <w:rsid w:val="00CF1947"/>
    <w:rsid w:val="00D45CA8"/>
    <w:rsid w:val="00D776DC"/>
    <w:rsid w:val="00DE0EFD"/>
    <w:rsid w:val="00E118EC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1DE29"/>
  <w15:chartTrackingRefBased/>
  <w15:docId w15:val="{DA550C53-9CE8-49F5-99E5-51709259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4232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F4232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254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2</cp:revision>
  <cp:lastPrinted>2003-07-02T13:54:00Z</cp:lastPrinted>
  <dcterms:created xsi:type="dcterms:W3CDTF">2025-06-12T08:58:00Z</dcterms:created>
  <dcterms:modified xsi:type="dcterms:W3CDTF">2025-07-04T09:53:00Z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