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3231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EBAEB70" wp14:editId="63E71AED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E73FE" w14:textId="77777777" w:rsidR="00564C7D" w:rsidRPr="00B836B7" w:rsidRDefault="00564C7D">
      <w:pPr>
        <w:spacing w:before="0"/>
        <w:rPr>
          <w:sz w:val="8"/>
        </w:rPr>
      </w:pPr>
    </w:p>
    <w:p w14:paraId="3BA4AA38" w14:textId="77777777" w:rsidR="00564C7D" w:rsidRPr="00B836B7" w:rsidRDefault="00564C7D">
      <w:pPr>
        <w:spacing w:before="0"/>
        <w:rPr>
          <w:sz w:val="8"/>
        </w:rPr>
      </w:pPr>
    </w:p>
    <w:p w14:paraId="3723031B" w14:textId="77777777" w:rsidR="00564C7D" w:rsidRPr="00B836B7" w:rsidRDefault="00564C7D">
      <w:pPr>
        <w:spacing w:before="0"/>
        <w:rPr>
          <w:sz w:val="8"/>
        </w:rPr>
      </w:pPr>
    </w:p>
    <w:p w14:paraId="553AF7B4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523D8683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04C32292" w14:textId="77777777" w:rsidTr="00563999">
        <w:trPr>
          <w:trHeight w:val="2295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1D5E2C6E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3400DE06" wp14:editId="2052638C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DB2D76" w14:textId="77777777" w:rsidR="00B836B7" w:rsidRPr="00AC2984" w:rsidRDefault="00B836B7" w:rsidP="00AC2984">
            <w:pPr>
              <w:spacing w:before="80"/>
            </w:pPr>
          </w:p>
          <w:p w14:paraId="336BD5DE" w14:textId="2A6B5F82" w:rsidR="00B836B7" w:rsidRPr="00AC2984" w:rsidRDefault="00E6166C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3C1C3C2" wp14:editId="14C5044C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7EBFB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4AF882DC" w14:textId="77FC7041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CC5CB02" wp14:editId="0B09D89B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268B3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3AC10A43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3C773B9" wp14:editId="65AF49A3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1CB89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1AB38C1A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75127A2A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60E58A5A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60F98A84" w14:textId="3DA7CBEE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E6166C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6043D267" w14:textId="4CAAC79E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563999" w:rsidRPr="00563999">
              <w:t>Leimküche/WPA</w:t>
            </w:r>
          </w:p>
          <w:p w14:paraId="24EB9B34" w14:textId="03245B9F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563999" w:rsidRPr="00563999">
              <w:t>Leimvorbereitung/</w:t>
            </w:r>
            <w:r w:rsidR="00563999">
              <w:br/>
            </w:r>
            <w:r w:rsidR="00563999" w:rsidRPr="00563999">
              <w:t>Instandhaltung der Leimleitung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7DADCEF0" w14:textId="77777777" w:rsidR="00B836B7" w:rsidRPr="00AC2984" w:rsidRDefault="00B836B7" w:rsidP="00C9224C">
            <w:pPr>
              <w:spacing w:before="80" w:after="140"/>
            </w:pPr>
          </w:p>
          <w:p w14:paraId="0FE8BE1C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6ED1E174" w14:textId="12664AD3" w:rsidR="00D45CA8" w:rsidRPr="00AC2984" w:rsidRDefault="00563999" w:rsidP="00C9224C">
            <w:pPr>
              <w:spacing w:before="100"/>
              <w:rPr>
                <w:sz w:val="16"/>
              </w:rPr>
            </w:pPr>
            <w:r w:rsidRPr="00563999">
              <w:rPr>
                <w:sz w:val="16"/>
              </w:rPr>
              <w:t>B166</w:t>
            </w:r>
          </w:p>
        </w:tc>
      </w:tr>
      <w:tr w:rsidR="00D45CA8" w:rsidRPr="00AC2984" w14:paraId="41ADAA0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D11DF3B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7FDA1ACF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3E5FE4D2" w14:textId="1302A356" w:rsidR="00D45CA8" w:rsidRPr="00563999" w:rsidRDefault="00563999" w:rsidP="00E6166C">
            <w:pPr>
              <w:pStyle w:val="berschrift3"/>
              <w:spacing w:before="60" w:after="60"/>
              <w:rPr>
                <w:sz w:val="26"/>
                <w:szCs w:val="26"/>
              </w:rPr>
            </w:pPr>
            <w:proofErr w:type="spellStart"/>
            <w:r w:rsidRPr="00563999">
              <w:rPr>
                <w:sz w:val="26"/>
                <w:szCs w:val="26"/>
              </w:rPr>
              <w:t>Pritol</w:t>
            </w:r>
            <w:proofErr w:type="spellEnd"/>
            <w:r w:rsidRPr="00563999">
              <w:rPr>
                <w:sz w:val="26"/>
                <w:szCs w:val="26"/>
              </w:rPr>
              <w:t xml:space="preserve"> (Konservierungsmittel im Leim für die Leimleitung</w:t>
            </w:r>
            <w:r w:rsidRPr="00563999">
              <w:rPr>
                <w:b w:val="0"/>
                <w:bCs/>
                <w:sz w:val="26"/>
                <w:szCs w:val="26"/>
              </w:rPr>
              <w:t xml:space="preserve">), </w:t>
            </w:r>
            <w:r w:rsidR="00E6166C">
              <w:rPr>
                <w:b w:val="0"/>
                <w:bCs/>
                <w:sz w:val="26"/>
                <w:szCs w:val="26"/>
              </w:rPr>
              <w:br/>
            </w:r>
            <w:r w:rsidRPr="00563999">
              <w:rPr>
                <w:b w:val="0"/>
                <w:bCs/>
                <w:sz w:val="26"/>
                <w:szCs w:val="26"/>
              </w:rPr>
              <w:t>enthält (</w:t>
            </w:r>
            <w:proofErr w:type="spellStart"/>
            <w:r w:rsidRPr="00563999">
              <w:rPr>
                <w:b w:val="0"/>
                <w:bCs/>
                <w:sz w:val="26"/>
                <w:szCs w:val="26"/>
              </w:rPr>
              <w:t>Benzyloxy</w:t>
            </w:r>
            <w:proofErr w:type="spellEnd"/>
            <w:r w:rsidRPr="00563999">
              <w:rPr>
                <w:b w:val="0"/>
                <w:bCs/>
                <w:sz w:val="26"/>
                <w:szCs w:val="26"/>
              </w:rPr>
              <w:t>)</w:t>
            </w:r>
            <w:proofErr w:type="spellStart"/>
            <w:r w:rsidRPr="00563999">
              <w:rPr>
                <w:b w:val="0"/>
                <w:bCs/>
                <w:sz w:val="26"/>
                <w:szCs w:val="26"/>
              </w:rPr>
              <w:t>methanol</w:t>
            </w:r>
            <w:proofErr w:type="spellEnd"/>
          </w:p>
        </w:tc>
      </w:tr>
      <w:tr w:rsidR="00D45CA8" w:rsidRPr="00AC2984" w14:paraId="5259645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D438530" w14:textId="77777777" w:rsidR="00D45CA8" w:rsidRPr="00AC2984" w:rsidRDefault="00D45CA8" w:rsidP="00E6166C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72F061B7" w14:textId="77777777" w:rsidTr="0056399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899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A6C5392" w14:textId="728C874C" w:rsidR="00563999" w:rsidRPr="00563999" w:rsidRDefault="00563999" w:rsidP="00563999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2F006A8E" wp14:editId="6E902001">
                  <wp:extent cx="612000" cy="612000"/>
                  <wp:effectExtent l="0" t="0" r="0" b="0"/>
                  <wp:docPr id="1" name="Grafik 1" descr="Beschreibung: 2000px-GHS-pictogram-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8" descr="Beschreibung: 2000px-GHS-pictogram-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8CEF7AF" w14:textId="6FA911FE" w:rsidR="00E118EC" w:rsidRPr="00AC2984" w:rsidRDefault="00563999" w:rsidP="00563999">
            <w:r w:rsidRPr="00563999">
              <w:t xml:space="preserve">Gesundheitsschädlich beim Verschlucken oder Hautkontakt. Verursacht schwere </w:t>
            </w:r>
            <w:r w:rsidRPr="00563999">
              <w:br/>
              <w:t>Augenschäden. Verursacht Hautreizungen. Kann die Atemwege reizen.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1242E73" w14:textId="77777777" w:rsidR="00D45CA8" w:rsidRDefault="00563999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7E4851">
              <w:rPr>
                <w:rFonts w:cs="Arial"/>
                <w:noProof/>
                <w:szCs w:val="22"/>
              </w:rPr>
              <w:drawing>
                <wp:inline distT="0" distB="0" distL="0" distR="0" wp14:anchorId="7A3A3197" wp14:editId="258D6DE9">
                  <wp:extent cx="612000" cy="612000"/>
                  <wp:effectExtent l="0" t="0" r="0" b="0"/>
                  <wp:docPr id="2" name="Grafik 2" descr="Beschreibung: Beschreibung: acid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Beschreibung: Beschreibung: acid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00C0C6" w14:textId="3416BA4F" w:rsidR="00563999" w:rsidRPr="00CF1947" w:rsidRDefault="00563999" w:rsidP="00563999">
            <w:pPr>
              <w:spacing w:before="0" w:after="60" w:line="240" w:lineRule="auto"/>
              <w:jc w:val="center"/>
              <w:rPr>
                <w:sz w:val="8"/>
                <w:szCs w:val="8"/>
              </w:rPr>
            </w:pPr>
            <w:r w:rsidRPr="00563999">
              <w:rPr>
                <w:b/>
                <w:bCs/>
                <w:sz w:val="16"/>
                <w:szCs w:val="16"/>
              </w:rPr>
              <w:t>Gefahr</w:t>
            </w:r>
          </w:p>
        </w:tc>
      </w:tr>
      <w:tr w:rsidR="00D45CA8" w:rsidRPr="00AC2984" w14:paraId="0B910ED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AE19801" w14:textId="77777777" w:rsidR="00D45CA8" w:rsidRPr="00AC2984" w:rsidRDefault="00D45CA8" w:rsidP="00E6166C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352FB977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DB1AE5A" w14:textId="77777777" w:rsidR="00D45CA8" w:rsidRDefault="00563999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6CA44FE3" wp14:editId="20264B06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D9B1AB" w14:textId="77777777" w:rsidR="00563999" w:rsidRDefault="00563999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151093CB" wp14:editId="6D89E7B3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F33BF3" w14:textId="4E4711B9" w:rsidR="00563999" w:rsidRPr="00AC2984" w:rsidRDefault="00563999" w:rsidP="00563999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0B819164" wp14:editId="37298158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BD91189" w14:textId="77777777" w:rsidR="00563999" w:rsidRPr="00D66A7C" w:rsidRDefault="00563999" w:rsidP="00563999">
            <w:pPr>
              <w:pStyle w:val="Aufzhlung1"/>
              <w:spacing w:before="60"/>
            </w:pPr>
            <w:r w:rsidRPr="00D66A7C">
              <w:t xml:space="preserve">Behälter dicht geschlossen halten. </w:t>
            </w:r>
          </w:p>
          <w:p w14:paraId="3182A277" w14:textId="77777777" w:rsidR="00563999" w:rsidRPr="00D66A7C" w:rsidRDefault="00563999" w:rsidP="00563999">
            <w:pPr>
              <w:pStyle w:val="Aufzhlung1"/>
            </w:pPr>
            <w:r w:rsidRPr="00D66A7C">
              <w:t xml:space="preserve">Das Produkt nicht in die Augen, auf die Haut oder auf die Kleidung geraten lassen. </w:t>
            </w:r>
          </w:p>
          <w:p w14:paraId="7B9F8612" w14:textId="77777777" w:rsidR="00563999" w:rsidRPr="00D66A7C" w:rsidRDefault="00563999" w:rsidP="00563999">
            <w:pPr>
              <w:pStyle w:val="Aufzhlung1"/>
            </w:pPr>
            <w:r w:rsidRPr="00D66A7C">
              <w:t xml:space="preserve">Bei Spritzgefahr dichtschließende Schutzbrille tragen.  Dampf oder Nebel nicht </w:t>
            </w:r>
            <w:r w:rsidRPr="00D66A7C">
              <w:br/>
              <w:t>einatmen.</w:t>
            </w:r>
          </w:p>
          <w:p w14:paraId="31E74E63" w14:textId="77777777" w:rsidR="00563999" w:rsidRPr="00D66A7C" w:rsidRDefault="00563999" w:rsidP="00563999">
            <w:pPr>
              <w:pStyle w:val="Aufzhlung1"/>
            </w:pPr>
            <w:r w:rsidRPr="00D66A7C">
              <w:t xml:space="preserve">Der Arbeitsraum muss </w:t>
            </w:r>
            <w:r w:rsidRPr="00EA47F0">
              <w:t xml:space="preserve">(z. B. durch Fensterlüftung oder durch eine Lüftungsanlage) </w:t>
            </w:r>
            <w:r w:rsidRPr="00EA47F0">
              <w:br/>
            </w:r>
            <w:r w:rsidRPr="00D66A7C">
              <w:t>gut belüftet sein.</w:t>
            </w:r>
          </w:p>
          <w:p w14:paraId="11B6EA88" w14:textId="77777777" w:rsidR="00563999" w:rsidRPr="00D66A7C" w:rsidRDefault="00563999" w:rsidP="00563999">
            <w:pPr>
              <w:pStyle w:val="Aufzhlung1"/>
            </w:pPr>
            <w:r w:rsidRPr="00D66A7C">
              <w:t xml:space="preserve">Hautschutzmittel </w:t>
            </w:r>
            <w:r w:rsidRPr="00E4472F">
              <w:t>(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E4472F">
              <w:t>)</w:t>
            </w:r>
            <w:r w:rsidRPr="00D66A7C">
              <w:t xml:space="preserve"> vor Arbeitsbeginn sowie nach dem Händewaschen </w:t>
            </w:r>
            <w:r w:rsidRPr="00D66A7C">
              <w:br/>
              <w:t xml:space="preserve">und der Pause verwenden. </w:t>
            </w:r>
          </w:p>
          <w:p w14:paraId="31503095" w14:textId="77777777" w:rsidR="00563999" w:rsidRPr="00D66A7C" w:rsidRDefault="00563999" w:rsidP="00563999">
            <w:pPr>
              <w:pStyle w:val="Aufzhlung1"/>
            </w:pPr>
            <w:r w:rsidRPr="00D66A7C">
              <w:t xml:space="preserve">Handschuhe aus </w:t>
            </w:r>
            <w:proofErr w:type="spellStart"/>
            <w:r w:rsidRPr="00D66A7C">
              <w:t>Polychloropren</w:t>
            </w:r>
            <w:proofErr w:type="spellEnd"/>
            <w:r w:rsidRPr="00D66A7C">
              <w:t xml:space="preserve"> (CR) tragen, </w:t>
            </w:r>
            <w:r w:rsidRPr="00E4472F">
              <w:t xml:space="preserve">(Farbe: 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E4472F">
              <w:t>)</w:t>
            </w:r>
            <w:r w:rsidRPr="00D66A7C">
              <w:t xml:space="preserve">. </w:t>
            </w:r>
          </w:p>
          <w:p w14:paraId="4C4FBE0E" w14:textId="6C64A16A" w:rsidR="00D45CA8" w:rsidRPr="00AC2984" w:rsidRDefault="00563999" w:rsidP="00563999">
            <w:pPr>
              <w:pStyle w:val="Aufzhlung1"/>
            </w:pPr>
            <w:r w:rsidRPr="00D66A7C">
              <w:t>Bei der Arbeit nicht essen, trinken, rauchen.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A8A45DF" w14:textId="77777777" w:rsidR="00D45CA8" w:rsidRDefault="00563999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610B7">
              <w:rPr>
                <w:noProof/>
              </w:rPr>
              <w:drawing>
                <wp:inline distT="0" distB="0" distL="0" distR="0" wp14:anchorId="7F0F8ED2" wp14:editId="054138DF">
                  <wp:extent cx="612000" cy="612000"/>
                  <wp:effectExtent l="0" t="0" r="0" b="0"/>
                  <wp:docPr id="6" name="Grafik 6" descr="Beschreibung: p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Beschreibung: p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3B04B1" w14:textId="6118A006" w:rsidR="00563999" w:rsidRPr="00CF1947" w:rsidRDefault="00563999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610B7">
              <w:rPr>
                <w:noProof/>
              </w:rPr>
              <w:drawing>
                <wp:inline distT="0" distB="0" distL="0" distR="0" wp14:anchorId="69FCD1CB" wp14:editId="2FB63488">
                  <wp:extent cx="612000" cy="612000"/>
                  <wp:effectExtent l="0" t="0" r="0" b="0"/>
                  <wp:docPr id="7" name="Grafik 7" descr="Beschreibung: p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 descr="Beschreibung: p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08F1701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2EAE8CB" w14:textId="77777777" w:rsidR="00D45CA8" w:rsidRPr="00AC2984" w:rsidRDefault="00D45CA8" w:rsidP="00C5277C">
            <w:pPr>
              <w:pStyle w:val="berschrift2"/>
            </w:pPr>
            <w:r w:rsidRPr="00AC2984">
              <w:t>Verhalten im Gefahrfall</w:t>
            </w:r>
          </w:p>
        </w:tc>
      </w:tr>
      <w:tr w:rsidR="00D45CA8" w:rsidRPr="00AC2984" w14:paraId="6422DBF6" w14:textId="77777777" w:rsidTr="0056399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635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3164F81F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706E9001" w14:textId="77777777" w:rsidR="00563999" w:rsidRPr="007F26EA" w:rsidRDefault="00563999" w:rsidP="00563999">
            <w:r w:rsidRPr="007F26EA">
              <w:rPr>
                <w:b/>
              </w:rPr>
              <w:t>Geeignete Löschmittel:</w:t>
            </w:r>
            <w:r w:rsidRPr="007F26EA">
              <w:t xml:space="preserve"> Schaum, Sprühwasser, Wassernebel, Löschpulver. </w:t>
            </w:r>
            <w:r w:rsidRPr="007F26EA">
              <w:br/>
            </w:r>
            <w:r w:rsidRPr="007F26EA">
              <w:rPr>
                <w:b/>
              </w:rPr>
              <w:t>Keinen</w:t>
            </w:r>
            <w:r w:rsidRPr="007F26EA">
              <w:t xml:space="preserve"> Wasservollstrahl verwenden. </w:t>
            </w:r>
            <w:r w:rsidRPr="007F26EA">
              <w:br/>
              <w:t>Wurde Produkt verschüttet, für gute Lüftung sorgen; nicht in die Kanalisation gelangen lassen.</w:t>
            </w:r>
          </w:p>
          <w:p w14:paraId="098F93B9" w14:textId="5C976DCC" w:rsidR="00D45CA8" w:rsidRPr="00AC2984" w:rsidRDefault="00563999" w:rsidP="00563999">
            <w:pPr>
              <w:pStyle w:val="Notruf"/>
            </w:pPr>
            <w:r w:rsidRPr="00C019B2">
              <w:t>Notruf: 112</w:t>
            </w:r>
          </w:p>
        </w:tc>
      </w:tr>
      <w:tr w:rsidR="00D45CA8" w:rsidRPr="00AC2984" w14:paraId="1F6AA93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85D53F5" w14:textId="752F5CCF" w:rsidR="00D45CA8" w:rsidRPr="00AC2984" w:rsidRDefault="00563999" w:rsidP="00E6166C">
            <w:pPr>
              <w:pStyle w:val="berschrift2"/>
            </w:pPr>
            <w:r w:rsidRPr="00563999">
              <w:t>Verhalten bei Unfällen – Erste Hilfe</w:t>
            </w:r>
          </w:p>
        </w:tc>
      </w:tr>
      <w:tr w:rsidR="00D45CA8" w:rsidRPr="00AC2984" w14:paraId="50E84116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9EB245C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10A8CC5B" wp14:editId="36B4863E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E3D1DC8" w14:textId="160D304C" w:rsidR="00563999" w:rsidRPr="00563999" w:rsidRDefault="00563999" w:rsidP="00563999">
            <w:r w:rsidRPr="00563999">
              <w:rPr>
                <w:b/>
              </w:rPr>
              <w:t>Augenkontakt:</w:t>
            </w:r>
            <w:r w:rsidRPr="00563999">
              <w:t xml:space="preserve"> Sofort einen Arzt verständigen. Unter Schutz des unverletzten Auges unter </w:t>
            </w:r>
            <w:r w:rsidRPr="00563999">
              <w:br/>
              <w:t xml:space="preserve">fließendem Wasser spülen (ca. 10 – 15 Min.), ggf. Kontaktlinsen vorher entfernen. Bei </w:t>
            </w:r>
            <w:r w:rsidRPr="00563999">
              <w:br/>
              <w:t>anhaltender Reizung Arzt aufsuchen.</w:t>
            </w:r>
            <w:r>
              <w:br/>
            </w:r>
            <w:r w:rsidRPr="00563999">
              <w:rPr>
                <w:b/>
              </w:rPr>
              <w:t>Hautkontakt:</w:t>
            </w:r>
            <w:r w:rsidRPr="00563999">
              <w:t xml:space="preserve"> Betroffene Stellen unter fließendem Wasser mit Seife reinigen. </w:t>
            </w:r>
            <w:r>
              <w:br/>
            </w:r>
            <w:r w:rsidRPr="00563999">
              <w:rPr>
                <w:b/>
              </w:rPr>
              <w:t>Verschlucken</w:t>
            </w:r>
            <w:r w:rsidRPr="00563999">
              <w:t xml:space="preserve">: Mund ausspülen. Kein Erbrechen anregen. Niemals einer bewusstlosen Person </w:t>
            </w:r>
            <w:r w:rsidR="00E6166C">
              <w:br/>
            </w:r>
            <w:r w:rsidRPr="00563999">
              <w:t>etwas durch den Mund verabreichen. Arzt konsultieren.</w:t>
            </w:r>
            <w:r>
              <w:br/>
            </w:r>
            <w:r w:rsidRPr="00563999">
              <w:rPr>
                <w:b/>
              </w:rPr>
              <w:t>Einatmen:</w:t>
            </w:r>
            <w:r w:rsidRPr="00563999">
              <w:t xml:space="preserve"> Für Frischluftzufuhr sorgen. Arzt hinzuziehen. Für die Erste Hilfe leistende Person kann </w:t>
            </w:r>
            <w:r>
              <w:br/>
            </w:r>
            <w:r w:rsidRPr="00563999">
              <w:t xml:space="preserve">es gefährlich sein, eine Mund-zu-Mund-Beatmung durchzuführen, ggf. Beatmungsfolie verwenden. </w:t>
            </w:r>
          </w:p>
          <w:p w14:paraId="19AC63BD" w14:textId="77777777" w:rsidR="00563999" w:rsidRPr="00563999" w:rsidRDefault="00563999" w:rsidP="00563999">
            <w:r w:rsidRPr="00563999">
              <w:rPr>
                <w:b/>
              </w:rPr>
              <w:t>Kleiderkontakt:</w:t>
            </w:r>
            <w:r w:rsidRPr="00563999">
              <w:t xml:space="preserve"> Benetzte Kleidung oder Schuhe wechseln und vor Wiederbenutzung gründlich </w:t>
            </w:r>
            <w:r w:rsidRPr="00563999">
              <w:br/>
              <w:t>reinigen.</w:t>
            </w:r>
          </w:p>
          <w:p w14:paraId="76CA7B47" w14:textId="2E8D9F2E" w:rsidR="00D45CA8" w:rsidRPr="00DE0EFD" w:rsidRDefault="00563999" w:rsidP="00DE0EFD">
            <w:pPr>
              <w:pStyle w:val="Notruf"/>
            </w:pPr>
            <w:r w:rsidRPr="00563999">
              <w:t>Notruf: 112</w:t>
            </w:r>
            <w:r w:rsidR="00D45CA8" w:rsidRPr="00DE0EFD">
              <w:t xml:space="preserve"> </w:t>
            </w:r>
            <w:r w:rsidR="00DE0EFD">
              <w:tab/>
            </w:r>
            <w:r w:rsidRPr="00563999">
              <w:rPr>
                <w:b w:val="0"/>
                <w:bCs w:val="0"/>
              </w:rPr>
              <w:t xml:space="preserve">Ersthelfer: </w:t>
            </w:r>
            <w:r w:rsidRPr="00563999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63999">
              <w:rPr>
                <w:b w:val="0"/>
                <w:bCs w:val="0"/>
              </w:rPr>
              <w:instrText xml:space="preserve"> FORMTEXT </w:instrText>
            </w:r>
            <w:r w:rsidRPr="00563999">
              <w:rPr>
                <w:b w:val="0"/>
                <w:bCs w:val="0"/>
              </w:rPr>
            </w:r>
            <w:r w:rsidRPr="00563999">
              <w:rPr>
                <w:b w:val="0"/>
                <w:bCs w:val="0"/>
              </w:rPr>
              <w:fldChar w:fldCharType="separate"/>
            </w:r>
            <w:r w:rsidRPr="00563999">
              <w:rPr>
                <w:b w:val="0"/>
                <w:bCs w:val="0"/>
              </w:rPr>
              <w:t> </w:t>
            </w:r>
            <w:r w:rsidRPr="00563999">
              <w:rPr>
                <w:b w:val="0"/>
                <w:bCs w:val="0"/>
              </w:rPr>
              <w:t> </w:t>
            </w:r>
            <w:r w:rsidRPr="00563999">
              <w:rPr>
                <w:b w:val="0"/>
                <w:bCs w:val="0"/>
              </w:rPr>
              <w:t> </w:t>
            </w:r>
            <w:r w:rsidRPr="00563999">
              <w:rPr>
                <w:b w:val="0"/>
                <w:bCs w:val="0"/>
              </w:rPr>
              <w:t> </w:t>
            </w:r>
            <w:r w:rsidRPr="00563999">
              <w:rPr>
                <w:b w:val="0"/>
                <w:bCs w:val="0"/>
              </w:rPr>
              <w:t> </w:t>
            </w:r>
            <w:r w:rsidRPr="00563999">
              <w:rPr>
                <w:b w:val="0"/>
                <w:bCs w:val="0"/>
              </w:rPr>
              <w:fldChar w:fldCharType="end"/>
            </w:r>
            <w:r w:rsidRPr="00563999">
              <w:rPr>
                <w:b w:val="0"/>
                <w:bCs w:val="0"/>
              </w:rPr>
              <w:t xml:space="preserve">, Zimmer: </w:t>
            </w:r>
            <w:r w:rsidRPr="00563999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63999">
              <w:rPr>
                <w:b w:val="0"/>
                <w:bCs w:val="0"/>
              </w:rPr>
              <w:instrText xml:space="preserve"> FORMTEXT </w:instrText>
            </w:r>
            <w:r w:rsidRPr="00563999">
              <w:rPr>
                <w:b w:val="0"/>
                <w:bCs w:val="0"/>
              </w:rPr>
            </w:r>
            <w:r w:rsidRPr="00563999">
              <w:rPr>
                <w:b w:val="0"/>
                <w:bCs w:val="0"/>
              </w:rPr>
              <w:fldChar w:fldCharType="separate"/>
            </w:r>
            <w:r w:rsidRPr="00563999">
              <w:rPr>
                <w:b w:val="0"/>
                <w:bCs w:val="0"/>
              </w:rPr>
              <w:t> </w:t>
            </w:r>
            <w:r w:rsidRPr="00563999">
              <w:rPr>
                <w:b w:val="0"/>
                <w:bCs w:val="0"/>
              </w:rPr>
              <w:t> </w:t>
            </w:r>
            <w:r w:rsidRPr="00563999">
              <w:rPr>
                <w:b w:val="0"/>
                <w:bCs w:val="0"/>
              </w:rPr>
              <w:t> </w:t>
            </w:r>
            <w:r w:rsidRPr="00563999">
              <w:rPr>
                <w:b w:val="0"/>
                <w:bCs w:val="0"/>
              </w:rPr>
              <w:t> </w:t>
            </w:r>
            <w:r w:rsidRPr="00563999">
              <w:rPr>
                <w:b w:val="0"/>
                <w:bCs w:val="0"/>
              </w:rPr>
              <w:t> </w:t>
            </w:r>
            <w:r w:rsidRPr="00563999">
              <w:rPr>
                <w:b w:val="0"/>
                <w:bCs w:val="0"/>
              </w:rPr>
              <w:fldChar w:fldCharType="end"/>
            </w:r>
            <w:r w:rsidRPr="00563999">
              <w:rPr>
                <w:b w:val="0"/>
                <w:bCs w:val="0"/>
              </w:rPr>
              <w:t xml:space="preserve"> Tel.: </w:t>
            </w:r>
            <w:r w:rsidRPr="00563999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63999">
              <w:rPr>
                <w:b w:val="0"/>
                <w:bCs w:val="0"/>
              </w:rPr>
              <w:instrText xml:space="preserve"> FORMTEXT </w:instrText>
            </w:r>
            <w:r w:rsidRPr="00563999">
              <w:rPr>
                <w:b w:val="0"/>
                <w:bCs w:val="0"/>
              </w:rPr>
            </w:r>
            <w:r w:rsidRPr="00563999">
              <w:rPr>
                <w:b w:val="0"/>
                <w:bCs w:val="0"/>
              </w:rPr>
              <w:fldChar w:fldCharType="separate"/>
            </w:r>
            <w:r w:rsidRPr="00563999">
              <w:rPr>
                <w:b w:val="0"/>
                <w:bCs w:val="0"/>
              </w:rPr>
              <w:t> </w:t>
            </w:r>
            <w:r w:rsidRPr="00563999">
              <w:rPr>
                <w:b w:val="0"/>
                <w:bCs w:val="0"/>
              </w:rPr>
              <w:t> </w:t>
            </w:r>
            <w:r w:rsidRPr="00563999">
              <w:rPr>
                <w:b w:val="0"/>
                <w:bCs w:val="0"/>
              </w:rPr>
              <w:t> </w:t>
            </w:r>
            <w:r w:rsidRPr="00563999">
              <w:rPr>
                <w:b w:val="0"/>
                <w:bCs w:val="0"/>
              </w:rPr>
              <w:t> </w:t>
            </w:r>
            <w:r w:rsidRPr="00563999">
              <w:rPr>
                <w:b w:val="0"/>
                <w:bCs w:val="0"/>
              </w:rPr>
              <w:t> </w:t>
            </w:r>
            <w:r w:rsidRPr="00563999">
              <w:rPr>
                <w:b w:val="0"/>
                <w:bCs w:val="0"/>
              </w:rPr>
              <w:fldChar w:fldCharType="end"/>
            </w:r>
          </w:p>
        </w:tc>
      </w:tr>
      <w:tr w:rsidR="00D45CA8" w:rsidRPr="00AC2984" w14:paraId="55081E3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915D137" w14:textId="77777777" w:rsidR="00D45CA8" w:rsidRPr="00AC2984" w:rsidRDefault="00D45CA8" w:rsidP="00E6166C">
            <w:pPr>
              <w:pStyle w:val="berschrift2"/>
            </w:pPr>
            <w:r w:rsidRPr="00AC2984">
              <w:t xml:space="preserve">Sachgerechte </w:t>
            </w:r>
            <w:r w:rsidRPr="00E6166C">
              <w:t>Entsorgung</w:t>
            </w:r>
          </w:p>
        </w:tc>
      </w:tr>
      <w:tr w:rsidR="00D45CA8" w:rsidRPr="00AC2984" w14:paraId="4ECA6C38" w14:textId="77777777" w:rsidTr="0056399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78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337C3245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3EA1586F" w14:textId="01752E95" w:rsidR="00D45CA8" w:rsidRPr="00AC2984" w:rsidRDefault="00563999" w:rsidP="00563999">
            <w:pPr>
              <w:spacing w:after="60"/>
            </w:pPr>
            <w:r w:rsidRPr="00563999">
              <w:t>Nicht in die Kanalisation oder Gewässer gelangen lassen.</w:t>
            </w:r>
            <w:r w:rsidRPr="00563999">
              <w:br/>
              <w:t xml:space="preserve">Kleinmengen in Sammelbehälter (Farbe: </w:t>
            </w:r>
            <w:r w:rsidRPr="00563999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3999">
              <w:rPr>
                <w:b/>
                <w:bCs/>
              </w:rPr>
              <w:instrText xml:space="preserve"> FORMTEXT </w:instrText>
            </w:r>
            <w:r w:rsidRPr="00563999">
              <w:rPr>
                <w:b/>
                <w:bCs/>
              </w:rPr>
            </w:r>
            <w:r w:rsidRPr="00563999">
              <w:rPr>
                <w:b/>
                <w:bCs/>
              </w:rPr>
              <w:fldChar w:fldCharType="separate"/>
            </w:r>
            <w:r w:rsidRPr="00563999">
              <w:rPr>
                <w:b/>
                <w:bCs/>
              </w:rPr>
              <w:t> </w:t>
            </w:r>
            <w:r w:rsidRPr="00563999">
              <w:rPr>
                <w:b/>
                <w:bCs/>
              </w:rPr>
              <w:t> </w:t>
            </w:r>
            <w:r w:rsidRPr="00563999">
              <w:rPr>
                <w:b/>
                <w:bCs/>
              </w:rPr>
              <w:t> </w:t>
            </w:r>
            <w:r w:rsidRPr="00563999">
              <w:rPr>
                <w:b/>
                <w:bCs/>
              </w:rPr>
              <w:t> </w:t>
            </w:r>
            <w:r w:rsidRPr="00563999">
              <w:rPr>
                <w:b/>
                <w:bCs/>
              </w:rPr>
              <w:t> </w:t>
            </w:r>
            <w:r w:rsidRPr="00563999">
              <w:fldChar w:fldCharType="end"/>
            </w:r>
            <w:r w:rsidRPr="00563999">
              <w:t>) geben und vom Dienstleister abholen lassen.</w:t>
            </w:r>
          </w:p>
        </w:tc>
      </w:tr>
    </w:tbl>
    <w:p w14:paraId="46A68EA3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97410"/>
    <w:multiLevelType w:val="hybridMultilevel"/>
    <w:tmpl w:val="AA7CE830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A12FE"/>
    <w:multiLevelType w:val="hybridMultilevel"/>
    <w:tmpl w:val="8C94A132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156AA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99"/>
    <w:rsid w:val="00072313"/>
    <w:rsid w:val="0020256F"/>
    <w:rsid w:val="002874ED"/>
    <w:rsid w:val="00352514"/>
    <w:rsid w:val="003F0E4D"/>
    <w:rsid w:val="00400BC7"/>
    <w:rsid w:val="00563999"/>
    <w:rsid w:val="00564C7D"/>
    <w:rsid w:val="00744851"/>
    <w:rsid w:val="00800ABE"/>
    <w:rsid w:val="00850334"/>
    <w:rsid w:val="008525E3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6166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F68AF"/>
  <w15:chartTrackingRefBased/>
  <w15:docId w15:val="{69D5350F-AF72-4F5F-B9F6-40E1DB06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166C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E6166C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63999"/>
    <w:pPr>
      <w:tabs>
        <w:tab w:val="center" w:pos="4536"/>
        <w:tab w:val="right" w:pos="9072"/>
      </w:tabs>
      <w:autoSpaceDE/>
      <w:autoSpaceDN/>
      <w:spacing w:line="240" w:lineRule="auto"/>
    </w:pPr>
    <w:rPr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56399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289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2</cp:revision>
  <cp:lastPrinted>2003-07-02T13:54:00Z</cp:lastPrinted>
  <dcterms:created xsi:type="dcterms:W3CDTF">2025-06-12T09:05:00Z</dcterms:created>
  <dcterms:modified xsi:type="dcterms:W3CDTF">2025-07-04T10:01:00Z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