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FCC3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A4E2284" wp14:editId="328EF9EC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59636" w14:textId="77777777" w:rsidR="00564C7D" w:rsidRPr="00B836B7" w:rsidRDefault="00564C7D">
      <w:pPr>
        <w:spacing w:before="0"/>
        <w:rPr>
          <w:sz w:val="8"/>
        </w:rPr>
      </w:pPr>
    </w:p>
    <w:p w14:paraId="7E20797E" w14:textId="77777777" w:rsidR="00564C7D" w:rsidRPr="00B836B7" w:rsidRDefault="00564C7D">
      <w:pPr>
        <w:spacing w:before="0"/>
        <w:rPr>
          <w:sz w:val="8"/>
        </w:rPr>
      </w:pPr>
    </w:p>
    <w:p w14:paraId="3EE1DBEC" w14:textId="77777777" w:rsidR="00564C7D" w:rsidRPr="00B836B7" w:rsidRDefault="00564C7D">
      <w:pPr>
        <w:spacing w:before="0"/>
        <w:rPr>
          <w:sz w:val="8"/>
        </w:rPr>
      </w:pPr>
    </w:p>
    <w:p w14:paraId="79BEBE07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58D15D2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F1D1800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08AD5C2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2168FA7" wp14:editId="2691C6FF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373D5B" w14:textId="77777777" w:rsidR="00B836B7" w:rsidRPr="00AC2984" w:rsidRDefault="00B836B7" w:rsidP="00AC2984">
            <w:pPr>
              <w:spacing w:before="80"/>
            </w:pPr>
          </w:p>
          <w:p w14:paraId="3739A9A5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18BE97F" wp14:editId="2F898434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A21EF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3A2DF3C3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9A19B47" wp14:editId="57CECB3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46BE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FED4AFF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35696FB" wp14:editId="1BEAF62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AD5CE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D62D33C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34E59EB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FDC8442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9CAA36D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DEC896E" w14:textId="55D36FB7" w:rsidR="00744851" w:rsidRPr="00AC2984" w:rsidRDefault="00744851" w:rsidP="00EC59D2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EC59D2">
              <w:t>Schuh- und Orthopädieschuhmacher</w:t>
            </w:r>
          </w:p>
          <w:p w14:paraId="16610BF8" w14:textId="034B8944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EC59D2" w:rsidRPr="00EC59D2">
              <w:t>Entfetten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2414D5C1" w14:textId="77777777" w:rsidR="00B836B7" w:rsidRPr="00AC2984" w:rsidRDefault="00B836B7" w:rsidP="00C9224C">
            <w:pPr>
              <w:spacing w:before="80" w:after="140"/>
            </w:pPr>
          </w:p>
          <w:p w14:paraId="4E590A7B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48F3E175" w14:textId="72871604" w:rsidR="00D45CA8" w:rsidRPr="00AC2984" w:rsidRDefault="00EC59D2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B067</w:t>
            </w:r>
          </w:p>
        </w:tc>
      </w:tr>
      <w:tr w:rsidR="00D45CA8" w:rsidRPr="00AC2984" w14:paraId="578997A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A2E9151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3C24DB61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48CE472" w14:textId="4D843A71" w:rsidR="00D45CA8" w:rsidRPr="00E118EC" w:rsidRDefault="00EC59D2" w:rsidP="00EC59D2">
            <w:pPr>
              <w:pStyle w:val="berschrift3"/>
              <w:ind w:left="1191"/>
              <w:jc w:val="left"/>
            </w:pPr>
            <w:r w:rsidRPr="00EC59D2">
              <w:t xml:space="preserve">Reiniger und Verdünner auf </w:t>
            </w:r>
            <w:proofErr w:type="spellStart"/>
            <w:r w:rsidRPr="00EC59D2">
              <w:t>Acetonbasis</w:t>
            </w:r>
            <w:proofErr w:type="spellEnd"/>
            <w:r w:rsidRPr="00EC59D2">
              <w:t xml:space="preserve"> </w:t>
            </w:r>
            <w:r w:rsidRPr="00EC59D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9D2">
              <w:rPr>
                <w:u w:val="single"/>
              </w:rPr>
              <w:instrText xml:space="preserve"> FORMTEXT </w:instrText>
            </w:r>
            <w:r w:rsidRPr="00EC59D2">
              <w:rPr>
                <w:u w:val="single"/>
              </w:rPr>
            </w:r>
            <w:r w:rsidRPr="00EC59D2">
              <w:rPr>
                <w:u w:val="single"/>
              </w:rPr>
              <w:fldChar w:fldCharType="separate"/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fldChar w:fldCharType="end"/>
            </w:r>
          </w:p>
        </w:tc>
      </w:tr>
      <w:tr w:rsidR="00D45CA8" w:rsidRPr="00AC2984" w14:paraId="59E908B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D00FCA4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A39EB9A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860B534" w14:textId="77777777" w:rsidR="00D45CA8" w:rsidRDefault="00EC59D2" w:rsidP="00CF1947">
            <w:pPr>
              <w:spacing w:line="240" w:lineRule="auto"/>
              <w:jc w:val="center"/>
              <w:rPr>
                <w:sz w:val="8"/>
              </w:rPr>
            </w:pPr>
            <w:r w:rsidRPr="00BF4100">
              <w:rPr>
                <w:noProof/>
              </w:rPr>
              <w:drawing>
                <wp:inline distT="0" distB="0" distL="0" distR="0" wp14:anchorId="5D574AC3" wp14:editId="5E7957EA">
                  <wp:extent cx="612000" cy="618120"/>
                  <wp:effectExtent l="0" t="0" r="0" b="0"/>
                  <wp:docPr id="1" name="Grafik 1" descr="O:\HV_RD_POOL\2 - Fotos - Karikaturen  Grafiken\Sicherheitszeichen\GHS-Zeichen\GHS02 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POOL\2 - Fotos - Karikaturen  Grafiken\Sicherheitszeichen\GHS-Zeichen\GHS02 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FFB53C" w14:textId="0FF08999" w:rsidR="00EC59D2" w:rsidRPr="00EC59D2" w:rsidRDefault="00EC59D2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EC59D2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120E000" w14:textId="77777777" w:rsidR="00EC59D2" w:rsidRPr="008E20AB" w:rsidRDefault="00EC59D2" w:rsidP="00EC59D2">
            <w:pPr>
              <w:pStyle w:val="Aufzhlung1"/>
              <w:spacing w:before="60"/>
            </w:pPr>
            <w:r w:rsidRPr="008E20AB">
              <w:t>Leicht</w:t>
            </w:r>
            <w:r>
              <w:t xml:space="preserve"> </w:t>
            </w:r>
            <w:r w:rsidRPr="008E20AB">
              <w:t>entzünd</w:t>
            </w:r>
            <w:r>
              <w:t>bar</w:t>
            </w:r>
          </w:p>
          <w:p w14:paraId="553E1CEA" w14:textId="77777777" w:rsidR="00EC59D2" w:rsidRPr="008E20AB" w:rsidRDefault="00EC59D2" w:rsidP="00EC59D2">
            <w:pPr>
              <w:pStyle w:val="Aufzhlung1"/>
            </w:pPr>
            <w:r w:rsidRPr="008E20AB">
              <w:t>Reizt die Augen</w:t>
            </w:r>
          </w:p>
          <w:p w14:paraId="4AE830B2" w14:textId="77777777" w:rsidR="00EC59D2" w:rsidRPr="008E20AB" w:rsidRDefault="00EC59D2" w:rsidP="00EC59D2">
            <w:pPr>
              <w:pStyle w:val="Aufzhlung1"/>
            </w:pPr>
            <w:r w:rsidRPr="008E20AB">
              <w:t>Wiederholter Kontakt kann zu spröder und rissiger Haut führen</w:t>
            </w:r>
          </w:p>
          <w:p w14:paraId="48A107E3" w14:textId="77777777" w:rsidR="00EC59D2" w:rsidRPr="008E20AB" w:rsidRDefault="00EC59D2" w:rsidP="00EC59D2">
            <w:pPr>
              <w:pStyle w:val="Aufzhlung1"/>
            </w:pPr>
            <w:r w:rsidRPr="008E20AB">
              <w:t>Dämpfe können Schläfrigkeit und Benommenheit verursachen</w:t>
            </w:r>
          </w:p>
          <w:p w14:paraId="7BD8A273" w14:textId="64B86688" w:rsidR="00E118EC" w:rsidRPr="00AC2984" w:rsidRDefault="00EC59D2" w:rsidP="00EC59D2">
            <w:pPr>
              <w:pStyle w:val="Aufzhlung1"/>
              <w:spacing w:after="60"/>
            </w:pPr>
            <w:r w:rsidRPr="008E20AB">
              <w:t>Schädlich für Wasserorganismen, kann in Gewässern längerfristig</w:t>
            </w:r>
            <w:r w:rsidRPr="008E20AB">
              <w:br/>
              <w:t>schädliche Wirkungen haben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0DD05F2" w14:textId="64EE6579" w:rsidR="00D45CA8" w:rsidRPr="00CF1947" w:rsidRDefault="00EC59D2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66B52097" wp14:editId="235EA03C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207200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B107938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255A29B" w14:textId="77777777" w:rsidTr="00EC59D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5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FE49560" w14:textId="77777777" w:rsidR="00D45CA8" w:rsidRDefault="00EC59D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0C3B7A9" wp14:editId="59011354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384DA" w14:textId="2106C4A9" w:rsidR="00EC59D2" w:rsidRPr="00AC2984" w:rsidRDefault="00EC59D2" w:rsidP="00EC59D2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C1B600A" wp14:editId="278379C8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7B15F81" w14:textId="30B4AEFE" w:rsidR="00EC59D2" w:rsidRPr="00EC59D2" w:rsidRDefault="00EC59D2" w:rsidP="00EC59D2">
            <w:pPr>
              <w:pStyle w:val="Aufzhlung1"/>
              <w:spacing w:before="60"/>
            </w:pPr>
            <w:r w:rsidRPr="00EC59D2">
              <w:t>Lösemittelbeständige Schutzkleidung, Schutzhandschuhe z.</w:t>
            </w:r>
            <w:r>
              <w:t xml:space="preserve"> </w:t>
            </w:r>
            <w:r w:rsidRPr="00EC59D2">
              <w:t>B. Butylkautschuk – Butyl: 0,5 mm und dichtsitzende Schutzbrille tragen</w:t>
            </w:r>
          </w:p>
          <w:p w14:paraId="0AA98EB7" w14:textId="77777777" w:rsidR="00EC59D2" w:rsidRPr="00EC59D2" w:rsidRDefault="00EC59D2" w:rsidP="00EC59D2">
            <w:pPr>
              <w:pStyle w:val="Aufzhlung1"/>
            </w:pPr>
            <w:r w:rsidRPr="00EC59D2">
              <w:t>Verwendung nur bei eingeschalteter Absaugung</w:t>
            </w:r>
          </w:p>
          <w:p w14:paraId="25D4B476" w14:textId="77777777" w:rsidR="00EC59D2" w:rsidRPr="00EC59D2" w:rsidRDefault="00EC59D2" w:rsidP="00EC59D2">
            <w:pPr>
              <w:pStyle w:val="Aufzhlung1"/>
            </w:pPr>
            <w:r w:rsidRPr="00EC59D2">
              <w:t>Von Zündquellen fernhalten</w:t>
            </w:r>
          </w:p>
          <w:p w14:paraId="6C1BCC43" w14:textId="77777777" w:rsidR="00EC59D2" w:rsidRPr="00EC59D2" w:rsidRDefault="00EC59D2" w:rsidP="00EC59D2">
            <w:pPr>
              <w:pStyle w:val="Aufzhlung1"/>
            </w:pPr>
            <w:r w:rsidRPr="00EC59D2">
              <w:t>Behälter an gut belüftetem Ort aufbewahren</w:t>
            </w:r>
          </w:p>
          <w:p w14:paraId="0178056E" w14:textId="77777777" w:rsidR="00EC59D2" w:rsidRPr="00EC59D2" w:rsidRDefault="00EC59D2" w:rsidP="00EC59D2">
            <w:pPr>
              <w:pStyle w:val="Aufzhlung1"/>
            </w:pPr>
            <w:r w:rsidRPr="00EC59D2">
              <w:t xml:space="preserve">Hautschutz benutzen: Schutz (vor der Arbeit) </w:t>
            </w:r>
            <w:r w:rsidRPr="00EC59D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9D2">
              <w:rPr>
                <w:u w:val="single"/>
              </w:rPr>
              <w:instrText xml:space="preserve"> FORMTEXT </w:instrText>
            </w:r>
            <w:r w:rsidRPr="00EC59D2">
              <w:rPr>
                <w:u w:val="single"/>
              </w:rPr>
            </w:r>
            <w:r w:rsidRPr="00EC59D2">
              <w:rPr>
                <w:u w:val="single"/>
              </w:rPr>
              <w:fldChar w:fldCharType="separate"/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fldChar w:fldCharType="end"/>
            </w:r>
            <w:r w:rsidRPr="00EC59D2">
              <w:t xml:space="preserve"> Reinigung (vor </w:t>
            </w:r>
            <w:r w:rsidRPr="00EC59D2">
              <w:br/>
              <w:t xml:space="preserve">Pausen und Arbeitsschluss) </w:t>
            </w:r>
            <w:r w:rsidRPr="00EC59D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9D2">
              <w:rPr>
                <w:u w:val="single"/>
              </w:rPr>
              <w:instrText xml:space="preserve"> FORMTEXT </w:instrText>
            </w:r>
            <w:r w:rsidRPr="00EC59D2">
              <w:rPr>
                <w:u w:val="single"/>
              </w:rPr>
            </w:r>
            <w:r w:rsidRPr="00EC59D2">
              <w:rPr>
                <w:u w:val="single"/>
              </w:rPr>
              <w:fldChar w:fldCharType="separate"/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rPr>
                <w:u w:val="single"/>
              </w:rPr>
              <w:t> </w:t>
            </w:r>
            <w:r w:rsidRPr="00EC59D2">
              <w:fldChar w:fldCharType="end"/>
            </w:r>
            <w:r w:rsidRPr="00EC59D2">
              <w:t xml:space="preserve"> Pflege (nach der Arbeit)</w:t>
            </w:r>
          </w:p>
          <w:p w14:paraId="72EC8BC3" w14:textId="7474ED67" w:rsidR="00D45CA8" w:rsidRPr="00AC2984" w:rsidRDefault="00EC59D2" w:rsidP="00EC59D2">
            <w:pPr>
              <w:pStyle w:val="Aufzhlung1"/>
            </w:pPr>
            <w:r w:rsidRPr="00EC59D2">
              <w:t xml:space="preserve">Am Arbeitsplatz nicht rauchen, essen oder trinken und hier keine </w:t>
            </w:r>
            <w:r w:rsidRPr="00EC59D2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7BABF9B" w14:textId="3D931485" w:rsidR="00D45CA8" w:rsidRPr="00CF1947" w:rsidRDefault="00EC59D2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D15FCC2" wp14:editId="3E8141C6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ECAF02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A4BF38B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A1F984B" w14:textId="77777777" w:rsidTr="00EC59D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9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A6C5ED7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B0878C4" w14:textId="77777777" w:rsidR="00EC59D2" w:rsidRPr="008E20AB" w:rsidRDefault="00EC59D2" w:rsidP="00EC59D2">
            <w:pPr>
              <w:pStyle w:val="Aufzhlung1"/>
              <w:spacing w:before="60"/>
            </w:pPr>
            <w:r w:rsidRPr="008E20AB">
              <w:t>Im Brandfall Gefahrenbereich verlassen; Feuerwehr verständigen</w:t>
            </w:r>
          </w:p>
          <w:p w14:paraId="5F0DA728" w14:textId="77777777" w:rsidR="00EC59D2" w:rsidRPr="008E20AB" w:rsidRDefault="00EC59D2" w:rsidP="00EC59D2">
            <w:pPr>
              <w:pStyle w:val="Aufzhlung1"/>
              <w:rPr>
                <w:color w:val="000000"/>
              </w:rPr>
            </w:pPr>
            <w:r w:rsidRPr="008E20AB">
              <w:t xml:space="preserve">Gefahrenbereich nur mit umgebungsluftunabhängigem Atemschutzgerät </w:t>
            </w:r>
            <w:r w:rsidRPr="008E20AB">
              <w:br/>
              <w:t>(Isolierg</w:t>
            </w:r>
            <w:r w:rsidRPr="008E20AB">
              <w:t>e</w:t>
            </w:r>
            <w:r w:rsidRPr="008E20AB">
              <w:t>rät) betreten</w:t>
            </w:r>
          </w:p>
          <w:p w14:paraId="4A7F20F1" w14:textId="29D28CF6" w:rsidR="00D45CA8" w:rsidRPr="00AC2984" w:rsidRDefault="00EC59D2" w:rsidP="00EC59D2">
            <w:pPr>
              <w:pStyle w:val="Notruf"/>
            </w:pPr>
            <w:r w:rsidRPr="008E20AB">
              <w:t xml:space="preserve">Notruf:  </w:t>
            </w:r>
            <w:r w:rsidRPr="008E20A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20AB">
              <w:instrText xml:space="preserve"> FORMTEXT </w:instrText>
            </w:r>
            <w:r w:rsidRPr="008E20AB">
              <w:fldChar w:fldCharType="separate"/>
            </w:r>
            <w:r w:rsidRPr="008E20AB">
              <w:rPr>
                <w:noProof/>
              </w:rPr>
              <w:t> </w:t>
            </w:r>
            <w:r w:rsidRPr="008E20AB">
              <w:rPr>
                <w:noProof/>
              </w:rPr>
              <w:t> </w:t>
            </w:r>
            <w:r w:rsidRPr="008E20AB">
              <w:rPr>
                <w:noProof/>
              </w:rPr>
              <w:t> </w:t>
            </w:r>
            <w:r w:rsidRPr="008E20AB">
              <w:rPr>
                <w:noProof/>
              </w:rPr>
              <w:t> </w:t>
            </w:r>
            <w:r w:rsidRPr="008E20AB">
              <w:rPr>
                <w:noProof/>
              </w:rPr>
              <w:t> </w:t>
            </w:r>
            <w:r w:rsidRPr="008E20AB">
              <w:fldChar w:fldCharType="end"/>
            </w:r>
          </w:p>
        </w:tc>
      </w:tr>
      <w:tr w:rsidR="00D45CA8" w:rsidRPr="00AC2984" w14:paraId="2E50351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9222772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73236311" w14:textId="77777777" w:rsidTr="00EC59D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0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611130F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FF1D6EA" wp14:editId="1BCE90F2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1A172F9" w14:textId="77777777" w:rsidR="00EC59D2" w:rsidRPr="00EC59D2" w:rsidRDefault="00EC59D2" w:rsidP="00EC59D2">
            <w:r w:rsidRPr="00EC59D2">
              <w:t>Hautkontakt:</w:t>
            </w:r>
            <w:r w:rsidRPr="00EC59D2">
              <w:tab/>
            </w:r>
            <w:r w:rsidRPr="00EC59D2">
              <w:tab/>
              <w:t xml:space="preserve">Verschmutzte Kleidung entfernen, </w:t>
            </w:r>
            <w:r w:rsidRPr="00EC59D2">
              <w:br/>
            </w:r>
            <w:r w:rsidRPr="00EC59D2">
              <w:tab/>
            </w:r>
            <w:r w:rsidRPr="00EC59D2">
              <w:tab/>
            </w:r>
            <w:r w:rsidRPr="00EC59D2">
              <w:tab/>
              <w:t>Hautreinigung mit Wasser und Seife, rückfetten</w:t>
            </w:r>
          </w:p>
          <w:p w14:paraId="19C49293" w14:textId="5EA0C4F6" w:rsidR="00EC59D2" w:rsidRPr="00EC59D2" w:rsidRDefault="00EC59D2" w:rsidP="00EC59D2">
            <w:r w:rsidRPr="00EC59D2">
              <w:t>Augenkontakt:</w:t>
            </w:r>
            <w:r w:rsidRPr="00EC59D2">
              <w:tab/>
            </w:r>
            <w:r>
              <w:tab/>
            </w:r>
            <w:r w:rsidRPr="00EC59D2">
              <w:t>Mit geöffnetem Lid mehrere Minuten unter</w:t>
            </w:r>
            <w:r w:rsidRPr="00EC59D2">
              <w:br/>
            </w:r>
            <w:r w:rsidRPr="00EC59D2">
              <w:tab/>
            </w:r>
            <w:r w:rsidRPr="00EC59D2">
              <w:tab/>
            </w:r>
            <w:r w:rsidRPr="00EC59D2">
              <w:tab/>
              <w:t>fließendem Wasser spülen – Augenarzt</w:t>
            </w:r>
          </w:p>
          <w:p w14:paraId="2537DC42" w14:textId="77777777" w:rsidR="00EC59D2" w:rsidRPr="00EC59D2" w:rsidRDefault="00EC59D2" w:rsidP="00EC59D2">
            <w:r w:rsidRPr="00EC59D2">
              <w:t>Einatmen:</w:t>
            </w:r>
            <w:r w:rsidRPr="00EC59D2">
              <w:tab/>
            </w:r>
            <w:r w:rsidRPr="00EC59D2">
              <w:tab/>
              <w:t>Frischluft, bei Beschwerden Arzt, bei Bewusstlosigkeit stabile Seitenlage</w:t>
            </w:r>
          </w:p>
          <w:p w14:paraId="6B09950F" w14:textId="58B0EBA8" w:rsidR="00EC59D2" w:rsidRPr="00EC59D2" w:rsidRDefault="00EC59D2" w:rsidP="00EC59D2">
            <w:r w:rsidRPr="00EC59D2">
              <w:t>Verschlucken:</w:t>
            </w:r>
            <w:r w:rsidRPr="00EC59D2">
              <w:tab/>
            </w:r>
            <w:r>
              <w:tab/>
            </w:r>
            <w:r w:rsidRPr="00EC59D2">
              <w:t>Kein Erbrechen herbeiführen, sofort Arzt verständigen</w:t>
            </w:r>
          </w:p>
          <w:p w14:paraId="0CD2195B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1E2A62D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F9C670E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6E4CDEB0" w14:textId="77777777" w:rsidTr="00EC59D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B1FD63C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56F78D1" w14:textId="77777777" w:rsidR="00EC59D2" w:rsidRPr="00EC59D2" w:rsidRDefault="00EC59D2" w:rsidP="00EC59D2">
            <w:pPr>
              <w:pStyle w:val="Aufzhlung1"/>
            </w:pPr>
            <w:r w:rsidRPr="00EC59D2">
              <w:t xml:space="preserve">Nach Verschütten mit Universalbinder aufsaugen und in feuersicheren, </w:t>
            </w:r>
            <w:r w:rsidRPr="00EC59D2">
              <w:br/>
              <w:t>geschlossenen Behältern verwahren</w:t>
            </w:r>
          </w:p>
          <w:p w14:paraId="6F6A91BD" w14:textId="407AB049" w:rsidR="00D45CA8" w:rsidRDefault="00EC59D2" w:rsidP="00EC59D2">
            <w:pPr>
              <w:pStyle w:val="Aufzhlung1"/>
            </w:pPr>
            <w:r w:rsidRPr="00EC59D2">
              <w:t>Restmengen sammeln und der ordnungsgemäßen Entsorgung zuführen</w:t>
            </w:r>
          </w:p>
          <w:p w14:paraId="6665E69C" w14:textId="77777777" w:rsidR="00872D6F" w:rsidRPr="00AC2984" w:rsidRDefault="00872D6F" w:rsidP="00EC59D2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1607F4FC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9E2233"/>
    <w:multiLevelType w:val="hybridMultilevel"/>
    <w:tmpl w:val="70B677A8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71E4F"/>
    <w:multiLevelType w:val="hybridMultilevel"/>
    <w:tmpl w:val="DE32C63C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65090"/>
    <w:multiLevelType w:val="hybridMultilevel"/>
    <w:tmpl w:val="F3BC0638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E44FF"/>
    <w:multiLevelType w:val="hybridMultilevel"/>
    <w:tmpl w:val="60FAEED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D2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EC59D2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86122"/>
  <w15:chartTrackingRefBased/>
  <w15:docId w15:val="{D5C329C8-751F-41EA-868D-BB14E5B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234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2025-07-21T15:11:00Z</dcterms:created>
  <dcterms:modified xsi:type="dcterms:W3CDTF">2025-07-21T15:16:00Z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