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B4CE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265F2D7D" wp14:editId="2C60EC9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A0F0A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9BFC20F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3C84819B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426CEE13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67F635C7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237ACB51" w14:textId="77777777" w:rsidTr="007A7809">
        <w:trPr>
          <w:trHeight w:val="2183"/>
        </w:trPr>
        <w:tc>
          <w:tcPr>
            <w:tcW w:w="4526" w:type="dxa"/>
            <w:gridSpan w:val="3"/>
          </w:tcPr>
          <w:p w14:paraId="6B79FC31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1D61A1C5" wp14:editId="4587C387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CCC907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6848FAAA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64FE65" wp14:editId="31800ED5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3C69F7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52C545E4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C5C651" wp14:editId="7655C918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A4881E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75171883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109C59" wp14:editId="1C4ADB46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EAB91A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12144DE2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2FFC86FB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05D327A6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10A4C454" w14:textId="051A30A1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CAD734" wp14:editId="46AEF0BC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8B044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BF7BF4" w:rsidRPr="00BF7BF4">
              <w:t>Karrenbalkenstanze</w:t>
            </w:r>
          </w:p>
          <w:p w14:paraId="1C0C86C3" w14:textId="584750C3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56261A" wp14:editId="44008A10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DF0E6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BF7BF4" w:rsidRPr="00BF7BF4">
              <w:t xml:space="preserve">Stanzen von </w:t>
            </w:r>
            <w:r w:rsidR="00BF7BF4" w:rsidRPr="00BF7BF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="00BF7BF4" w:rsidRPr="00BF7BF4">
              <w:instrText xml:space="preserve"> FORMTEXT </w:instrText>
            </w:r>
            <w:r w:rsidR="00BF7BF4" w:rsidRPr="00BF7BF4">
              <w:fldChar w:fldCharType="separate"/>
            </w:r>
            <w:r w:rsidR="00BF7BF4" w:rsidRPr="00BF7BF4">
              <w:t> </w:t>
            </w:r>
            <w:r w:rsidR="00BF7BF4" w:rsidRPr="00BF7BF4">
              <w:t> </w:t>
            </w:r>
            <w:r w:rsidR="00BF7BF4" w:rsidRPr="00BF7BF4">
              <w:t> </w:t>
            </w:r>
            <w:r w:rsidR="00BF7BF4" w:rsidRPr="00BF7BF4">
              <w:t> </w:t>
            </w:r>
            <w:r w:rsidR="00BF7BF4" w:rsidRPr="00BF7BF4">
              <w:t> </w:t>
            </w:r>
            <w:r w:rsidR="00BF7BF4" w:rsidRPr="00BF7BF4">
              <w:fldChar w:fldCharType="end"/>
            </w:r>
            <w:bookmarkEnd w:id="2"/>
          </w:p>
        </w:tc>
        <w:tc>
          <w:tcPr>
            <w:tcW w:w="1914" w:type="dxa"/>
            <w:gridSpan w:val="2"/>
          </w:tcPr>
          <w:p w14:paraId="279A9BD1" w14:textId="77777777" w:rsidR="00C108A5" w:rsidRPr="007A7809" w:rsidRDefault="00C108A5" w:rsidP="007A7809">
            <w:pPr>
              <w:spacing w:before="0" w:after="200"/>
            </w:pPr>
          </w:p>
          <w:p w14:paraId="71586482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3"/>
            <w:r w:rsidRPr="007A7809">
              <w:t xml:space="preserve"> </w:t>
            </w:r>
          </w:p>
          <w:p w14:paraId="6714C948" w14:textId="017710EA" w:rsidR="00455E1E" w:rsidRPr="007A7809" w:rsidRDefault="00BF7BF4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B208</w:t>
            </w:r>
          </w:p>
        </w:tc>
      </w:tr>
      <w:tr w:rsidR="005C07E8" w:rsidRPr="007A7809" w14:paraId="1B21F204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38D69514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54982EE1" w14:textId="77777777" w:rsidTr="00BF7BF4">
        <w:trPr>
          <w:trHeight w:val="668"/>
        </w:trPr>
        <w:tc>
          <w:tcPr>
            <w:tcW w:w="10206" w:type="dxa"/>
            <w:gridSpan w:val="6"/>
            <w:vAlign w:val="center"/>
          </w:tcPr>
          <w:p w14:paraId="004E3D74" w14:textId="097D50E4" w:rsidR="00455E1E" w:rsidRPr="0061164B" w:rsidRDefault="00BF7BF4" w:rsidP="00BF7BF4">
            <w:pPr>
              <w:pStyle w:val="berschrift1"/>
              <w:ind w:left="1191"/>
              <w:jc w:val="left"/>
            </w:pPr>
            <w:r w:rsidRPr="00BF7BF4">
              <w:rPr>
                <w:lang w:val="de-DE"/>
              </w:rPr>
              <w:t>Bedienen der Karrenbalkenstanze</w:t>
            </w:r>
          </w:p>
        </w:tc>
      </w:tr>
      <w:tr w:rsidR="00C108A5" w:rsidRPr="007A7809" w14:paraId="7FB78E46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6D4B603A" w14:textId="0A5FAD64" w:rsidR="00C108A5" w:rsidRPr="007A7809" w:rsidRDefault="00BF7BF4" w:rsidP="00995423">
            <w:pPr>
              <w:pStyle w:val="berschrift2"/>
            </w:pPr>
            <w:r w:rsidRPr="00BF7BF4">
              <w:t>Gefahren für Mensch und Umwelt</w:t>
            </w:r>
          </w:p>
        </w:tc>
      </w:tr>
      <w:tr w:rsidR="005C07E8" w:rsidRPr="007A7809" w14:paraId="04D6262F" w14:textId="77777777" w:rsidTr="00BF7BF4">
        <w:trPr>
          <w:trHeight w:val="2526"/>
        </w:trPr>
        <w:tc>
          <w:tcPr>
            <w:tcW w:w="1204" w:type="dxa"/>
            <w:gridSpan w:val="2"/>
            <w:shd w:val="clear" w:color="auto" w:fill="FFFFFF"/>
          </w:tcPr>
          <w:p w14:paraId="7AACB125" w14:textId="77777777" w:rsidR="005C07E8" w:rsidRDefault="00BF7BF4" w:rsidP="000870E8">
            <w:pPr>
              <w:spacing w:line="240" w:lineRule="auto"/>
              <w:jc w:val="center"/>
            </w:pPr>
            <w:r w:rsidRPr="00983811">
              <w:rPr>
                <w:noProof/>
              </w:rPr>
              <w:drawing>
                <wp:inline distT="0" distB="0" distL="0" distR="0" wp14:anchorId="1D8B445A" wp14:editId="5A89C239">
                  <wp:extent cx="612000" cy="537801"/>
                  <wp:effectExtent l="0" t="0" r="0" b="0"/>
                  <wp:docPr id="1" name="Grafik 1" descr="O:\HV_RD_TOE\Töller\Sicherheitszeichen\Sicherheitszeichen von RBB erstellt\000_BMP_RGB_72dpi\w024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w024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7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DA015A" w14:textId="5984C134" w:rsidR="00BF7BF4" w:rsidRPr="0061164B" w:rsidRDefault="00BF7BF4" w:rsidP="000870E8">
            <w:pPr>
              <w:spacing w:line="240" w:lineRule="auto"/>
              <w:jc w:val="center"/>
            </w:pPr>
            <w:r w:rsidRPr="00983811">
              <w:rPr>
                <w:noProof/>
              </w:rPr>
              <w:drawing>
                <wp:inline distT="0" distB="0" distL="0" distR="0" wp14:anchorId="0D256324" wp14:editId="1194E5C6">
                  <wp:extent cx="612000" cy="532624"/>
                  <wp:effectExtent l="0" t="0" r="0" b="1270"/>
                  <wp:docPr id="2" name="Grafik 2" descr="O:\HV_RD_TOE\Töller\Sicherheitszeichen\Sicherheitszeichen von RBB erstellt\000_BMP_RGB_72dpi\w022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O:\HV_RD_TOE\Töller\Sicherheitszeichen\Sicherheitszeichen von RBB erstellt\000_BMP_RGB_72dpi\w022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2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5889259F" w14:textId="77777777" w:rsidR="00BF7BF4" w:rsidRDefault="00BF7BF4" w:rsidP="00BF7BF4">
            <w:pPr>
              <w:pStyle w:val="Aufzhlung1"/>
            </w:pPr>
            <w:r>
              <w:t>Schneiden der Hände an den Stanzmessern</w:t>
            </w:r>
          </w:p>
          <w:p w14:paraId="20753083" w14:textId="77777777" w:rsidR="00BF7BF4" w:rsidRDefault="00BF7BF4" w:rsidP="00BF7BF4">
            <w:pPr>
              <w:pStyle w:val="Aufzhlung1"/>
            </w:pPr>
            <w:r>
              <w:t>Quetschen und Scheren der Hände beim Stanzvorgang</w:t>
            </w:r>
          </w:p>
          <w:p w14:paraId="4AD2CCB5" w14:textId="77777777" w:rsidR="00BF7BF4" w:rsidRDefault="00BF7BF4" w:rsidP="00BF7BF4">
            <w:pPr>
              <w:pStyle w:val="Aufzhlung1"/>
            </w:pPr>
            <w:r>
              <w:t>Quetschen und Scheren der Hände bei der Karrenfahrt</w:t>
            </w:r>
          </w:p>
          <w:p w14:paraId="29729F28" w14:textId="26DD9599" w:rsidR="00BF7BF4" w:rsidRPr="007A7809" w:rsidRDefault="00BF7BF4" w:rsidP="00BF7BF4">
            <w:pPr>
              <w:pStyle w:val="Aufzhlung1"/>
            </w:pPr>
            <w:r>
              <w:t xml:space="preserve">Fußverletzungen durch </w:t>
            </w:r>
            <w:r>
              <w:t>herabfallende</w:t>
            </w:r>
            <w:r>
              <w:t xml:space="preserve"> Stanzmesser</w:t>
            </w:r>
          </w:p>
        </w:tc>
        <w:tc>
          <w:tcPr>
            <w:tcW w:w="1275" w:type="dxa"/>
            <w:shd w:val="clear" w:color="auto" w:fill="auto"/>
          </w:tcPr>
          <w:p w14:paraId="2D50839F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1FF02C2E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26838E20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65961C93" w14:textId="77777777" w:rsidTr="00BF7BF4">
        <w:trPr>
          <w:trHeight w:val="2068"/>
        </w:trPr>
        <w:tc>
          <w:tcPr>
            <w:tcW w:w="1191" w:type="dxa"/>
          </w:tcPr>
          <w:p w14:paraId="5BDBB049" w14:textId="77777777" w:rsidR="002C1E9B" w:rsidRPr="007A7809" w:rsidRDefault="002C1E9B" w:rsidP="000870E8">
            <w:pPr>
              <w:spacing w:line="240" w:lineRule="auto"/>
              <w:jc w:val="center"/>
            </w:pPr>
          </w:p>
        </w:tc>
        <w:tc>
          <w:tcPr>
            <w:tcW w:w="7740" w:type="dxa"/>
            <w:gridSpan w:val="4"/>
          </w:tcPr>
          <w:p w14:paraId="051AE1DB" w14:textId="77777777" w:rsidR="00BF7BF4" w:rsidRDefault="00BF7BF4" w:rsidP="00BF7BF4">
            <w:pPr>
              <w:pStyle w:val="Aufzhlung1"/>
            </w:pPr>
            <w:r>
              <w:t>Nicht über den Messerrücken greifen, Stanzmesser seitlich anfassen</w:t>
            </w:r>
          </w:p>
          <w:p w14:paraId="7357306C" w14:textId="77777777" w:rsidR="00BF7BF4" w:rsidRDefault="00BF7BF4" w:rsidP="00BF7BF4">
            <w:pPr>
              <w:pStyle w:val="Aufzhlung1"/>
            </w:pPr>
            <w:r>
              <w:t>Stanzmesser nicht am Ende des Stanztisches ablegen</w:t>
            </w:r>
          </w:p>
          <w:p w14:paraId="72E9A355" w14:textId="77777777" w:rsidR="00BF7BF4" w:rsidRDefault="00BF7BF4" w:rsidP="00BF7BF4">
            <w:pPr>
              <w:pStyle w:val="Aufzhlung1"/>
            </w:pPr>
            <w:r>
              <w:t>Sichere Messerablage verwenden</w:t>
            </w:r>
          </w:p>
          <w:p w14:paraId="1606B69D" w14:textId="082BD6B7" w:rsidR="002C1E9B" w:rsidRPr="0061164B" w:rsidRDefault="00BF7BF4" w:rsidP="00BF7BF4">
            <w:pPr>
              <w:pStyle w:val="Aufzhlung1"/>
            </w:pPr>
            <w:r>
              <w:t>Verkleidung an der Rückseite nicht entfernen</w:t>
            </w:r>
          </w:p>
        </w:tc>
        <w:tc>
          <w:tcPr>
            <w:tcW w:w="1275" w:type="dxa"/>
          </w:tcPr>
          <w:p w14:paraId="1A987390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1EE3675C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4AD31542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7CF014CB" w14:textId="77777777" w:rsidTr="007A7809">
        <w:trPr>
          <w:trHeight w:val="1125"/>
        </w:trPr>
        <w:tc>
          <w:tcPr>
            <w:tcW w:w="1191" w:type="dxa"/>
          </w:tcPr>
          <w:p w14:paraId="1500FADB" w14:textId="77777777" w:rsidR="00455E1E" w:rsidRPr="0061164B" w:rsidRDefault="00455E1E" w:rsidP="000870E8">
            <w:pPr>
              <w:spacing w:line="240" w:lineRule="auto"/>
              <w:jc w:val="center"/>
            </w:pPr>
          </w:p>
        </w:tc>
        <w:tc>
          <w:tcPr>
            <w:tcW w:w="9015" w:type="dxa"/>
            <w:gridSpan w:val="5"/>
          </w:tcPr>
          <w:p w14:paraId="278EF12A" w14:textId="77777777" w:rsidR="00BF7BF4" w:rsidRDefault="00BF7BF4" w:rsidP="00BF7BF4">
            <w:pPr>
              <w:pStyle w:val="Aufzhlung1"/>
            </w:pPr>
            <w:r>
              <w:t>Bei Mängeln oder Störungen an der Maschine: Ausschalten.</w:t>
            </w:r>
          </w:p>
          <w:p w14:paraId="61A47381" w14:textId="31C69F84" w:rsidR="00455E1E" w:rsidRPr="007A7809" w:rsidRDefault="00BF7BF4" w:rsidP="00BF7BF4">
            <w:pPr>
              <w:pStyle w:val="Aufzhlung1"/>
            </w:pPr>
            <w:r>
              <w:t>Störungen nur vom Fachmann beseitigen lassen.</w:t>
            </w:r>
          </w:p>
        </w:tc>
      </w:tr>
      <w:tr w:rsidR="00455E1E" w:rsidRPr="007A7809" w14:paraId="301403E7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215AB665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4B41772A" w14:textId="77777777" w:rsidTr="00BF7BF4">
        <w:trPr>
          <w:trHeight w:val="1969"/>
        </w:trPr>
        <w:tc>
          <w:tcPr>
            <w:tcW w:w="1191" w:type="dxa"/>
          </w:tcPr>
          <w:p w14:paraId="0AE68C23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63BD60C0" wp14:editId="733596E4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499ADEAD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4FF5F708" w14:textId="77777777" w:rsidR="00BF7BF4" w:rsidRDefault="00BF7BF4" w:rsidP="00BF7BF4">
            <w:pPr>
              <w:pStyle w:val="Aufzhlung1"/>
            </w:pPr>
            <w:r>
              <w:t>Not-Aus betätigen.</w:t>
            </w:r>
          </w:p>
          <w:p w14:paraId="2A12C56D" w14:textId="77777777" w:rsidR="00BF7BF4" w:rsidRDefault="00BF7BF4" w:rsidP="00BF7BF4">
            <w:pPr>
              <w:pStyle w:val="Aufzhlung1"/>
            </w:pPr>
            <w:r>
              <w:t>Erste Hilfe leisten.</w:t>
            </w:r>
          </w:p>
          <w:p w14:paraId="555D6305" w14:textId="2D2CA012" w:rsidR="002D4FA2" w:rsidRPr="007A7809" w:rsidRDefault="00BF7BF4" w:rsidP="00BF7BF4">
            <w:pPr>
              <w:pStyle w:val="Aufzhlung1"/>
            </w:pPr>
            <w:r>
              <w:t>Rettung einleiten.</w:t>
            </w:r>
          </w:p>
          <w:p w14:paraId="7AAC9E4A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7F4853C8" w14:textId="77777777" w:rsidTr="007A7809">
        <w:tc>
          <w:tcPr>
            <w:tcW w:w="10206" w:type="dxa"/>
            <w:gridSpan w:val="6"/>
            <w:shd w:val="clear" w:color="auto" w:fill="084267"/>
          </w:tcPr>
          <w:p w14:paraId="298570E2" w14:textId="77777777" w:rsidR="00455E1E" w:rsidRPr="007A7809" w:rsidRDefault="00455E1E" w:rsidP="00995423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644124A2" w14:textId="77777777" w:rsidTr="00BF7BF4">
        <w:trPr>
          <w:trHeight w:val="1799"/>
        </w:trPr>
        <w:tc>
          <w:tcPr>
            <w:tcW w:w="1191" w:type="dxa"/>
          </w:tcPr>
          <w:p w14:paraId="14C31D04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4" w:name="Temp"/>
            <w:bookmarkEnd w:id="4"/>
          </w:p>
        </w:tc>
        <w:tc>
          <w:tcPr>
            <w:tcW w:w="9015" w:type="dxa"/>
            <w:gridSpan w:val="5"/>
          </w:tcPr>
          <w:p w14:paraId="5DF4741C" w14:textId="77777777" w:rsidR="00BF7BF4" w:rsidRDefault="00BF7BF4" w:rsidP="00BF7BF4">
            <w:pPr>
              <w:pStyle w:val="Aufzhlung1"/>
            </w:pPr>
            <w:r>
              <w:t>Instandhaltungsarbeiten nur durch Fachpersonal</w:t>
            </w:r>
          </w:p>
          <w:p w14:paraId="0617479E" w14:textId="77777777" w:rsidR="00BF7BF4" w:rsidRDefault="00BF7BF4" w:rsidP="00BF7BF4">
            <w:pPr>
              <w:pStyle w:val="Aufzhlung1"/>
            </w:pPr>
            <w:r>
              <w:t>Vor Reparaturen vom Stromnetz trennen: Netzstecker ziehen oder Hauptschalter ausschalten und mit Vorhängeschloss sichern</w:t>
            </w:r>
          </w:p>
          <w:p w14:paraId="1C3CD196" w14:textId="46232C06" w:rsidR="00455E1E" w:rsidRPr="007A7809" w:rsidRDefault="00BF7BF4" w:rsidP="00BF7BF4">
            <w:pPr>
              <w:pStyle w:val="Aufzhlung1"/>
            </w:pPr>
            <w:r>
              <w:t>Maschine von der Druckluftversorgung trennen und entlüften</w:t>
            </w:r>
          </w:p>
        </w:tc>
      </w:tr>
    </w:tbl>
    <w:p w14:paraId="32273D15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F4"/>
    <w:rsid w:val="00051ECC"/>
    <w:rsid w:val="000870E8"/>
    <w:rsid w:val="001A3BDF"/>
    <w:rsid w:val="001B4335"/>
    <w:rsid w:val="001E1023"/>
    <w:rsid w:val="001E2613"/>
    <w:rsid w:val="002663A6"/>
    <w:rsid w:val="002B21EF"/>
    <w:rsid w:val="002C1E9B"/>
    <w:rsid w:val="002D3D96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1164B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645BE"/>
    <w:rsid w:val="00BF7BF4"/>
    <w:rsid w:val="00C0133D"/>
    <w:rsid w:val="00C108A5"/>
    <w:rsid w:val="00C14333"/>
    <w:rsid w:val="00C16831"/>
    <w:rsid w:val="00C31072"/>
    <w:rsid w:val="00C635A2"/>
    <w:rsid w:val="00CC0A73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BD980"/>
  <w15:chartTrackingRefBased/>
  <w15:docId w15:val="{3C9CF101-C1B1-4585-94FE-16254C2C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A77D10"/>
    <w:pPr>
      <w:spacing w:after="60" w:line="240" w:lineRule="auto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171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1</cp:revision>
  <cp:lastPrinted>2009-04-29T09:20:00Z</cp:lastPrinted>
  <dcterms:created xsi:type="dcterms:W3CDTF">2025-07-23T08:15:00Z</dcterms:created>
  <dcterms:modified xsi:type="dcterms:W3CDTF">2025-07-23T08:18:00Z</dcterms:modified>
</cp:coreProperties>
</file>