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68A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46655F" wp14:editId="5BABCED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9CA87" w14:textId="77777777" w:rsidR="00564C7D" w:rsidRPr="00B836B7" w:rsidRDefault="00564C7D">
      <w:pPr>
        <w:spacing w:before="0"/>
        <w:rPr>
          <w:sz w:val="8"/>
        </w:rPr>
      </w:pPr>
    </w:p>
    <w:p w14:paraId="533B5A2F" w14:textId="77777777" w:rsidR="00564C7D" w:rsidRPr="00B836B7" w:rsidRDefault="00564C7D">
      <w:pPr>
        <w:spacing w:before="0"/>
        <w:rPr>
          <w:sz w:val="8"/>
        </w:rPr>
      </w:pPr>
    </w:p>
    <w:p w14:paraId="26FF9F4F" w14:textId="77777777" w:rsidR="00564C7D" w:rsidRPr="00B836B7" w:rsidRDefault="00564C7D">
      <w:pPr>
        <w:spacing w:before="0"/>
        <w:rPr>
          <w:sz w:val="8"/>
        </w:rPr>
      </w:pPr>
    </w:p>
    <w:p w14:paraId="378F5232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051205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F22189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35314E2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92B0C6F" wp14:editId="3388E19B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4E310" w14:textId="77777777" w:rsidR="00B836B7" w:rsidRPr="00AC2984" w:rsidRDefault="00B836B7" w:rsidP="00AC2984">
            <w:pPr>
              <w:spacing w:before="80"/>
            </w:pPr>
          </w:p>
          <w:p w14:paraId="5497C92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543C4A3" wp14:editId="33DB661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7A385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E0CF68B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2E7BDF9" wp14:editId="0F6FAF7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0713E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25B2BB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AABDA1A" wp14:editId="3DDAEED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E1268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EA97AB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6D60A9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C60EE3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DA07A9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08BEA4B" w14:textId="7E225EC2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726722" w:rsidRPr="00726722">
              <w:t>Textilveredelung</w:t>
            </w:r>
          </w:p>
          <w:p w14:paraId="62A80766" w14:textId="706ECD7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26722" w:rsidRPr="00726722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330D12F" w14:textId="77777777" w:rsidR="00B836B7" w:rsidRPr="00AC2984" w:rsidRDefault="00B836B7" w:rsidP="00C9224C">
            <w:pPr>
              <w:spacing w:before="80" w:after="140"/>
            </w:pPr>
          </w:p>
          <w:p w14:paraId="62D5DEF3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1D6F92D" w14:textId="1DACF7ED" w:rsidR="00D45CA8" w:rsidRPr="00AC2984" w:rsidRDefault="00726722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B051</w:t>
            </w:r>
          </w:p>
        </w:tc>
      </w:tr>
      <w:tr w:rsidR="00D45CA8" w:rsidRPr="00AC2984" w14:paraId="7BEC371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A15A87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87C16E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00A5C1A" w14:textId="00142BD1" w:rsidR="00D45CA8" w:rsidRPr="00E118EC" w:rsidRDefault="00726722" w:rsidP="00726722">
            <w:pPr>
              <w:pStyle w:val="berschrift3"/>
              <w:ind w:left="1191"/>
              <w:jc w:val="left"/>
            </w:pPr>
            <w:r w:rsidRPr="00726722">
              <w:t xml:space="preserve">Essigsäure 90%–100% </w:t>
            </w:r>
            <w:r w:rsidRPr="0072672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6722">
              <w:rPr>
                <w:u w:val="single"/>
              </w:rPr>
              <w:instrText xml:space="preserve"> FORMTEXT </w:instrText>
            </w:r>
            <w:r w:rsidRPr="00726722">
              <w:rPr>
                <w:u w:val="single"/>
              </w:rPr>
            </w:r>
            <w:r w:rsidRPr="00726722">
              <w:rPr>
                <w:u w:val="single"/>
              </w:rPr>
              <w:fldChar w:fldCharType="separate"/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fldChar w:fldCharType="end"/>
            </w:r>
          </w:p>
        </w:tc>
      </w:tr>
      <w:tr w:rsidR="00D45CA8" w:rsidRPr="00AC2984" w14:paraId="48EDEBE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87845E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94BB8A3" w14:textId="77777777" w:rsidTr="007267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5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EC80F3" w14:textId="77777777" w:rsidR="00D45CA8" w:rsidRDefault="00726722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BA57A8E" wp14:editId="06457C63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0E4F2" w14:textId="59495490" w:rsidR="00726722" w:rsidRPr="00726722" w:rsidRDefault="00726722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726722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BE91453" w14:textId="77777777" w:rsidR="00726722" w:rsidRDefault="00726722" w:rsidP="00726722">
            <w:pPr>
              <w:pStyle w:val="Aufzhlung1"/>
            </w:pPr>
            <w:r>
              <w:t>Wirkt stark ätzend auf Augen, Haut und Schleimhäute</w:t>
            </w:r>
          </w:p>
          <w:p w14:paraId="07BD5C9E" w14:textId="77777777" w:rsidR="00726722" w:rsidRDefault="00726722" w:rsidP="00726722">
            <w:pPr>
              <w:pStyle w:val="Aufzhlung1"/>
            </w:pPr>
            <w:r>
              <w:t>Dämpfe wirken stark reizend auf Augen und Atemwege</w:t>
            </w:r>
          </w:p>
          <w:p w14:paraId="6DDC0FCC" w14:textId="0696D02D" w:rsidR="00E118EC" w:rsidRPr="00AC2984" w:rsidRDefault="00726722" w:rsidP="00726722">
            <w:pPr>
              <w:pStyle w:val="Aufzhlung1"/>
            </w:pPr>
            <w:r>
              <w:t>Flüssigkeit und Dampf entzündbar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E56F6ED" w14:textId="2BEAFEAE" w:rsidR="00D45CA8" w:rsidRPr="00CF1947" w:rsidRDefault="0072672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B8F4933" wp14:editId="1CCD88B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001191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8F73D8D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90A5BE4" w14:textId="77777777" w:rsidTr="007267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62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B41694" w14:textId="77777777" w:rsidR="00D45CA8" w:rsidRDefault="0072672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5275500" wp14:editId="349DE7CB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D9E5D" w14:textId="0ED65E2A" w:rsidR="00726722" w:rsidRPr="00AC2984" w:rsidRDefault="0072672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AD30A40" wp14:editId="49379E3F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CEDF5FE" w14:textId="77777777" w:rsidR="00726722" w:rsidRPr="00726722" w:rsidRDefault="00726722" w:rsidP="00726722">
            <w:pPr>
              <w:pStyle w:val="Aufzhlung1"/>
            </w:pPr>
            <w:r w:rsidRPr="00726722">
              <w:t xml:space="preserve">Säurebeständige Schutzkleidung, Schutzhandschuhe z.B. Butylkautschuk – </w:t>
            </w:r>
            <w:r w:rsidRPr="00726722">
              <w:br/>
              <w:t>Butyl: 0,5 mm und Schutzbrille mit Seitenschutz tragen</w:t>
            </w:r>
          </w:p>
          <w:p w14:paraId="50031F30" w14:textId="77777777" w:rsidR="00726722" w:rsidRPr="00726722" w:rsidRDefault="00726722" w:rsidP="00726722">
            <w:pPr>
              <w:pStyle w:val="Aufzhlung1"/>
            </w:pPr>
            <w:r w:rsidRPr="00726722">
              <w:t>Absaugung benutzen und auf Wirksamkeit der Absaugung achten</w:t>
            </w:r>
          </w:p>
          <w:p w14:paraId="22D04F7A" w14:textId="77777777" w:rsidR="00726722" w:rsidRPr="00726722" w:rsidRDefault="00726722" w:rsidP="00726722">
            <w:pPr>
              <w:pStyle w:val="Aufzhlung1"/>
            </w:pPr>
            <w:r w:rsidRPr="00726722">
              <w:t>In geschlossenen Behältern transportieren</w:t>
            </w:r>
          </w:p>
          <w:p w14:paraId="2C85C966" w14:textId="77777777" w:rsidR="00726722" w:rsidRPr="00726722" w:rsidRDefault="00726722" w:rsidP="00726722">
            <w:pPr>
              <w:pStyle w:val="Aufzhlung1"/>
            </w:pPr>
            <w:r w:rsidRPr="00726722">
              <w:t>Rauchen verboten</w:t>
            </w:r>
          </w:p>
          <w:p w14:paraId="238C0BDF" w14:textId="7CB4D2F4" w:rsidR="00726722" w:rsidRPr="00726722" w:rsidRDefault="00726722" w:rsidP="00726722">
            <w:pPr>
              <w:pStyle w:val="Aufzhlung1"/>
            </w:pPr>
            <w:r w:rsidRPr="00726722">
              <w:t xml:space="preserve">Hautschutz benutzen: Schutz (vor der Arbeit) </w:t>
            </w:r>
            <w:r w:rsidRPr="0072672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6722">
              <w:rPr>
                <w:u w:val="single"/>
              </w:rPr>
              <w:instrText xml:space="preserve"> FORMTEXT </w:instrText>
            </w:r>
            <w:r w:rsidRPr="00726722">
              <w:rPr>
                <w:u w:val="single"/>
              </w:rPr>
            </w:r>
            <w:r w:rsidRPr="00726722">
              <w:rPr>
                <w:u w:val="single"/>
              </w:rPr>
              <w:fldChar w:fldCharType="separate"/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fldChar w:fldCharType="end"/>
            </w:r>
            <w:r w:rsidRPr="00726722">
              <w:t xml:space="preserve"> Reinigung (vor Pausen und </w:t>
            </w:r>
            <w:r>
              <w:br/>
            </w:r>
            <w:r w:rsidRPr="00726722">
              <w:t xml:space="preserve">Arbeitsschluss) </w:t>
            </w:r>
            <w:r w:rsidRPr="0072672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6722">
              <w:rPr>
                <w:u w:val="single"/>
              </w:rPr>
              <w:instrText xml:space="preserve"> FORMTEXT </w:instrText>
            </w:r>
            <w:r w:rsidRPr="00726722">
              <w:rPr>
                <w:u w:val="single"/>
              </w:rPr>
            </w:r>
            <w:r w:rsidRPr="00726722">
              <w:rPr>
                <w:u w:val="single"/>
              </w:rPr>
              <w:fldChar w:fldCharType="separate"/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rPr>
                <w:u w:val="single"/>
              </w:rPr>
              <w:t> </w:t>
            </w:r>
            <w:r w:rsidRPr="00726722">
              <w:fldChar w:fldCharType="end"/>
            </w:r>
            <w:r w:rsidRPr="00726722">
              <w:t xml:space="preserve"> Pflege (nach der Arbeit)</w:t>
            </w:r>
          </w:p>
          <w:p w14:paraId="52214966" w14:textId="400DCD6E" w:rsidR="00D45CA8" w:rsidRPr="00AC2984" w:rsidRDefault="00726722" w:rsidP="00726722">
            <w:pPr>
              <w:pStyle w:val="Aufzhlung1"/>
            </w:pPr>
            <w:r w:rsidRPr="00726722">
              <w:t xml:space="preserve">Am Arbeitsplatz nicht rauchen, essen oder trinken und hier keine Lebensmittel </w:t>
            </w:r>
            <w:r>
              <w:br/>
            </w:r>
            <w:r w:rsidRPr="00726722"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09B24F" w14:textId="6A95B287" w:rsidR="00D45CA8" w:rsidRPr="00CF1947" w:rsidRDefault="0072672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654EF9E" wp14:editId="369E533E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3B6F74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D73EF7B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16BD315" w14:textId="77777777" w:rsidTr="007267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D3873F3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1CD32B3" w14:textId="77777777" w:rsidR="00726722" w:rsidRDefault="00726722" w:rsidP="00726722">
            <w:pPr>
              <w:pStyle w:val="Aufzhlung1"/>
              <w:rPr>
                <w:color w:val="000000"/>
              </w:rPr>
            </w:pPr>
            <w:r>
              <w:t>Nach Auslaufen größerer Mengen Gefahrenbereich sofort verlassen</w:t>
            </w:r>
            <w:r>
              <w:br/>
              <w:t xml:space="preserve">Atemschutzvollmaske (Gasfilter E, Kennfarbe: gelb), bei Konzentration &gt; 1 % </w:t>
            </w:r>
            <w:r>
              <w:br/>
              <w:t>Isoliergerät b</w:t>
            </w:r>
            <w:r>
              <w:t>e</w:t>
            </w:r>
            <w:r>
              <w:t>nutzen</w:t>
            </w:r>
          </w:p>
          <w:p w14:paraId="49C4E401" w14:textId="281EC689" w:rsidR="00D45CA8" w:rsidRPr="00AC2984" w:rsidRDefault="00726722" w:rsidP="00726722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FB21E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B21E8">
              <w:instrText xml:space="preserve"> </w:instrText>
            </w:r>
            <w:r>
              <w:instrText>FORMTEXT</w:instrText>
            </w:r>
            <w:r w:rsidRPr="00FB21E8">
              <w:instrText xml:space="preserve"> </w:instrText>
            </w:r>
            <w:r w:rsidRPr="00FB21E8">
              <w:fldChar w:fldCharType="separate"/>
            </w:r>
            <w:r w:rsidRPr="00FB21E8">
              <w:rPr>
                <w:noProof/>
              </w:rPr>
              <w:t> </w:t>
            </w:r>
            <w:r w:rsidRPr="00FB21E8">
              <w:rPr>
                <w:noProof/>
              </w:rPr>
              <w:t> </w:t>
            </w:r>
            <w:r w:rsidRPr="00FB21E8">
              <w:rPr>
                <w:noProof/>
              </w:rPr>
              <w:t> </w:t>
            </w:r>
            <w:r w:rsidRPr="00FB21E8">
              <w:rPr>
                <w:noProof/>
              </w:rPr>
              <w:t> </w:t>
            </w:r>
            <w:r w:rsidRPr="00FB21E8">
              <w:rPr>
                <w:noProof/>
              </w:rPr>
              <w:t> </w:t>
            </w:r>
            <w:r w:rsidRPr="00FB21E8">
              <w:fldChar w:fldCharType="end"/>
            </w:r>
          </w:p>
        </w:tc>
      </w:tr>
      <w:tr w:rsidR="00D45CA8" w:rsidRPr="00AC2984" w14:paraId="0FD4595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08D8281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491BF03" w14:textId="77777777" w:rsidTr="0072672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2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0744D9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3087376" wp14:editId="46423DCC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1D37D78" w14:textId="77777777" w:rsidR="00726722" w:rsidRPr="00726722" w:rsidRDefault="00726722" w:rsidP="00726722">
            <w:pPr>
              <w:pStyle w:val="Aufzhlung1"/>
            </w:pPr>
            <w:r w:rsidRPr="00726722">
              <w:t>Nach Einatmen von Dämpfen an Frischluft bringen</w:t>
            </w:r>
          </w:p>
          <w:p w14:paraId="49812BC6" w14:textId="77777777" w:rsidR="00726722" w:rsidRPr="00726722" w:rsidRDefault="00726722" w:rsidP="00726722">
            <w:pPr>
              <w:pStyle w:val="Aufzhlung1"/>
            </w:pPr>
            <w:r w:rsidRPr="00726722">
              <w:t>Benetzte Kleidung sofort entfernen</w:t>
            </w:r>
          </w:p>
          <w:p w14:paraId="7B793A32" w14:textId="77777777" w:rsidR="00726722" w:rsidRPr="00726722" w:rsidRDefault="00726722" w:rsidP="00726722">
            <w:pPr>
              <w:pStyle w:val="Aufzhlung1"/>
            </w:pPr>
            <w:r w:rsidRPr="00726722">
              <w:t>Betroffene Haut sofort mit Wasser mind. 15 Minuten spülen</w:t>
            </w:r>
          </w:p>
          <w:p w14:paraId="74BA8640" w14:textId="77777777" w:rsidR="00726722" w:rsidRPr="00726722" w:rsidRDefault="00726722" w:rsidP="00726722">
            <w:pPr>
              <w:pStyle w:val="Aufzhlung1"/>
            </w:pPr>
            <w:r w:rsidRPr="00726722">
              <w:t xml:space="preserve">Bei Augenkontakt mit Augendusche oder fließendem Wasser bei gut </w:t>
            </w:r>
            <w:r w:rsidRPr="00726722">
              <w:br/>
              <w:t>geöffnetem Lid mindestens 15 Minuten spülen</w:t>
            </w:r>
          </w:p>
          <w:p w14:paraId="32BD2948" w14:textId="77777777" w:rsidR="00726722" w:rsidRPr="00726722" w:rsidRDefault="00726722" w:rsidP="00726722">
            <w:pPr>
              <w:pStyle w:val="Aufzhlung1"/>
            </w:pPr>
            <w:r w:rsidRPr="00726722">
              <w:t>Ersthelfer verständigen und sofort Arzt aufsuchen</w:t>
            </w:r>
          </w:p>
          <w:p w14:paraId="2F5FAD8D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289A22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6597FD3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CE6D267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51ED6EF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B287912" w14:textId="33ECBA64" w:rsidR="00D45CA8" w:rsidRDefault="00726722" w:rsidP="00726722">
            <w:pPr>
              <w:pStyle w:val="Aufzhlung1"/>
            </w:pPr>
            <w:r w:rsidRPr="00726722">
              <w:t xml:space="preserve">Ausgelaufene Flüssigkeit mit Wasser verdünnen und mit Natriumbicarbonat oder </w:t>
            </w:r>
            <w:r w:rsidRPr="00726722">
              <w:br/>
            </w:r>
            <w:proofErr w:type="spellStart"/>
            <w:r w:rsidRPr="00726722">
              <w:t>Kalksand</w:t>
            </w:r>
            <w:proofErr w:type="spellEnd"/>
            <w:r w:rsidRPr="00726722">
              <w:t xml:space="preserve"> neutralisieren und in den Säureabfluss einleiten</w:t>
            </w:r>
          </w:p>
          <w:p w14:paraId="6AB9971B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E22B35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1A08492F"/>
    <w:multiLevelType w:val="hybridMultilevel"/>
    <w:tmpl w:val="CC046B1A"/>
    <w:lvl w:ilvl="0" w:tplc="0FE83D82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1853"/>
    <w:multiLevelType w:val="hybridMultilevel"/>
    <w:tmpl w:val="D4A666CE"/>
    <w:lvl w:ilvl="0" w:tplc="E68AD1A2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6001DFD"/>
    <w:multiLevelType w:val="hybridMultilevel"/>
    <w:tmpl w:val="4176A8DA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2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26722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BE71F"/>
  <w15:chartTrackingRefBased/>
  <w15:docId w15:val="{2EABA390-E1B5-44A9-96CB-E842CFA5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230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2025-07-23T15:31:00Z</dcterms:created>
  <dcterms:modified xsi:type="dcterms:W3CDTF">2025-07-23T15:34:00Z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