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0719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8F59EB4" wp14:editId="51D6064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E2C9D" w14:textId="77777777" w:rsidR="00564C7D" w:rsidRPr="00B836B7" w:rsidRDefault="00564C7D">
      <w:pPr>
        <w:spacing w:before="0"/>
        <w:rPr>
          <w:sz w:val="8"/>
        </w:rPr>
      </w:pPr>
    </w:p>
    <w:p w14:paraId="51325767" w14:textId="77777777" w:rsidR="00564C7D" w:rsidRPr="00B836B7" w:rsidRDefault="00564C7D">
      <w:pPr>
        <w:spacing w:before="0"/>
        <w:rPr>
          <w:sz w:val="8"/>
        </w:rPr>
      </w:pPr>
    </w:p>
    <w:p w14:paraId="134FF87E" w14:textId="77777777" w:rsidR="00564C7D" w:rsidRPr="00B836B7" w:rsidRDefault="00564C7D">
      <w:pPr>
        <w:spacing w:before="0"/>
        <w:rPr>
          <w:sz w:val="8"/>
        </w:rPr>
      </w:pPr>
    </w:p>
    <w:p w14:paraId="7DFCA6B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0952D2C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FE16BB2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5F2D7B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ABBB60D" wp14:editId="2E43C58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A3C14" w14:textId="77777777" w:rsidR="00B836B7" w:rsidRPr="00AC2984" w:rsidRDefault="00B836B7" w:rsidP="00AC2984">
            <w:pPr>
              <w:spacing w:before="80"/>
            </w:pPr>
          </w:p>
          <w:p w14:paraId="1AEFB8BD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8FE67DE" wp14:editId="52E3B1F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CAE1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98EEC98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42E8C53" wp14:editId="08CA05D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C96E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B177D6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94F2A6D" wp14:editId="7D1B743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70FD5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F33A25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AE7415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4C3663F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7367A72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0042F0C" w14:textId="0CC9D36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604827" w:rsidRPr="00604827">
              <w:t>Textilveredelung</w:t>
            </w:r>
          </w:p>
          <w:p w14:paraId="7B8DABB5" w14:textId="07CD4F1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604827" w:rsidRPr="00604827">
              <w:t>Färben von Wolle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501427B" w14:textId="77777777" w:rsidR="00B836B7" w:rsidRPr="00AC2984" w:rsidRDefault="00B836B7" w:rsidP="00C9224C">
            <w:pPr>
              <w:spacing w:before="80" w:after="140"/>
            </w:pPr>
          </w:p>
          <w:p w14:paraId="1C6028C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0080CD7" w14:textId="03C04641" w:rsidR="00D45CA8" w:rsidRPr="00AC2984" w:rsidRDefault="00604827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B055</w:t>
            </w:r>
          </w:p>
        </w:tc>
      </w:tr>
      <w:tr w:rsidR="00D45CA8" w:rsidRPr="00AC2984" w14:paraId="414D212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5ED7277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B023233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6FE0B3E" w14:textId="7F5B4415" w:rsidR="00D45CA8" w:rsidRPr="00E118EC" w:rsidRDefault="00604827" w:rsidP="00604827">
            <w:pPr>
              <w:pStyle w:val="berschrift3"/>
              <w:ind w:left="1191"/>
              <w:jc w:val="left"/>
            </w:pPr>
            <w:r w:rsidRPr="00604827">
              <w:t xml:space="preserve">Kaliumdichromat </w:t>
            </w:r>
            <w:proofErr w:type="spellStart"/>
            <w:r w:rsidRPr="00604827">
              <w:t>Kaliumdichromat</w:t>
            </w:r>
            <w:proofErr w:type="spellEnd"/>
            <w:r w:rsidRPr="00604827">
              <w:t xml:space="preserve">, </w:t>
            </w:r>
            <w:r w:rsidRPr="0060482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827">
              <w:rPr>
                <w:u w:val="single"/>
              </w:rPr>
              <w:instrText xml:space="preserve"> FORMTEXT </w:instrText>
            </w:r>
            <w:r w:rsidRPr="00604827">
              <w:rPr>
                <w:u w:val="single"/>
              </w:rPr>
            </w:r>
            <w:r w:rsidRPr="00604827">
              <w:rPr>
                <w:u w:val="single"/>
              </w:rPr>
              <w:fldChar w:fldCharType="separate"/>
            </w:r>
            <w:r w:rsidRPr="00604827">
              <w:rPr>
                <w:u w:val="single"/>
              </w:rPr>
              <w:t> </w:t>
            </w:r>
            <w:r w:rsidRPr="00604827">
              <w:rPr>
                <w:u w:val="single"/>
              </w:rPr>
              <w:t> </w:t>
            </w:r>
            <w:r w:rsidRPr="00604827">
              <w:rPr>
                <w:u w:val="single"/>
              </w:rPr>
              <w:t> </w:t>
            </w:r>
            <w:r w:rsidRPr="00604827">
              <w:rPr>
                <w:u w:val="single"/>
              </w:rPr>
              <w:t> </w:t>
            </w:r>
            <w:r w:rsidRPr="00604827">
              <w:rPr>
                <w:u w:val="single"/>
              </w:rPr>
              <w:t> </w:t>
            </w:r>
            <w:r w:rsidRPr="00604827">
              <w:fldChar w:fldCharType="end"/>
            </w:r>
            <w:r w:rsidRPr="00604827">
              <w:br/>
            </w:r>
            <w:r w:rsidRPr="00604827">
              <w:rPr>
                <w:sz w:val="20"/>
                <w:szCs w:val="20"/>
              </w:rPr>
              <w:t>Chromkali gilt auch für Metachrombeize</w:t>
            </w:r>
          </w:p>
        </w:tc>
      </w:tr>
      <w:tr w:rsidR="00D45CA8" w:rsidRPr="00AC2984" w14:paraId="1C76E03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4C9EDA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BA685CF" w14:textId="77777777" w:rsidTr="0060482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7859C91" w14:textId="3FD530E1" w:rsidR="00D45CA8" w:rsidRDefault="00604827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F5777CC" wp14:editId="2227329D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0F476" w14:textId="1FF107E9" w:rsidR="00604827" w:rsidRDefault="00604827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56F5312" wp14:editId="0865F37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42BAE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811805E" w14:textId="77777777" w:rsidR="00604827" w:rsidRDefault="00604827" w:rsidP="00604827">
            <w:pPr>
              <w:pStyle w:val="Aufzhlung1"/>
            </w:pPr>
            <w:r>
              <w:t>Lebensgefahr beim Einatmen, Gefahr ernster Augenschäden</w:t>
            </w:r>
          </w:p>
          <w:p w14:paraId="0276832C" w14:textId="77777777" w:rsidR="00604827" w:rsidRDefault="00604827" w:rsidP="00604827">
            <w:pPr>
              <w:pStyle w:val="Aufzhlung1"/>
            </w:pPr>
            <w:r>
              <w:t>Sensibilisierung durch Hautkontakt möglich</w:t>
            </w:r>
          </w:p>
          <w:p w14:paraId="7AAD2787" w14:textId="67A55CDD" w:rsidR="00604827" w:rsidRDefault="00604827" w:rsidP="00F044F9">
            <w:pPr>
              <w:pStyle w:val="Aufzhlung1"/>
            </w:pPr>
            <w:r>
              <w:t xml:space="preserve">Kann Gesundheitsstörungen wie Durchlöcherung der Nasenscheidewand </w:t>
            </w:r>
            <w:r>
              <w:br/>
            </w:r>
            <w:r>
              <w:t>verursachen</w:t>
            </w:r>
          </w:p>
          <w:p w14:paraId="247E5E16" w14:textId="54A1E208" w:rsidR="00604827" w:rsidRDefault="00604827" w:rsidP="004C1E51">
            <w:pPr>
              <w:pStyle w:val="Aufzhlung1"/>
            </w:pPr>
            <w:r>
              <w:t>Gesundheitsschädlich bei Berührung mit der Haut;</w:t>
            </w:r>
            <w:r>
              <w:br/>
            </w:r>
            <w:r>
              <w:t>bei Hautverletzungen führt Stoffkontakt zu schlecht heilenden Geschwüren</w:t>
            </w:r>
          </w:p>
          <w:p w14:paraId="1EEC3295" w14:textId="77777777" w:rsidR="00604827" w:rsidRDefault="00604827" w:rsidP="00604827">
            <w:pPr>
              <w:pStyle w:val="Aufzhlung1"/>
            </w:pPr>
            <w:r>
              <w:t>Kann in Form atembarer Stäube Krebs erzeugen</w:t>
            </w:r>
          </w:p>
          <w:p w14:paraId="665D47A2" w14:textId="77777777" w:rsidR="00604827" w:rsidRDefault="00604827" w:rsidP="00604827">
            <w:pPr>
              <w:pStyle w:val="Aufzhlung1"/>
            </w:pPr>
            <w:r>
              <w:t>Sehr giftig für Wasserorganismen</w:t>
            </w:r>
          </w:p>
          <w:p w14:paraId="159CBD95" w14:textId="2391F2F6" w:rsidR="00E118EC" w:rsidRPr="00AC2984" w:rsidRDefault="00604827" w:rsidP="00604827">
            <w:pPr>
              <w:pStyle w:val="Aufzhlung1"/>
            </w:pPr>
            <w:r>
              <w:t>Feuergefahr bei Berührung mit brennbaren Stoffen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92FC6A2" w14:textId="77777777" w:rsidR="00D45CA8" w:rsidRDefault="0060482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9C2043F" wp14:editId="70B78C04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1AAE9" w14:textId="7A39575F" w:rsidR="00604827" w:rsidRPr="00CF1947" w:rsidRDefault="0060482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8E409BF" wp14:editId="72A3C3C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EE7F73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6835E3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70C28F7" w14:textId="77777777" w:rsidTr="0060482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3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D659799" w14:textId="77777777" w:rsidR="00D45CA8" w:rsidRDefault="0060482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A519A84" wp14:editId="690EBF5A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3EA32" w14:textId="3C38E2E7" w:rsidR="00604827" w:rsidRPr="00AC2984" w:rsidRDefault="0060482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D75B3CD" wp14:editId="6592A1E9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3265EFC" w14:textId="34E3E7C6" w:rsidR="00604827" w:rsidRDefault="00604827" w:rsidP="00604827">
            <w:pPr>
              <w:pStyle w:val="Aufzhlung1"/>
            </w:pPr>
            <w:r>
              <w:t xml:space="preserve">Staubentwicklung möglichst </w:t>
            </w:r>
            <w:r>
              <w:t>geringhalten</w:t>
            </w:r>
            <w:r>
              <w:t>; Staub nicht einatmen</w:t>
            </w:r>
          </w:p>
          <w:p w14:paraId="2216EC39" w14:textId="77777777" w:rsidR="00604827" w:rsidRDefault="00604827" w:rsidP="00604827">
            <w:pPr>
              <w:pStyle w:val="Aufzhlung1"/>
            </w:pPr>
            <w:r>
              <w:t>Bei fehlender Absaugung Atemschutz tragen, Partikelfilter P3</w:t>
            </w:r>
          </w:p>
          <w:p w14:paraId="64711827" w14:textId="77777777" w:rsidR="00604827" w:rsidRDefault="00604827" w:rsidP="00604827">
            <w:pPr>
              <w:pStyle w:val="Aufzhlung1"/>
            </w:pPr>
            <w:r>
              <w:t>Körperkontakt vermeiden, Schutzhandschuhe z.B. Butylkautschuk – Butyl: 0,5 mm, Schutzbrille mit Seitenschutz</w:t>
            </w:r>
          </w:p>
          <w:p w14:paraId="61B87B04" w14:textId="77777777" w:rsidR="00604827" w:rsidRDefault="00604827" w:rsidP="00604827">
            <w:pPr>
              <w:pStyle w:val="Aufzhlung1"/>
            </w:pPr>
            <w:r>
              <w:t>Verschüttetes Pulver nicht kehren, sondern aufsaugen</w:t>
            </w:r>
          </w:p>
          <w:p w14:paraId="653C6B9C" w14:textId="1D199B5E" w:rsidR="00D45CA8" w:rsidRPr="00AC2984" w:rsidRDefault="00604827" w:rsidP="00604827">
            <w:pPr>
              <w:pStyle w:val="Aufzhlung1"/>
            </w:pPr>
            <w:r>
              <w:t>Rauchen, Essen,</w:t>
            </w:r>
            <w:r>
              <w:t xml:space="preserve"> </w:t>
            </w:r>
            <w:r>
              <w:t xml:space="preserve">Trinken und Aufbewahren von Nahrungsmitteln im </w:t>
            </w:r>
            <w:r>
              <w:br/>
            </w:r>
            <w:r>
              <w:t>Arbeitsraum verboten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29CD32A" w14:textId="77777777" w:rsidR="00D45CA8" w:rsidRDefault="0060482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54442F5" wp14:editId="35544668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92BA4" w14:textId="5F633CCE" w:rsidR="00604827" w:rsidRPr="00CF1947" w:rsidRDefault="0060482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3B93563" wp14:editId="01242055">
                  <wp:extent cx="612000" cy="61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D15E43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88C6545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58907B49" w14:textId="77777777" w:rsidTr="0060482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67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BE16EF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B156C7C" w14:textId="77777777" w:rsidR="00604827" w:rsidRDefault="00604827" w:rsidP="00604827">
            <w:pPr>
              <w:pStyle w:val="Aufzhlung1"/>
            </w:pPr>
            <w:r>
              <w:t>Bei großen Lagermengen ist im Brandfall mit brandfördernder Wirkung zu rechnen</w:t>
            </w:r>
          </w:p>
          <w:p w14:paraId="3FEFB06E" w14:textId="77777777" w:rsidR="00604827" w:rsidRDefault="00604827" w:rsidP="00604827">
            <w:pPr>
              <w:pStyle w:val="Aufzhlung1"/>
            </w:pPr>
            <w:r>
              <w:t>Gefahrbereich sofort verlassen</w:t>
            </w:r>
          </w:p>
          <w:p w14:paraId="69504E90" w14:textId="77777777" w:rsidR="00604827" w:rsidRDefault="00604827" w:rsidP="00604827">
            <w:pPr>
              <w:pStyle w:val="Aufzhlung1"/>
              <w:rPr>
                <w:color w:val="000000"/>
              </w:rPr>
            </w:pPr>
            <w:r>
              <w:t>Geeignetes Löschmittel: Wasser</w:t>
            </w:r>
          </w:p>
          <w:p w14:paraId="226A06B8" w14:textId="48E2EC03" w:rsidR="00D45CA8" w:rsidRPr="00AC2984" w:rsidRDefault="00604827" w:rsidP="00604827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2D21C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21C1">
              <w:instrText xml:space="preserve"> </w:instrText>
            </w:r>
            <w:r>
              <w:instrText>FORMTEXT</w:instrText>
            </w:r>
            <w:r w:rsidRPr="002D21C1">
              <w:instrText xml:space="preserve"> </w:instrText>
            </w:r>
            <w:r w:rsidRPr="002D21C1">
              <w:fldChar w:fldCharType="separate"/>
            </w:r>
            <w:r w:rsidRPr="002D21C1">
              <w:rPr>
                <w:noProof/>
              </w:rPr>
              <w:t> </w:t>
            </w:r>
            <w:r w:rsidRPr="002D21C1">
              <w:rPr>
                <w:noProof/>
              </w:rPr>
              <w:t> </w:t>
            </w:r>
            <w:r w:rsidRPr="002D21C1">
              <w:rPr>
                <w:noProof/>
              </w:rPr>
              <w:t> </w:t>
            </w:r>
            <w:r w:rsidRPr="002D21C1">
              <w:rPr>
                <w:noProof/>
              </w:rPr>
              <w:t> </w:t>
            </w:r>
            <w:r w:rsidRPr="002D21C1">
              <w:rPr>
                <w:noProof/>
              </w:rPr>
              <w:t> </w:t>
            </w:r>
            <w:r w:rsidRPr="002D21C1">
              <w:fldChar w:fldCharType="end"/>
            </w:r>
          </w:p>
        </w:tc>
      </w:tr>
      <w:tr w:rsidR="00D45CA8" w:rsidRPr="00AC2984" w14:paraId="77E2E31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9D6936F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BDB3C83" w14:textId="77777777" w:rsidTr="0060482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62EB40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1460294" wp14:editId="15DD9BD8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908BFE3" w14:textId="11257F02" w:rsidR="00604827" w:rsidRPr="00604827" w:rsidRDefault="00604827" w:rsidP="00604827">
            <w:pPr>
              <w:pStyle w:val="Aufzhlung1"/>
            </w:pPr>
            <w:r w:rsidRPr="00604827">
              <w:t>Bei Hautkontakt gründlich mit viel Wasser und Seife waschen</w:t>
            </w:r>
          </w:p>
          <w:p w14:paraId="6FB63E01" w14:textId="4285B920" w:rsidR="00604827" w:rsidRPr="00604827" w:rsidRDefault="00604827" w:rsidP="00604827">
            <w:pPr>
              <w:pStyle w:val="Aufzhlung1"/>
            </w:pPr>
            <w:r w:rsidRPr="00604827">
              <w:t>Bei Augenkontakt mit viel Wasser gründlich spülen. Augenarzt aufsuchen!</w:t>
            </w:r>
          </w:p>
          <w:p w14:paraId="58BE8109" w14:textId="0F7CCB4A" w:rsidR="00400BC7" w:rsidRPr="00AC2984" w:rsidRDefault="00604827" w:rsidP="00604827">
            <w:pPr>
              <w:pStyle w:val="Aufzhlung1"/>
            </w:pPr>
            <w:r w:rsidRPr="00604827">
              <w:t xml:space="preserve">Nach Verschlucken Mund ausspülen, Flüssigkeit wieder ausspucken (zur Begrenzung der </w:t>
            </w:r>
            <w:r>
              <w:br/>
            </w:r>
            <w:r w:rsidRPr="00604827">
              <w:t>Ätzeffekte). In kleinen Schlucken viel Wasser trinken lassen. Arzt aufsuchen!</w:t>
            </w:r>
          </w:p>
          <w:p w14:paraId="1F690B17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1EB6E9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4AD282F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3E6FC1BA" w14:textId="77777777" w:rsidTr="0060482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FFD5BD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A5223E7" w14:textId="77777777" w:rsidR="00604827" w:rsidRPr="00604827" w:rsidRDefault="00604827" w:rsidP="00604827">
            <w:pPr>
              <w:pStyle w:val="Aufzhlung1"/>
            </w:pPr>
            <w:r w:rsidRPr="00604827">
              <w:t xml:space="preserve">Kaliumdichromat stets mit </w:t>
            </w:r>
            <w:proofErr w:type="spellStart"/>
            <w:r w:rsidRPr="00604827">
              <w:t>Natriumsulfitlauge</w:t>
            </w:r>
            <w:proofErr w:type="spellEnd"/>
            <w:r w:rsidRPr="00604827">
              <w:t xml:space="preserve"> reduzieren</w:t>
            </w:r>
          </w:p>
          <w:p w14:paraId="35B8EC32" w14:textId="7C381D38" w:rsidR="00D45CA8" w:rsidRDefault="00604827" w:rsidP="00604827">
            <w:pPr>
              <w:pStyle w:val="Aufzhlung1"/>
            </w:pPr>
            <w:r w:rsidRPr="00604827">
              <w:t>Eindringen in Kanalisation und Erdreich verhindern</w:t>
            </w:r>
          </w:p>
          <w:p w14:paraId="124A10B6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067CB78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E418D"/>
    <w:multiLevelType w:val="hybridMultilevel"/>
    <w:tmpl w:val="DCC28D92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C0E39"/>
    <w:multiLevelType w:val="hybridMultilevel"/>
    <w:tmpl w:val="88687B36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27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604827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585AE"/>
  <w15:chartTrackingRefBased/>
  <w15:docId w15:val="{760A6BDE-39E8-41DB-81FA-94369DD5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2025-07-23T15:46:00Z</dcterms:created>
  <dcterms:modified xsi:type="dcterms:W3CDTF">2025-07-23T15:50:00Z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