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1AA8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9080303" wp14:editId="136848CF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399C4" w14:textId="77777777" w:rsidR="00564C7D" w:rsidRPr="00B836B7" w:rsidRDefault="00564C7D">
      <w:pPr>
        <w:spacing w:before="0"/>
        <w:rPr>
          <w:sz w:val="8"/>
        </w:rPr>
      </w:pPr>
    </w:p>
    <w:p w14:paraId="6B9EBC0F" w14:textId="77777777" w:rsidR="00564C7D" w:rsidRPr="00B836B7" w:rsidRDefault="00564C7D">
      <w:pPr>
        <w:spacing w:before="0"/>
        <w:rPr>
          <w:sz w:val="8"/>
        </w:rPr>
      </w:pPr>
    </w:p>
    <w:p w14:paraId="43A16CB5" w14:textId="77777777" w:rsidR="00564C7D" w:rsidRPr="00B836B7" w:rsidRDefault="00564C7D">
      <w:pPr>
        <w:spacing w:before="0"/>
        <w:rPr>
          <w:sz w:val="8"/>
        </w:rPr>
      </w:pPr>
    </w:p>
    <w:p w14:paraId="22D42CE7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0CB68E5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3EBB3B8D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683DDE6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2BDE1F3" wp14:editId="6991FC52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4B00D" w14:textId="77777777" w:rsidR="00B836B7" w:rsidRPr="00AC2984" w:rsidRDefault="00B836B7" w:rsidP="00AC2984">
            <w:pPr>
              <w:spacing w:before="80"/>
            </w:pPr>
          </w:p>
          <w:p w14:paraId="2F42A0FD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089B5D9" wp14:editId="5E121A6D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BE43D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2A26E194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78CA435" wp14:editId="69847292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A8AFB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30A8B22C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92C4BD8" wp14:editId="53665A29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3F4CE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52C81FCB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62789878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477E18BF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4B883978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4118184" w14:textId="4CA05BEE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CD439B" w:rsidRPr="00CD439B">
              <w:t>Färberei</w:t>
            </w:r>
          </w:p>
          <w:p w14:paraId="6EA28562" w14:textId="35463D39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CD439B" w:rsidRPr="00CD439B">
              <w:t>Abwiegen von Farbstoffen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6BE3F809" w14:textId="77777777" w:rsidR="00B836B7" w:rsidRPr="00AC2984" w:rsidRDefault="00B836B7" w:rsidP="00C9224C">
            <w:pPr>
              <w:spacing w:before="80" w:after="140"/>
            </w:pPr>
          </w:p>
          <w:p w14:paraId="23AF5FCA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19FA9F3A" w14:textId="76D02139" w:rsidR="00D45CA8" w:rsidRPr="00AC2984" w:rsidRDefault="00CD439B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B061</w:t>
            </w:r>
          </w:p>
        </w:tc>
      </w:tr>
      <w:tr w:rsidR="00D45CA8" w:rsidRPr="00AC2984" w14:paraId="03DD669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FE87501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65498B84" w14:textId="77777777" w:rsidTr="00CD439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84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FB60779" w14:textId="24EF6152" w:rsidR="00D45CA8" w:rsidRPr="00E118EC" w:rsidRDefault="00CD439B" w:rsidP="00CD439B">
            <w:pPr>
              <w:pStyle w:val="berschrift3"/>
              <w:ind w:left="1191"/>
              <w:jc w:val="left"/>
            </w:pPr>
            <w:r w:rsidRPr="00CD439B">
              <w:t xml:space="preserve">Reaktivfarbstoffe  </w:t>
            </w:r>
            <w:r w:rsidRPr="00CD439B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39B">
              <w:rPr>
                <w:u w:val="single"/>
              </w:rPr>
              <w:instrText xml:space="preserve"> FORMTEXT </w:instrText>
            </w:r>
            <w:r w:rsidRPr="00CD439B">
              <w:rPr>
                <w:u w:val="single"/>
              </w:rPr>
            </w:r>
            <w:r w:rsidRPr="00CD439B">
              <w:rPr>
                <w:u w:val="single"/>
              </w:rPr>
              <w:fldChar w:fldCharType="separate"/>
            </w:r>
            <w:r w:rsidRPr="00CD439B">
              <w:rPr>
                <w:u w:val="single"/>
              </w:rPr>
              <w:t> </w:t>
            </w:r>
            <w:r w:rsidRPr="00CD439B">
              <w:rPr>
                <w:u w:val="single"/>
              </w:rPr>
              <w:t> </w:t>
            </w:r>
            <w:r w:rsidRPr="00CD439B">
              <w:rPr>
                <w:u w:val="single"/>
              </w:rPr>
              <w:t> </w:t>
            </w:r>
            <w:r w:rsidRPr="00CD439B">
              <w:rPr>
                <w:u w:val="single"/>
              </w:rPr>
              <w:t> </w:t>
            </w:r>
            <w:r w:rsidRPr="00CD439B">
              <w:rPr>
                <w:u w:val="single"/>
              </w:rPr>
              <w:t> </w:t>
            </w:r>
            <w:r w:rsidRPr="00CD439B">
              <w:fldChar w:fldCharType="end"/>
            </w:r>
            <w:r w:rsidRPr="00CD439B">
              <w:br/>
            </w:r>
            <w:r w:rsidRPr="00CD439B">
              <w:rPr>
                <w:sz w:val="20"/>
                <w:szCs w:val="20"/>
              </w:rPr>
              <w:t xml:space="preserve">z. B. </w:t>
            </w:r>
            <w:proofErr w:type="spellStart"/>
            <w:r w:rsidRPr="00CD439B">
              <w:rPr>
                <w:sz w:val="20"/>
                <w:szCs w:val="20"/>
              </w:rPr>
              <w:t>Levafix</w:t>
            </w:r>
            <w:proofErr w:type="spellEnd"/>
            <w:r w:rsidRPr="00CD439B">
              <w:rPr>
                <w:sz w:val="20"/>
                <w:szCs w:val="20"/>
              </w:rPr>
              <w:t xml:space="preserve">-, </w:t>
            </w:r>
            <w:proofErr w:type="spellStart"/>
            <w:r w:rsidRPr="00CD439B">
              <w:rPr>
                <w:sz w:val="20"/>
                <w:szCs w:val="20"/>
              </w:rPr>
              <w:t>Procion</w:t>
            </w:r>
            <w:proofErr w:type="spellEnd"/>
            <w:r w:rsidRPr="00CD439B">
              <w:rPr>
                <w:sz w:val="20"/>
                <w:szCs w:val="20"/>
              </w:rPr>
              <w:t xml:space="preserve">-, </w:t>
            </w:r>
            <w:proofErr w:type="spellStart"/>
            <w:r w:rsidRPr="00CD439B">
              <w:rPr>
                <w:sz w:val="20"/>
                <w:szCs w:val="20"/>
              </w:rPr>
              <w:t>Basilen</w:t>
            </w:r>
            <w:proofErr w:type="spellEnd"/>
            <w:r w:rsidRPr="00CD439B">
              <w:rPr>
                <w:sz w:val="20"/>
                <w:szCs w:val="20"/>
              </w:rPr>
              <w:t xml:space="preserve">-, </w:t>
            </w:r>
            <w:proofErr w:type="spellStart"/>
            <w:r w:rsidRPr="00CD439B">
              <w:rPr>
                <w:sz w:val="20"/>
                <w:szCs w:val="20"/>
              </w:rPr>
              <w:t>Remazol</w:t>
            </w:r>
            <w:proofErr w:type="spellEnd"/>
            <w:r w:rsidRPr="00CD439B">
              <w:rPr>
                <w:sz w:val="20"/>
                <w:szCs w:val="20"/>
              </w:rPr>
              <w:t xml:space="preserve">-, </w:t>
            </w:r>
            <w:proofErr w:type="spellStart"/>
            <w:r w:rsidRPr="00CD439B">
              <w:rPr>
                <w:sz w:val="20"/>
                <w:szCs w:val="20"/>
              </w:rPr>
              <w:t>Cibacron</w:t>
            </w:r>
            <w:proofErr w:type="spellEnd"/>
            <w:r w:rsidRPr="00CD439B">
              <w:rPr>
                <w:sz w:val="20"/>
                <w:szCs w:val="20"/>
              </w:rPr>
              <w:t>-Farbstoffe</w:t>
            </w:r>
          </w:p>
        </w:tc>
      </w:tr>
      <w:tr w:rsidR="00D45CA8" w:rsidRPr="00AC2984" w14:paraId="569C0E2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17A29A2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646CBE4B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BD7FA5C" w14:textId="037F10CE" w:rsidR="00D45CA8" w:rsidRDefault="00CD439B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CF22931" wp14:editId="6652333C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AC6F7D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33D75EDC" w14:textId="77777777" w:rsidR="00CD439B" w:rsidRDefault="00CD439B" w:rsidP="00CD439B">
            <w:pPr>
              <w:pStyle w:val="Aufzhlung1"/>
            </w:pPr>
            <w:r>
              <w:t>Reaktivfarbstoffe können schwere Augenreizungen verursachen</w:t>
            </w:r>
          </w:p>
          <w:p w14:paraId="5D3E06F8" w14:textId="2C75F2DB" w:rsidR="00E118EC" w:rsidRPr="00AC2984" w:rsidRDefault="00CD439B" w:rsidP="00CD439B">
            <w:pPr>
              <w:pStyle w:val="Aufzhlung1"/>
            </w:pPr>
            <w:r>
              <w:t xml:space="preserve">Einige Reaktivfarbstoffe können allergische Erkrankungen der Haut (H317 kann </w:t>
            </w:r>
            <w:r>
              <w:br/>
            </w:r>
            <w:r>
              <w:t>allergische Hautreaktionen verursachen) oder allergische Atemwegs-</w:t>
            </w:r>
            <w:r>
              <w:br/>
            </w:r>
            <w:proofErr w:type="spellStart"/>
            <w:r>
              <w:t>e</w:t>
            </w:r>
            <w:r>
              <w:t>r</w:t>
            </w:r>
            <w:r>
              <w:t>krankungen</w:t>
            </w:r>
            <w:proofErr w:type="spellEnd"/>
            <w:r>
              <w:t xml:space="preserve"> (H334 kann bei Einatmen Allergie, asthmaartige Symptome oder Atembeschwerden verursachen) verursachen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F9E3BE6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6DE9983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ACD37FC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50F7DDC9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2A34B74" w14:textId="77777777" w:rsidR="00D45CA8" w:rsidRDefault="00CD439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27A9B590" wp14:editId="551C016D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21FE5" w14:textId="39C5FC94" w:rsidR="00CD439B" w:rsidRPr="00AC2984" w:rsidRDefault="00CD439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064D7">
              <w:rPr>
                <w:noProof/>
              </w:rPr>
              <w:drawing>
                <wp:inline distT="0" distB="0" distL="0" distR="0" wp14:anchorId="7A92F8A6" wp14:editId="3B0D5166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5EE0C3F" w14:textId="77777777" w:rsidR="00CD439B" w:rsidRPr="00CD439B" w:rsidRDefault="00CD439B" w:rsidP="00CD439B">
            <w:pPr>
              <w:pStyle w:val="Aufzhlung1"/>
            </w:pPr>
            <w:r w:rsidRPr="00CD439B">
              <w:t xml:space="preserve">Bei Tätigkeiten mit pulverförmigen Reaktivfarbstoffen muss, wenn keine </w:t>
            </w:r>
            <w:r w:rsidRPr="00CD439B">
              <w:br/>
              <w:t xml:space="preserve">Absaugung vorhanden ist, eine Staubschutzmaske des Typs P2 (weiß) </w:t>
            </w:r>
            <w:r w:rsidRPr="00CD439B">
              <w:br/>
              <w:t>getragen werden</w:t>
            </w:r>
          </w:p>
          <w:p w14:paraId="3858A155" w14:textId="77777777" w:rsidR="00CD439B" w:rsidRPr="00CD439B" w:rsidRDefault="00CD439B" w:rsidP="00CD439B">
            <w:pPr>
              <w:pStyle w:val="Aufzhlung1"/>
            </w:pPr>
            <w:r w:rsidRPr="00CD439B">
              <w:t xml:space="preserve">Immer Schutzhandschuhe, Schutzbrille mit Seitenschutz und geschlossene </w:t>
            </w:r>
            <w:r w:rsidRPr="00CD439B">
              <w:br/>
              <w:t>Arbeitskleidung tragen</w:t>
            </w:r>
          </w:p>
          <w:p w14:paraId="3B32088E" w14:textId="77777777" w:rsidR="00CD439B" w:rsidRPr="00CD439B" w:rsidRDefault="00CD439B" w:rsidP="00CD439B">
            <w:pPr>
              <w:pStyle w:val="Aufzhlung1"/>
            </w:pPr>
            <w:r w:rsidRPr="00CD439B">
              <w:t>Abgelagerten Farbstoffstaub täglich entfernen</w:t>
            </w:r>
          </w:p>
          <w:p w14:paraId="097EFECA" w14:textId="77777777" w:rsidR="00CD439B" w:rsidRPr="00CD439B" w:rsidRDefault="00CD439B" w:rsidP="00CD439B">
            <w:pPr>
              <w:pStyle w:val="Aufzhlung1"/>
            </w:pPr>
            <w:r w:rsidRPr="00CD439B">
              <w:t>Farbstoff-Vorratsbehälter immer dicht geschlossen halten</w:t>
            </w:r>
          </w:p>
          <w:p w14:paraId="68013EA2" w14:textId="77777777" w:rsidR="00CD439B" w:rsidRPr="00CD439B" w:rsidRDefault="00CD439B" w:rsidP="00CD439B">
            <w:pPr>
              <w:pStyle w:val="Aufzhlung1"/>
            </w:pPr>
            <w:r w:rsidRPr="00CD439B">
              <w:t xml:space="preserve">Hautschutz benutzen: Schutz (vor der Arbeit) </w:t>
            </w:r>
            <w:r w:rsidRPr="00CD439B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D439B">
              <w:rPr>
                <w:u w:val="single"/>
              </w:rPr>
              <w:instrText xml:space="preserve"> FORMTEXT </w:instrText>
            </w:r>
            <w:r w:rsidRPr="00CD439B">
              <w:rPr>
                <w:u w:val="single"/>
              </w:rPr>
            </w:r>
            <w:r w:rsidRPr="00CD439B">
              <w:rPr>
                <w:u w:val="single"/>
              </w:rPr>
              <w:fldChar w:fldCharType="separate"/>
            </w:r>
            <w:r w:rsidRPr="00CD439B">
              <w:rPr>
                <w:u w:val="single"/>
              </w:rPr>
              <w:t> </w:t>
            </w:r>
            <w:r w:rsidRPr="00CD439B">
              <w:rPr>
                <w:u w:val="single"/>
              </w:rPr>
              <w:t> </w:t>
            </w:r>
            <w:r w:rsidRPr="00CD439B">
              <w:rPr>
                <w:u w:val="single"/>
              </w:rPr>
              <w:t> </w:t>
            </w:r>
            <w:r w:rsidRPr="00CD439B">
              <w:rPr>
                <w:u w:val="single"/>
              </w:rPr>
              <w:t> </w:t>
            </w:r>
            <w:r w:rsidRPr="00CD439B">
              <w:rPr>
                <w:u w:val="single"/>
              </w:rPr>
              <w:t> </w:t>
            </w:r>
            <w:r w:rsidRPr="00CD439B">
              <w:fldChar w:fldCharType="end"/>
            </w:r>
            <w:r w:rsidRPr="00CD439B">
              <w:t xml:space="preserve"> Reinigung (vor </w:t>
            </w:r>
            <w:r w:rsidRPr="00CD439B">
              <w:br/>
              <w:t xml:space="preserve">Pausen und Arbeitsschluss) </w:t>
            </w:r>
            <w:r w:rsidRPr="00CD439B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D439B">
              <w:rPr>
                <w:u w:val="single"/>
              </w:rPr>
              <w:instrText xml:space="preserve"> FORMTEXT </w:instrText>
            </w:r>
            <w:r w:rsidRPr="00CD439B">
              <w:rPr>
                <w:u w:val="single"/>
              </w:rPr>
            </w:r>
            <w:r w:rsidRPr="00CD439B">
              <w:rPr>
                <w:u w:val="single"/>
              </w:rPr>
              <w:fldChar w:fldCharType="separate"/>
            </w:r>
            <w:r w:rsidRPr="00CD439B">
              <w:rPr>
                <w:u w:val="single"/>
              </w:rPr>
              <w:t> </w:t>
            </w:r>
            <w:r w:rsidRPr="00CD439B">
              <w:rPr>
                <w:u w:val="single"/>
              </w:rPr>
              <w:t> </w:t>
            </w:r>
            <w:r w:rsidRPr="00CD439B">
              <w:rPr>
                <w:u w:val="single"/>
              </w:rPr>
              <w:t> </w:t>
            </w:r>
            <w:r w:rsidRPr="00CD439B">
              <w:rPr>
                <w:u w:val="single"/>
              </w:rPr>
              <w:t> </w:t>
            </w:r>
            <w:r w:rsidRPr="00CD439B">
              <w:rPr>
                <w:u w:val="single"/>
              </w:rPr>
              <w:t> </w:t>
            </w:r>
            <w:r w:rsidRPr="00CD439B">
              <w:fldChar w:fldCharType="end"/>
            </w:r>
            <w:r w:rsidRPr="00CD439B">
              <w:t xml:space="preserve"> Pflege (nach der Arbeit)</w:t>
            </w:r>
          </w:p>
          <w:p w14:paraId="5C0E75D2" w14:textId="12CCAFFC" w:rsidR="00D45CA8" w:rsidRPr="00AC2984" w:rsidRDefault="00CD439B" w:rsidP="00CD439B">
            <w:pPr>
              <w:pStyle w:val="Aufzhlung1"/>
            </w:pPr>
            <w:r w:rsidRPr="00CD439B">
              <w:t xml:space="preserve">Am Arbeitsplatz nicht rauchen, essen oder trinken und hier keine </w:t>
            </w:r>
            <w:r w:rsidRPr="00CD439B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1CAED21" w14:textId="6509BFAF" w:rsidR="00D45CA8" w:rsidRPr="00CF1947" w:rsidRDefault="00CD439B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064D7">
              <w:rPr>
                <w:noProof/>
              </w:rPr>
              <w:drawing>
                <wp:inline distT="0" distB="0" distL="0" distR="0" wp14:anchorId="79C02E53" wp14:editId="434D6F02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4CB8D99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00436D8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2571EC11" w14:textId="77777777" w:rsidTr="00CD439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65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6A80E0AE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CCCB099" w14:textId="77777777" w:rsidR="00CD439B" w:rsidRDefault="00CD439B" w:rsidP="00CD439B">
            <w:pPr>
              <w:pStyle w:val="Aufzhlung1"/>
            </w:pPr>
            <w:r>
              <w:t xml:space="preserve">Beim Verschütten flüssige Reaktivfarbstoffe mit flüssigkeitsbindendem Material </w:t>
            </w:r>
            <w:r>
              <w:br/>
              <w:t>(z. B. Sand, Kieselgur, Sägemehl) aufnehmen und in vorgesehenen Behältern sammeln</w:t>
            </w:r>
          </w:p>
          <w:p w14:paraId="339FB626" w14:textId="77777777" w:rsidR="00CD439B" w:rsidRDefault="00CD439B" w:rsidP="00CD439B">
            <w:pPr>
              <w:pStyle w:val="Aufzhlung1"/>
            </w:pPr>
            <w:r>
              <w:t>Im Brandfall mit Wasser, Schaum, Trockenlöschmittel oder CO</w:t>
            </w:r>
            <w:r>
              <w:rPr>
                <w:vertAlign w:val="subscript"/>
              </w:rPr>
              <w:t xml:space="preserve">2 </w:t>
            </w:r>
            <w:r>
              <w:t>löschen</w:t>
            </w:r>
          </w:p>
          <w:p w14:paraId="6D385717" w14:textId="111B9E1C" w:rsidR="00D45CA8" w:rsidRPr="00AC2984" w:rsidRDefault="00CD439B" w:rsidP="00CD439B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E34DA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34DA9">
              <w:instrText xml:space="preserve"> </w:instrText>
            </w:r>
            <w:r>
              <w:instrText>FORMTEXT</w:instrText>
            </w:r>
            <w:r w:rsidRPr="00E34DA9">
              <w:instrText xml:space="preserve"> </w:instrText>
            </w:r>
            <w:r w:rsidRPr="00E34DA9">
              <w:fldChar w:fldCharType="separate"/>
            </w:r>
            <w:r w:rsidRPr="00E34DA9">
              <w:rPr>
                <w:noProof/>
              </w:rPr>
              <w:t> </w:t>
            </w:r>
            <w:r w:rsidRPr="00E34DA9">
              <w:rPr>
                <w:noProof/>
              </w:rPr>
              <w:t> </w:t>
            </w:r>
            <w:r w:rsidRPr="00E34DA9">
              <w:rPr>
                <w:noProof/>
              </w:rPr>
              <w:t> </w:t>
            </w:r>
            <w:r w:rsidRPr="00E34DA9">
              <w:rPr>
                <w:noProof/>
              </w:rPr>
              <w:t> </w:t>
            </w:r>
            <w:r w:rsidRPr="00E34DA9">
              <w:rPr>
                <w:noProof/>
              </w:rPr>
              <w:t> </w:t>
            </w:r>
            <w:r w:rsidRPr="00E34DA9">
              <w:fldChar w:fldCharType="end"/>
            </w:r>
          </w:p>
        </w:tc>
      </w:tr>
      <w:tr w:rsidR="00D45CA8" w:rsidRPr="00AC2984" w14:paraId="4C21E00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E7A126F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150A062C" w14:textId="77777777" w:rsidTr="00CD439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49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A9C2CC2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89DB5AE" wp14:editId="754FA56E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030AB94" w14:textId="77777777" w:rsidR="00CD439B" w:rsidRPr="00CD439B" w:rsidRDefault="00CD439B" w:rsidP="00CD439B">
            <w:pPr>
              <w:pStyle w:val="Aufzhlung1"/>
            </w:pPr>
            <w:r w:rsidRPr="00CD439B">
              <w:t>Beschmutzte bzw. getränkte Kleidung sofort ausziehen</w:t>
            </w:r>
          </w:p>
          <w:p w14:paraId="563309FB" w14:textId="77777777" w:rsidR="00CD439B" w:rsidRPr="00CD439B" w:rsidRDefault="00CD439B" w:rsidP="00CD439B">
            <w:pPr>
              <w:pStyle w:val="Aufzhlung1"/>
            </w:pPr>
            <w:r w:rsidRPr="00CD439B">
              <w:t>Bei Berührung mit der Haut sofort mit Wasser und Seife waschen</w:t>
            </w:r>
          </w:p>
          <w:p w14:paraId="7F12CB61" w14:textId="77777777" w:rsidR="00CD439B" w:rsidRPr="00CD439B" w:rsidRDefault="00CD439B" w:rsidP="00CD439B">
            <w:pPr>
              <w:pStyle w:val="Aufzhlung1"/>
              <w:rPr>
                <w:b/>
              </w:rPr>
            </w:pPr>
            <w:r w:rsidRPr="00CD439B">
              <w:t>Bei Augenkontakt sofort ca. 15 Minuten mit Trinkwasser spülen und Arzt aufsuchen</w:t>
            </w:r>
            <w:r w:rsidRPr="00CD439B">
              <w:rPr>
                <w:b/>
              </w:rPr>
              <w:t xml:space="preserve"> </w:t>
            </w:r>
          </w:p>
          <w:p w14:paraId="658AB336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33B7B3B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C9B7A82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2049B7F0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2976D2FE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E892DBE" w14:textId="5E1300EE" w:rsidR="00D45CA8" w:rsidRDefault="00CD439B" w:rsidP="00CD439B">
            <w:pPr>
              <w:pStyle w:val="Aufzhlung1"/>
            </w:pPr>
            <w:r w:rsidRPr="00CD439B">
              <w:t xml:space="preserve">Unter dem Abfallnamen "Farbmittel (Pigmente und Farbstoffe), organisch" der </w:t>
            </w:r>
            <w:r w:rsidRPr="00CD439B">
              <w:br/>
              <w:t>ordnungsgemäßen Entsorgung zuführen</w:t>
            </w:r>
          </w:p>
          <w:p w14:paraId="7FACB932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472246EE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7B7"/>
    <w:multiLevelType w:val="hybridMultilevel"/>
    <w:tmpl w:val="C59EC30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B345B9F"/>
    <w:multiLevelType w:val="singleLevel"/>
    <w:tmpl w:val="53EE52B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32"/>
      </w:rPr>
    </w:lvl>
  </w:abstractNum>
  <w:abstractNum w:abstractNumId="3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61352"/>
    <w:multiLevelType w:val="hybridMultilevel"/>
    <w:tmpl w:val="B61E44B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F84D37"/>
    <w:multiLevelType w:val="hybridMultilevel"/>
    <w:tmpl w:val="FE72220C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91237D"/>
    <w:multiLevelType w:val="hybridMultilevel"/>
    <w:tmpl w:val="69B4900E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D28E6"/>
    <w:multiLevelType w:val="hybridMultilevel"/>
    <w:tmpl w:val="577A8048"/>
    <w:lvl w:ilvl="0" w:tplc="56EE8368">
      <w:start w:val="1"/>
      <w:numFmt w:val="bullet"/>
      <w:lvlText w:val=""/>
      <w:lvlJc w:val="left"/>
      <w:pPr>
        <w:tabs>
          <w:tab w:val="num" w:pos="580"/>
        </w:tabs>
        <w:ind w:left="57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9B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D439B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F53CBA"/>
  <w15:chartTrackingRefBased/>
  <w15:docId w15:val="{6F66AC08-52A8-4B61-9EF5-65BE6371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248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2025-07-24T10:06:00Z</dcterms:created>
  <dcterms:modified xsi:type="dcterms:W3CDTF">2025-07-24T10:10:00Z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