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A272" w14:textId="77777777" w:rsidR="00723925" w:rsidRPr="00BF3D64" w:rsidRDefault="007C20F6">
      <w:pPr>
        <w:spacing w:before="0"/>
        <w:rPr>
          <w:rFonts w:ascii="Source Sans 3" w:hAnsi="Source Sans 3"/>
          <w:sz w:val="8"/>
        </w:rPr>
      </w:pPr>
      <w:r w:rsidRPr="00BF3D64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7B61A7B" wp14:editId="5022CA7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0B493" w14:textId="77777777" w:rsidR="00723925" w:rsidRPr="00BF3D64" w:rsidRDefault="00723925">
      <w:pPr>
        <w:spacing w:before="0"/>
        <w:rPr>
          <w:rFonts w:ascii="Source Sans 3" w:hAnsi="Source Sans 3"/>
          <w:sz w:val="8"/>
        </w:rPr>
      </w:pPr>
    </w:p>
    <w:p w14:paraId="1E8C37FB" w14:textId="77777777" w:rsidR="00723925" w:rsidRPr="00BF3D64" w:rsidRDefault="00723925">
      <w:pPr>
        <w:spacing w:before="0"/>
        <w:rPr>
          <w:rFonts w:ascii="Source Sans 3" w:hAnsi="Source Sans 3"/>
          <w:sz w:val="8"/>
        </w:rPr>
      </w:pPr>
    </w:p>
    <w:p w14:paraId="044C6417" w14:textId="77777777" w:rsidR="00723925" w:rsidRPr="00BF3D64" w:rsidRDefault="00723925">
      <w:pPr>
        <w:spacing w:before="0"/>
        <w:rPr>
          <w:rFonts w:ascii="Source Sans 3" w:hAnsi="Source Sans 3"/>
          <w:sz w:val="8"/>
        </w:rPr>
      </w:pPr>
    </w:p>
    <w:p w14:paraId="01A879E9" w14:textId="77777777" w:rsidR="00723925" w:rsidRPr="00BF3D64" w:rsidRDefault="00723925">
      <w:pPr>
        <w:spacing w:before="0"/>
        <w:rPr>
          <w:rFonts w:ascii="Source Sans 3" w:hAnsi="Source Sans 3"/>
          <w:sz w:val="8"/>
        </w:rPr>
        <w:sectPr w:rsidR="00723925" w:rsidRPr="00BF3D64" w:rsidSect="00F46D01">
          <w:pgSz w:w="11906" w:h="16838" w:code="9"/>
          <w:pgMar w:top="680" w:right="851" w:bottom="14175" w:left="851" w:header="720" w:footer="0" w:gutter="0"/>
          <w:cols w:space="720"/>
        </w:sectPr>
      </w:pPr>
    </w:p>
    <w:p w14:paraId="375991EC" w14:textId="78C037AA" w:rsidR="00455E1E" w:rsidRPr="00BF3D64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335"/>
        <w:gridCol w:w="3766"/>
        <w:gridCol w:w="639"/>
        <w:gridCol w:w="1275"/>
      </w:tblGrid>
      <w:tr w:rsidR="00455E1E" w:rsidRPr="00BF3D64" w14:paraId="05ACC179" w14:textId="77777777" w:rsidTr="0068774E">
        <w:trPr>
          <w:trHeight w:val="2295"/>
        </w:trPr>
        <w:tc>
          <w:tcPr>
            <w:tcW w:w="4526" w:type="dxa"/>
            <w:gridSpan w:val="2"/>
          </w:tcPr>
          <w:p w14:paraId="023FE002" w14:textId="77777777" w:rsidR="00FD26E3" w:rsidRPr="00BF3D64" w:rsidRDefault="002B21EF" w:rsidP="00BF3D64">
            <w:pPr>
              <w:spacing w:before="120"/>
              <w:ind w:left="113"/>
              <w:rPr>
                <w:rFonts w:ascii="Source Sans 3" w:hAnsi="Source Sans 3"/>
              </w:rPr>
            </w:pPr>
            <w:r w:rsidRPr="00BF3D64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1BEBCCE" wp14:editId="6D5E08CB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81606D" w14:textId="77777777" w:rsidR="00C108A5" w:rsidRPr="00BF3D64" w:rsidRDefault="00C108A5" w:rsidP="00BF3D64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95D1C2D" w14:textId="77777777" w:rsidR="00455E1E" w:rsidRPr="00BF3D64" w:rsidRDefault="00B645BE" w:rsidP="00BF3D64">
            <w:pPr>
              <w:spacing w:before="180"/>
              <w:ind w:left="57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844B68" wp14:editId="2D4DB1C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9A4F8E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3D64">
              <w:rPr>
                <w:rFonts w:ascii="Source Sans 3" w:hAnsi="Source Sans 3"/>
              </w:rPr>
              <w:t>Firma:</w:t>
            </w:r>
            <w:r w:rsidR="005C07E8" w:rsidRPr="00BF3D64">
              <w:rPr>
                <w:rFonts w:ascii="Source Sans 3" w:hAnsi="Source Sans 3"/>
              </w:rPr>
              <w:t xml:space="preserve"> </w:t>
            </w:r>
            <w:r w:rsidR="00455E1E" w:rsidRPr="00BF3D64">
              <w:rPr>
                <w:rFonts w:ascii="Source Sans 3" w:hAnsi="Source Sans 3"/>
              </w:rPr>
              <w:t xml:space="preserve"> </w:t>
            </w:r>
            <w:r w:rsidR="00455E1E" w:rsidRPr="00BF3D6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BF3D64">
              <w:rPr>
                <w:rFonts w:ascii="Source Sans 3" w:hAnsi="Source Sans 3"/>
              </w:rPr>
              <w:instrText xml:space="preserve"> FORMTEXT </w:instrText>
            </w:r>
            <w:r w:rsidR="00455E1E" w:rsidRPr="00BF3D64">
              <w:rPr>
                <w:rFonts w:ascii="Source Sans 3" w:hAnsi="Source Sans 3"/>
              </w:rPr>
            </w:r>
            <w:r w:rsidR="00455E1E" w:rsidRPr="00BF3D64">
              <w:rPr>
                <w:rFonts w:ascii="Source Sans 3" w:hAnsi="Source Sans 3"/>
              </w:rPr>
              <w:fldChar w:fldCharType="separate"/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</w:rPr>
              <w:fldChar w:fldCharType="end"/>
            </w:r>
            <w:bookmarkEnd w:id="0"/>
          </w:p>
          <w:p w14:paraId="340ECE61" w14:textId="77777777" w:rsidR="00455E1E" w:rsidRPr="00BF3D64" w:rsidRDefault="00FD26E3" w:rsidP="00BF3D64">
            <w:pPr>
              <w:spacing w:before="120"/>
              <w:ind w:left="57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A99601" wp14:editId="3CEC6A1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0636856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3D64">
              <w:rPr>
                <w:rFonts w:ascii="Source Sans 3" w:hAnsi="Source Sans 3"/>
              </w:rPr>
              <w:t>Arbeitsbereich:</w:t>
            </w:r>
            <w:r w:rsidR="005C07E8" w:rsidRPr="00BF3D64">
              <w:rPr>
                <w:rFonts w:ascii="Source Sans 3" w:hAnsi="Source Sans 3"/>
              </w:rPr>
              <w:t xml:space="preserve"> </w:t>
            </w:r>
            <w:r w:rsidR="00455E1E" w:rsidRPr="00BF3D64">
              <w:rPr>
                <w:rFonts w:ascii="Source Sans 3" w:hAnsi="Source Sans 3"/>
              </w:rPr>
              <w:t xml:space="preserve"> </w:t>
            </w:r>
            <w:r w:rsidR="00455E1E" w:rsidRPr="00BF3D6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BF3D64">
              <w:rPr>
                <w:rFonts w:ascii="Source Sans 3" w:hAnsi="Source Sans 3"/>
              </w:rPr>
              <w:instrText xml:space="preserve"> FORMTEXT </w:instrText>
            </w:r>
            <w:r w:rsidR="00455E1E" w:rsidRPr="00BF3D64">
              <w:rPr>
                <w:rFonts w:ascii="Source Sans 3" w:hAnsi="Source Sans 3"/>
              </w:rPr>
            </w:r>
            <w:r w:rsidR="00455E1E" w:rsidRPr="00BF3D64">
              <w:rPr>
                <w:rFonts w:ascii="Source Sans 3" w:hAnsi="Source Sans 3"/>
              </w:rPr>
              <w:fldChar w:fldCharType="separate"/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</w:rPr>
              <w:fldChar w:fldCharType="end"/>
            </w:r>
            <w:bookmarkEnd w:id="1"/>
          </w:p>
          <w:p w14:paraId="37102586" w14:textId="0CBBC35E" w:rsidR="00455E1E" w:rsidRPr="00BF3D64" w:rsidRDefault="00FD26E3" w:rsidP="00BF3D64">
            <w:pPr>
              <w:spacing w:before="120"/>
              <w:ind w:left="57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B00539" wp14:editId="0AB3F94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AA15B22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3D64">
              <w:rPr>
                <w:rFonts w:ascii="Source Sans 3" w:hAnsi="Source Sans 3"/>
              </w:rPr>
              <w:t xml:space="preserve">Verantwortlich: </w:t>
            </w:r>
            <w:r w:rsidRPr="00BF3D6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F3D64">
              <w:rPr>
                <w:rFonts w:ascii="Source Sans 3" w:hAnsi="Source Sans 3"/>
              </w:rPr>
              <w:instrText xml:space="preserve"> FORMTEXT </w:instrText>
            </w:r>
            <w:r w:rsidRPr="00BF3D64">
              <w:rPr>
                <w:rFonts w:ascii="Source Sans 3" w:hAnsi="Source Sans 3"/>
              </w:rPr>
            </w:r>
            <w:r w:rsidRPr="00BF3D64">
              <w:rPr>
                <w:rFonts w:ascii="Source Sans 3" w:hAnsi="Source Sans 3"/>
              </w:rPr>
              <w:fldChar w:fldCharType="separate"/>
            </w:r>
            <w:r w:rsidRPr="00BF3D64">
              <w:rPr>
                <w:rFonts w:ascii="Source Sans 3" w:hAnsi="Source Sans 3"/>
                <w:noProof/>
              </w:rPr>
              <w:t> </w:t>
            </w:r>
            <w:r w:rsidRPr="00BF3D64">
              <w:rPr>
                <w:rFonts w:ascii="Source Sans 3" w:hAnsi="Source Sans 3"/>
                <w:noProof/>
              </w:rPr>
              <w:t> </w:t>
            </w:r>
            <w:r w:rsidRPr="00BF3D64">
              <w:rPr>
                <w:rFonts w:ascii="Source Sans 3" w:hAnsi="Source Sans 3"/>
                <w:noProof/>
              </w:rPr>
              <w:t> </w:t>
            </w:r>
            <w:r w:rsidRPr="00BF3D64">
              <w:rPr>
                <w:rFonts w:ascii="Source Sans 3" w:hAnsi="Source Sans 3"/>
                <w:noProof/>
              </w:rPr>
              <w:t> </w:t>
            </w:r>
            <w:r w:rsidRPr="00BF3D64">
              <w:rPr>
                <w:rFonts w:ascii="Source Sans 3" w:hAnsi="Source Sans 3"/>
                <w:noProof/>
              </w:rPr>
              <w:t> </w:t>
            </w:r>
            <w:r w:rsidRPr="00BF3D64">
              <w:rPr>
                <w:rFonts w:ascii="Source Sans 3" w:hAnsi="Source Sans 3"/>
              </w:rPr>
              <w:fldChar w:fldCharType="end"/>
            </w:r>
          </w:p>
          <w:p w14:paraId="017C47B2" w14:textId="66A4D778" w:rsidR="00455E1E" w:rsidRPr="00BF3D64" w:rsidRDefault="005C07E8" w:rsidP="00BF3D64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BF3D64">
              <w:rPr>
                <w:rFonts w:ascii="Source Sans 3" w:hAnsi="Source Sans 3"/>
              </w:rPr>
              <w:tab/>
            </w:r>
            <w:r w:rsidRPr="00BF3D64">
              <w:rPr>
                <w:rFonts w:ascii="Source Sans 3" w:hAnsi="Source Sans 3"/>
              </w:rPr>
              <w:tab/>
            </w:r>
            <w:r w:rsidRPr="00BF3D64">
              <w:rPr>
                <w:rFonts w:ascii="Source Sans 3" w:hAnsi="Source Sans 3"/>
              </w:rPr>
              <w:tab/>
              <w:t xml:space="preserve">          </w:t>
            </w:r>
            <w:r w:rsidR="00455E1E" w:rsidRPr="00BF3D6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7D72C1E" w14:textId="77777777" w:rsidR="00455E1E" w:rsidRPr="00BF3D64" w:rsidRDefault="00455E1E" w:rsidP="00BF3D64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BF3D6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4C43412" w14:textId="77777777" w:rsidR="00723925" w:rsidRPr="00BF3D64" w:rsidRDefault="00723925" w:rsidP="00BF3D64">
            <w:pPr>
              <w:spacing w:after="160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F3D6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F3D6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BF3D6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F3D64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60E6C38" w14:textId="77777777" w:rsidR="00455E1E" w:rsidRPr="00BF3D64" w:rsidRDefault="007A7809" w:rsidP="00BF3D64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5C5C46" wp14:editId="544CCC42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F94B4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3D64">
              <w:rPr>
                <w:rFonts w:ascii="Source Sans 3" w:hAnsi="Source Sans 3"/>
              </w:rPr>
              <w:t>Arbeitsplatz:</w:t>
            </w:r>
            <w:r w:rsidRPr="00BF3D64">
              <w:rPr>
                <w:rFonts w:ascii="Source Sans 3" w:hAnsi="Source Sans 3"/>
              </w:rPr>
              <w:t xml:space="preserve"> </w:t>
            </w:r>
            <w:r w:rsidR="00455E1E" w:rsidRPr="00BF3D6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BF3D64">
              <w:rPr>
                <w:rFonts w:ascii="Source Sans 3" w:hAnsi="Source Sans 3"/>
              </w:rPr>
              <w:instrText xml:space="preserve"> FORMTEXT </w:instrText>
            </w:r>
            <w:r w:rsidR="00455E1E" w:rsidRPr="00BF3D64">
              <w:rPr>
                <w:rFonts w:ascii="Source Sans 3" w:hAnsi="Source Sans 3"/>
              </w:rPr>
            </w:r>
            <w:r w:rsidR="00455E1E" w:rsidRPr="00BF3D64">
              <w:rPr>
                <w:rFonts w:ascii="Source Sans 3" w:hAnsi="Source Sans 3"/>
              </w:rPr>
              <w:fldChar w:fldCharType="separate"/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  <w:noProof/>
              </w:rPr>
              <w:t> </w:t>
            </w:r>
            <w:r w:rsidR="00455E1E" w:rsidRPr="00BF3D64">
              <w:rPr>
                <w:rFonts w:ascii="Source Sans 3" w:hAnsi="Source Sans 3"/>
              </w:rPr>
              <w:fldChar w:fldCharType="end"/>
            </w:r>
          </w:p>
          <w:p w14:paraId="525A8216" w14:textId="10AFF2F0" w:rsidR="00455E1E" w:rsidRPr="00BF3D64" w:rsidRDefault="0068774E" w:rsidP="00BF3D64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27423C" wp14:editId="633D85FC">
                      <wp:simplePos x="0" y="0"/>
                      <wp:positionH relativeFrom="column">
                        <wp:posOffset>9580</wp:posOffset>
                      </wp:positionH>
                      <wp:positionV relativeFrom="paragraph">
                        <wp:posOffset>384203</wp:posOffset>
                      </wp:positionV>
                      <wp:extent cx="2262450" cy="0"/>
                      <wp:effectExtent l="0" t="0" r="0" b="0"/>
                      <wp:wrapNone/>
                      <wp:docPr id="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F22C5" id="Gerade Verbindung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30.25pt" to="178.9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645BE" w:rsidRPr="00BF3D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44F039" wp14:editId="6CC071ED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F2C0B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F3D64">
              <w:rPr>
                <w:rFonts w:ascii="Source Sans 3" w:hAnsi="Source Sans 3"/>
              </w:rPr>
              <w:t>Tätigkeit:</w:t>
            </w:r>
            <w:r w:rsidR="007A7809" w:rsidRPr="00BF3D64">
              <w:rPr>
                <w:rFonts w:ascii="Source Sans 3" w:hAnsi="Source Sans 3"/>
              </w:rPr>
              <w:t xml:space="preserve"> </w:t>
            </w:r>
            <w:r w:rsidRPr="00BF3D64">
              <w:rPr>
                <w:rFonts w:ascii="Source Sans 3" w:hAnsi="Source Sans 3"/>
              </w:rPr>
              <w:t xml:space="preserve">Bedienen des </w:t>
            </w:r>
            <w:r w:rsidR="007B59E4" w:rsidRPr="00BF3D64">
              <w:rPr>
                <w:rFonts w:ascii="Source Sans 3" w:hAnsi="Source Sans 3"/>
              </w:rPr>
              <w:br/>
            </w:r>
            <w:r w:rsidRPr="00BF3D64">
              <w:rPr>
                <w:rFonts w:ascii="Source Sans 3" w:hAnsi="Source Sans 3"/>
              </w:rPr>
              <w:t>HT-Färbeapparates</w:t>
            </w:r>
          </w:p>
        </w:tc>
        <w:tc>
          <w:tcPr>
            <w:tcW w:w="1914" w:type="dxa"/>
            <w:gridSpan w:val="2"/>
          </w:tcPr>
          <w:p w14:paraId="753D7123" w14:textId="77777777" w:rsidR="00C108A5" w:rsidRPr="00BF3D64" w:rsidRDefault="00C108A5" w:rsidP="00BF3D64">
            <w:pPr>
              <w:spacing w:before="0" w:after="200"/>
              <w:rPr>
                <w:rFonts w:ascii="Source Sans 3" w:hAnsi="Source Sans 3"/>
              </w:rPr>
            </w:pPr>
          </w:p>
          <w:p w14:paraId="512A422D" w14:textId="77777777" w:rsidR="00455E1E" w:rsidRPr="00BF3D64" w:rsidRDefault="00455E1E" w:rsidP="00BF3D64">
            <w:pPr>
              <w:spacing w:before="0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</w:rPr>
              <w:t xml:space="preserve">Stand: </w:t>
            </w:r>
            <w:r w:rsidRPr="00BF3D6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F3D6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BF3D64">
              <w:rPr>
                <w:rFonts w:ascii="Source Sans 3" w:hAnsi="Source Sans 3"/>
                <w:u w:val="single"/>
              </w:rPr>
            </w:r>
            <w:r w:rsidRPr="00BF3D64">
              <w:rPr>
                <w:rFonts w:ascii="Source Sans 3" w:hAnsi="Source Sans 3"/>
                <w:u w:val="single"/>
              </w:rPr>
              <w:fldChar w:fldCharType="separate"/>
            </w:r>
            <w:r w:rsidRPr="00BF3D64">
              <w:rPr>
                <w:rFonts w:ascii="Source Sans 3" w:hAnsi="Source Sans 3"/>
                <w:noProof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u w:val="single"/>
              </w:rPr>
              <w:t> </w:t>
            </w:r>
            <w:r w:rsidRPr="00BF3D64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BF3D64">
              <w:rPr>
                <w:rFonts w:ascii="Source Sans 3" w:hAnsi="Source Sans 3"/>
              </w:rPr>
              <w:t xml:space="preserve"> </w:t>
            </w:r>
          </w:p>
          <w:p w14:paraId="5D3998EE" w14:textId="7D2F29D0" w:rsidR="00455E1E" w:rsidRPr="00BF3D64" w:rsidRDefault="0068774E" w:rsidP="00BF3D64">
            <w:pPr>
              <w:spacing w:before="120"/>
              <w:rPr>
                <w:rFonts w:ascii="Source Sans 3" w:hAnsi="Source Sans 3"/>
                <w:sz w:val="16"/>
              </w:rPr>
            </w:pPr>
            <w:r w:rsidRPr="00BF3D64">
              <w:rPr>
                <w:rFonts w:ascii="Source Sans 3" w:hAnsi="Source Sans 3"/>
                <w:sz w:val="16"/>
              </w:rPr>
              <w:t>B122</w:t>
            </w:r>
          </w:p>
        </w:tc>
      </w:tr>
      <w:tr w:rsidR="005C07E8" w:rsidRPr="00BF3D64" w14:paraId="08E6C8CA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4F86FEB8" w14:textId="77777777" w:rsidR="005C07E8" w:rsidRPr="00BF3D64" w:rsidRDefault="005C07E8" w:rsidP="00BF3D64">
            <w:pPr>
              <w:pStyle w:val="berschrift2"/>
            </w:pPr>
            <w:r w:rsidRPr="00BF3D64">
              <w:t>Anwendungsbereich</w:t>
            </w:r>
          </w:p>
        </w:tc>
      </w:tr>
      <w:tr w:rsidR="00455E1E" w:rsidRPr="00BF3D64" w14:paraId="73971105" w14:textId="77777777" w:rsidTr="0068774E">
        <w:trPr>
          <w:trHeight w:val="555"/>
        </w:trPr>
        <w:tc>
          <w:tcPr>
            <w:tcW w:w="10206" w:type="dxa"/>
            <w:gridSpan w:val="5"/>
            <w:vAlign w:val="center"/>
          </w:tcPr>
          <w:p w14:paraId="18B1AF19" w14:textId="148C9DF2" w:rsidR="00455E1E" w:rsidRPr="00BF3D64" w:rsidRDefault="0068774E" w:rsidP="0068774E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</w:rPr>
              <w:t>Bedienen von HT-Färbeapparaten</w:t>
            </w:r>
          </w:p>
        </w:tc>
      </w:tr>
      <w:tr w:rsidR="00455E1E" w:rsidRPr="00BF3D64" w14:paraId="6448B151" w14:textId="77777777" w:rsidTr="007A7809">
        <w:trPr>
          <w:trHeight w:val="131"/>
        </w:trPr>
        <w:tc>
          <w:tcPr>
            <w:tcW w:w="10206" w:type="dxa"/>
            <w:gridSpan w:val="5"/>
            <w:shd w:val="clear" w:color="auto" w:fill="084267"/>
          </w:tcPr>
          <w:p w14:paraId="49E7FFAF" w14:textId="77777777" w:rsidR="00455E1E" w:rsidRPr="00BF3D64" w:rsidRDefault="00455E1E" w:rsidP="00BF3D64">
            <w:pPr>
              <w:pStyle w:val="berschrift2"/>
            </w:pPr>
            <w:r w:rsidRPr="00BF3D64">
              <w:t>Schutzmaßnahmen und Verhaltensregeln</w:t>
            </w:r>
          </w:p>
        </w:tc>
      </w:tr>
      <w:tr w:rsidR="002C1E9B" w:rsidRPr="00BF3D64" w14:paraId="709CAC24" w14:textId="77777777" w:rsidTr="0068774E">
        <w:trPr>
          <w:trHeight w:val="5615"/>
        </w:trPr>
        <w:tc>
          <w:tcPr>
            <w:tcW w:w="1191" w:type="dxa"/>
          </w:tcPr>
          <w:p w14:paraId="33D5EF53" w14:textId="77777777" w:rsidR="002C1E9B" w:rsidRPr="00BF3D64" w:rsidRDefault="0068774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AA815B5" wp14:editId="6D509305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E00875" w14:textId="77777777" w:rsidR="0068774E" w:rsidRPr="00BF3D64" w:rsidRDefault="0068774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14B07DD" wp14:editId="75BE8EED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3FBF3" w14:textId="77777777" w:rsidR="0068774E" w:rsidRPr="00BF3D64" w:rsidRDefault="0068774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2B14A0C" wp14:editId="3F73D3CC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75AF9" w14:textId="3D8B2012" w:rsidR="0068774E" w:rsidRPr="00BF3D64" w:rsidRDefault="0068774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BF3D6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4558DCB" wp14:editId="12A494B6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3"/>
          </w:tcPr>
          <w:p w14:paraId="508FCC76" w14:textId="01245D10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Materialträger langsam an Färbeapparat heranfahren, auspendeln lassen und </w:t>
            </w:r>
            <w:r w:rsidR="007B59E4" w:rsidRPr="00BF3D64">
              <w:br/>
            </w:r>
            <w:r w:rsidR="0068774E" w:rsidRPr="00BF3D64">
              <w:t>nur in diesen ablassen, wenn keine andere Person gefährdet ist.</w:t>
            </w:r>
          </w:p>
          <w:p w14:paraId="37A3B74A" w14:textId="6B12DC4B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Farb- und Hilfsmittel nur in den Ansatzbehälter füllen, wenn die Temperatur unter dem vorgegebenen Wert liegt. Ist die Flotte versehentlich zu heiß geworden, </w:t>
            </w:r>
            <w:r w:rsidR="0068774E" w:rsidRPr="00BF3D64">
              <w:br/>
              <w:t>ist sie vor der Zugabe der Chemikalien wieder abzukühlen.</w:t>
            </w:r>
          </w:p>
          <w:p w14:paraId="1EBB655B" w14:textId="4D9A0CE7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Farb- und Hilfsmittel langsam in der vorgeschriebenen Reihenfolge in den Ansatzbehälter zugeben. Besondere Vorsicht bei Hydrosulfit und Wasserstoffperoxid.</w:t>
            </w:r>
            <w:r w:rsidR="0068774E" w:rsidRPr="00BF3D64">
              <w:br/>
              <w:t>(Hinweis: Betriebsanweisungen für Hydrosulfid B056 und Wasserstoffperoxid-</w:t>
            </w:r>
            <w:r w:rsidR="0068774E" w:rsidRPr="00BF3D64">
              <w:br/>
            </w:r>
            <w:proofErr w:type="spellStart"/>
            <w:r w:rsidR="0068774E" w:rsidRPr="00BF3D64">
              <w:t>lösung</w:t>
            </w:r>
            <w:proofErr w:type="spellEnd"/>
            <w:r w:rsidR="0068774E" w:rsidRPr="00BF3D64">
              <w:t xml:space="preserve"> B058 beachten)</w:t>
            </w:r>
          </w:p>
          <w:p w14:paraId="162C14E0" w14:textId="29EDCF43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Persönliche Schutzausrüstungen (Schürze, Stiefel, Schutzhandschuhe und </w:t>
            </w:r>
            <w:r w:rsidR="007B59E4" w:rsidRPr="00BF3D64">
              <w:br/>
            </w:r>
            <w:r w:rsidR="0068774E" w:rsidRPr="00BF3D64">
              <w:t xml:space="preserve">beim Zugeben ätzender Stoffe Schutzbrille und Gesichtsschutz) tragen. </w:t>
            </w:r>
            <w:r w:rsidR="007B59E4" w:rsidRPr="00BF3D64">
              <w:br/>
            </w:r>
            <w:r w:rsidR="0068774E" w:rsidRPr="00BF3D64">
              <w:t>Keine kurzärmlige Kleidung tragen.</w:t>
            </w:r>
          </w:p>
          <w:p w14:paraId="34298D6C" w14:textId="233512E9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Nicht zu dicht an Ansatzbehälter herantreten.</w:t>
            </w:r>
          </w:p>
          <w:p w14:paraId="39233CFB" w14:textId="462338C1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Deckel des Färbeapparates nur schließen, wenn sich niemand am Behälterrand aufhält.</w:t>
            </w:r>
          </w:p>
          <w:p w14:paraId="17E72D5F" w14:textId="50452239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Beim Mustern auf richtige Reihenfolge der Arbeitsvorgänge achten (Verbindungs-leitungen zwischen Musterbehälter und Färbeapparat schließen, Flotte ablassen, entlüften).</w:t>
            </w:r>
          </w:p>
          <w:p w14:paraId="1AC4543B" w14:textId="073EC3F2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Deckel des Färbeapparates erst öffnen, wenn die Flotte auf 80° C abgekühlt ist; </w:t>
            </w:r>
            <w:r w:rsidR="0068774E" w:rsidRPr="00BF3D64">
              <w:br/>
              <w:t>dabei die vorgeschriebene Arbeitsweise beachten.</w:t>
            </w:r>
          </w:p>
          <w:p w14:paraId="21F9E78A" w14:textId="0DEFC939" w:rsidR="002C1E9B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Gehörschutzmittel tragen.</w:t>
            </w:r>
          </w:p>
        </w:tc>
        <w:tc>
          <w:tcPr>
            <w:tcW w:w="1275" w:type="dxa"/>
          </w:tcPr>
          <w:p w14:paraId="0B344DE3" w14:textId="77777777" w:rsidR="002C1E9B" w:rsidRPr="00BF3D64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BF3D64" w14:paraId="16B1EE3F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4584E780" w14:textId="77777777" w:rsidR="00455E1E" w:rsidRPr="00BF3D64" w:rsidRDefault="00455E1E" w:rsidP="00BF3D64">
            <w:pPr>
              <w:pStyle w:val="berschrift2"/>
            </w:pPr>
            <w:r w:rsidRPr="00BF3D64">
              <w:t>Verhalten bei Störungen</w:t>
            </w:r>
          </w:p>
        </w:tc>
      </w:tr>
      <w:tr w:rsidR="00455E1E" w:rsidRPr="00BF3D64" w14:paraId="1232A684" w14:textId="77777777" w:rsidTr="0068774E">
        <w:trPr>
          <w:trHeight w:val="840"/>
        </w:trPr>
        <w:tc>
          <w:tcPr>
            <w:tcW w:w="1191" w:type="dxa"/>
          </w:tcPr>
          <w:p w14:paraId="430DAB12" w14:textId="77777777" w:rsidR="00455E1E" w:rsidRPr="00BF3D64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4"/>
          </w:tcPr>
          <w:p w14:paraId="7E68B69D" w14:textId="43074CEC" w:rsidR="00455E1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Fehlerhafte Maschinenfunktion dem Meister melden. </w:t>
            </w:r>
            <w:r w:rsidR="0068774E" w:rsidRPr="00BF3D64">
              <w:br/>
              <w:t>In keinem Fall den Deckel gewaltsam öffnen.</w:t>
            </w:r>
          </w:p>
        </w:tc>
      </w:tr>
      <w:tr w:rsidR="00455E1E" w:rsidRPr="00BF3D64" w14:paraId="4FC65AE9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3C2AC4A2" w14:textId="77777777" w:rsidR="00455E1E" w:rsidRPr="00BF3D64" w:rsidRDefault="00455E1E" w:rsidP="00BF3D64">
            <w:pPr>
              <w:pStyle w:val="berschrift2"/>
            </w:pPr>
            <w:r w:rsidRPr="00BF3D64">
              <w:t>Verhalten bei Unfällen – Erste Hilfe</w:t>
            </w:r>
          </w:p>
        </w:tc>
      </w:tr>
      <w:tr w:rsidR="00455E1E" w:rsidRPr="00BF3D64" w14:paraId="58A00A1B" w14:textId="77777777" w:rsidTr="0068774E">
        <w:trPr>
          <w:trHeight w:val="2249"/>
        </w:trPr>
        <w:tc>
          <w:tcPr>
            <w:tcW w:w="1191" w:type="dxa"/>
          </w:tcPr>
          <w:p w14:paraId="079A713E" w14:textId="77777777" w:rsidR="00455E1E" w:rsidRPr="00BF3D64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F3D64">
              <w:rPr>
                <w:rFonts w:ascii="Source Sans 3" w:hAnsi="Source Sans 3"/>
                <w:noProof/>
              </w:rPr>
              <w:drawing>
                <wp:inline distT="0" distB="0" distL="0" distR="0" wp14:anchorId="2DDF8C48" wp14:editId="7415714E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4"/>
          </w:tcPr>
          <w:p w14:paraId="4AF70DC5" w14:textId="77777777" w:rsidR="004F05ED" w:rsidRPr="00BF3D64" w:rsidRDefault="004F05ED" w:rsidP="004F05ED">
            <w:pPr>
              <w:rPr>
                <w:rFonts w:ascii="Source Sans 3" w:hAnsi="Source Sans 3"/>
              </w:rPr>
            </w:pPr>
            <w:r w:rsidRPr="00BF3D64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BF3D64">
              <w:rPr>
                <w:rFonts w:ascii="Source Sans 3" w:hAnsi="Source Sans 3" w:cs="Arial"/>
                <w:b/>
                <w:bCs/>
              </w:rPr>
              <w:t>(-</w:t>
            </w:r>
            <w:r w:rsidRPr="00BF3D64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BF3D64">
              <w:rPr>
                <w:rFonts w:ascii="Source Sans 3" w:hAnsi="Source Sans 3" w:cs="Arial"/>
                <w:b/>
                <w:bCs/>
              </w:rPr>
              <w:t>)</w:t>
            </w:r>
            <w:r w:rsidRPr="00BF3D64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0A9A536C" w14:textId="0A1EE2F0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Energiezufuhr abschalten.</w:t>
            </w:r>
          </w:p>
          <w:p w14:paraId="5D7F0D74" w14:textId="5DF4C590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Verletzten bergen. Bei Verbrennungen oder Verätzungen betroffene Körperteile sofort mit </w:t>
            </w:r>
            <w:r w:rsidR="0068774E" w:rsidRPr="00BF3D64">
              <w:br/>
              <w:t>kaltem Wasser abduschen. Bei Verätzungen der Augen Augendusche benutzen.</w:t>
            </w:r>
          </w:p>
          <w:p w14:paraId="6E341652" w14:textId="124BFDE1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Erste Hilfe leisten.</w:t>
            </w:r>
          </w:p>
          <w:p w14:paraId="02D82BE4" w14:textId="08576F0B" w:rsidR="002D4FA2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>Rettung einleiten.</w:t>
            </w:r>
          </w:p>
          <w:p w14:paraId="3A187DD4" w14:textId="77777777" w:rsidR="00455E1E" w:rsidRPr="00BF3D64" w:rsidRDefault="00455E1E" w:rsidP="00F46D01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BF3D64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BF3D64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F3D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BF3D64" w14:paraId="245F47D8" w14:textId="77777777" w:rsidTr="007A7809">
        <w:tc>
          <w:tcPr>
            <w:tcW w:w="10206" w:type="dxa"/>
            <w:gridSpan w:val="5"/>
            <w:shd w:val="clear" w:color="auto" w:fill="084267"/>
          </w:tcPr>
          <w:p w14:paraId="0EB0815B" w14:textId="77777777" w:rsidR="00455E1E" w:rsidRPr="00BF3D64" w:rsidRDefault="00455E1E" w:rsidP="00BF3D64">
            <w:pPr>
              <w:pStyle w:val="berschrift2"/>
            </w:pPr>
            <w:r w:rsidRPr="00BF3D64">
              <w:t>Instandhaltung/Prüfung</w:t>
            </w:r>
          </w:p>
        </w:tc>
      </w:tr>
      <w:tr w:rsidR="00455E1E" w:rsidRPr="00BF3D64" w14:paraId="50002C3A" w14:textId="77777777" w:rsidTr="0068774E">
        <w:trPr>
          <w:trHeight w:val="1423"/>
        </w:trPr>
        <w:tc>
          <w:tcPr>
            <w:tcW w:w="1191" w:type="dxa"/>
          </w:tcPr>
          <w:p w14:paraId="7653DD64" w14:textId="77777777" w:rsidR="00455E1E" w:rsidRPr="00BF3D64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4"/>
          </w:tcPr>
          <w:p w14:paraId="474D3099" w14:textId="1D4BA55B" w:rsidR="0068774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Keine Instandhaltungsarbeiten über dem mit heißer Flotte gefüllten Apparat </w:t>
            </w:r>
            <w:r w:rsidR="0068774E" w:rsidRPr="00BF3D64">
              <w:br/>
              <w:t>durchführen.</w:t>
            </w:r>
          </w:p>
          <w:p w14:paraId="0A6140D0" w14:textId="7A135BE9" w:rsidR="00455E1E" w:rsidRPr="00BF3D64" w:rsidRDefault="00F46D01" w:rsidP="00F46D0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68774E" w:rsidRPr="00BF3D64">
              <w:t xml:space="preserve">Vor Beginn der Instandhaltungsarbeiten Apparat ausschalten und gegen Wiedereinschalten </w:t>
            </w:r>
            <w:r w:rsidR="0068774E" w:rsidRPr="00BF3D64">
              <w:br/>
              <w:t>sichern, Flotte ablassen oder abkühlen lassen, prüfen, ob Druckleitungen drucklos sind.</w:t>
            </w:r>
          </w:p>
        </w:tc>
      </w:tr>
    </w:tbl>
    <w:p w14:paraId="31AD7D8B" w14:textId="77777777" w:rsidR="00455E1E" w:rsidRPr="00BF3D64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BF3D64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BDDE735-F5BF-4AD4-B958-74DD92C554F8}"/>
    <w:embedBold r:id="rId2" w:fontKey="{881C8201-715B-44D8-A3F0-BB0CCE4CE134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4E"/>
    <w:rsid w:val="00051ECC"/>
    <w:rsid w:val="000870E8"/>
    <w:rsid w:val="001A1EE4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8774E"/>
    <w:rsid w:val="007106A9"/>
    <w:rsid w:val="00723925"/>
    <w:rsid w:val="00771983"/>
    <w:rsid w:val="007A7809"/>
    <w:rsid w:val="007B59E4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BF3D64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46D01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D3CAB"/>
  <w15:chartTrackingRefBased/>
  <w15:docId w15:val="{65FDD4D8-A009-4B8E-B9E8-58EA0AA8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1A1EE4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BF3D64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F46D01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68774E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289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2025-07-30T15:32:00Z</dcterms:created>
  <dcterms:modified xsi:type="dcterms:W3CDTF">2026-01-05T14:13:00Z</dcterms:modified>
</cp:coreProperties>
</file>