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6E0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A4A729" wp14:editId="21AD897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BC1F" w14:textId="77777777" w:rsidR="00564C7D" w:rsidRPr="00B836B7" w:rsidRDefault="00564C7D">
      <w:pPr>
        <w:spacing w:before="0"/>
        <w:rPr>
          <w:sz w:val="8"/>
        </w:rPr>
      </w:pPr>
    </w:p>
    <w:p w14:paraId="1F3DAB1C" w14:textId="77777777" w:rsidR="00564C7D" w:rsidRPr="00B836B7" w:rsidRDefault="00564C7D">
      <w:pPr>
        <w:spacing w:before="0"/>
        <w:rPr>
          <w:sz w:val="8"/>
        </w:rPr>
      </w:pPr>
    </w:p>
    <w:p w14:paraId="1BDA0D58" w14:textId="77777777" w:rsidR="00564C7D" w:rsidRPr="00B836B7" w:rsidRDefault="00564C7D">
      <w:pPr>
        <w:spacing w:before="0"/>
        <w:rPr>
          <w:sz w:val="8"/>
        </w:rPr>
      </w:pPr>
    </w:p>
    <w:p w14:paraId="173E96F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732BC8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C696A96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0775A5D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97E7AB6" wp14:editId="2436569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27B07" w14:textId="77777777" w:rsidR="00B836B7" w:rsidRPr="00AC2984" w:rsidRDefault="00B836B7" w:rsidP="00AC2984">
            <w:pPr>
              <w:spacing w:before="80"/>
            </w:pPr>
          </w:p>
          <w:p w14:paraId="5EC67BD4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3A564E1" wp14:editId="0B1BED2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AD72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7F896E5F" w14:textId="2A84F2A5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9658360" wp14:editId="566DD90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F3FA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3D1C55" w:rsidRPr="003D1C55">
              <w:t>Dentallabor</w:t>
            </w:r>
          </w:p>
          <w:p w14:paraId="565C241A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F2BFBF8" wp14:editId="656E40C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E1C04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7E1E15F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F8FD0E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B4D19A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7DD4A2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F7255AB" w14:textId="1B8C9B5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D1C55" w:rsidRPr="003D1C55">
              <w:t>Glänzen</w:t>
            </w:r>
          </w:p>
          <w:p w14:paraId="704D4DFF" w14:textId="793BDBC9" w:rsidR="00D45CA8" w:rsidRPr="00AC2984" w:rsidRDefault="00D45CA8" w:rsidP="003D1C55">
            <w:pPr>
              <w:spacing w:before="100" w:after="60"/>
            </w:pPr>
            <w:r w:rsidRPr="00AC2984">
              <w:t xml:space="preserve">Tätigkeit: </w:t>
            </w:r>
            <w:r w:rsidR="003D1C55">
              <w:t xml:space="preserve">Glänzen im </w:t>
            </w:r>
            <w:r w:rsidR="003D1C55">
              <w:br/>
            </w:r>
            <w:r w:rsidR="003D1C55">
              <w:t>Elektrolytautomaten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0B61769" w14:textId="77777777" w:rsidR="00B836B7" w:rsidRPr="00AC2984" w:rsidRDefault="00B836B7" w:rsidP="00C9224C">
            <w:pPr>
              <w:spacing w:before="80" w:after="140"/>
            </w:pPr>
          </w:p>
          <w:p w14:paraId="44AD0703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CF2DF33" w14:textId="18D8C4D7" w:rsidR="00D45CA8" w:rsidRPr="00AC2984" w:rsidRDefault="003D1C55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B013</w:t>
            </w:r>
          </w:p>
        </w:tc>
      </w:tr>
      <w:tr w:rsidR="00D45CA8" w:rsidRPr="00AC2984" w14:paraId="20B1C6E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32AEC24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144154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F28F4CC" w14:textId="6C23229E" w:rsidR="00D45CA8" w:rsidRPr="00E118EC" w:rsidRDefault="003D1C55" w:rsidP="00E118EC">
            <w:pPr>
              <w:pStyle w:val="berschrift3"/>
            </w:pPr>
            <w:r w:rsidRPr="003D1C55">
              <w:t xml:space="preserve">Elektrolyt  </w:t>
            </w:r>
            <w:r w:rsidRPr="003D1C55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3D1C55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fldChar w:fldCharType="end"/>
            </w:r>
            <w:r w:rsidRPr="003D1C55">
              <w:t xml:space="preserve">  enthält Schwefelsäure</w:t>
            </w:r>
          </w:p>
        </w:tc>
      </w:tr>
      <w:tr w:rsidR="00D45CA8" w:rsidRPr="00AC2984" w14:paraId="0EDFD7E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F0C5C4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B4A6EE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C6AA1BE" w14:textId="3232F702" w:rsidR="00D45CA8" w:rsidRDefault="003D1C55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17D5E9C" wp14:editId="3CCE0DEA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BD448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C24420B" w14:textId="77777777" w:rsidR="003D1C55" w:rsidRDefault="003D1C55" w:rsidP="003D1C55">
            <w:pPr>
              <w:pStyle w:val="Aufzhlung1"/>
            </w:pPr>
            <w:r>
              <w:t>Bei Berührung mit Haut, Schleimhaut und Augen starke Verätzungen möglich</w:t>
            </w:r>
          </w:p>
          <w:p w14:paraId="639BBB53" w14:textId="79DAA6A5" w:rsidR="00E118EC" w:rsidRPr="003D1C55" w:rsidRDefault="003D1C55" w:rsidP="003D1C55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Gesundheitsschädlich beim Verschlucken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86E51F1" w14:textId="32D5390E" w:rsidR="00D45CA8" w:rsidRPr="00CF1947" w:rsidRDefault="003D1C5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25FBBB8" wp14:editId="0D10C498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8791C3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8C8FE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C36DA5F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6BEE63" w14:textId="77777777" w:rsidR="00D45CA8" w:rsidRDefault="003D1C5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2B5086E4" wp14:editId="12CCB5BC">
                  <wp:extent cx="612000" cy="612000"/>
                  <wp:effectExtent l="0" t="0" r="0" b="0"/>
                  <wp:docPr id="4" name="Grafik 4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CEDAF" w14:textId="24A11AEB" w:rsidR="003D1C55" w:rsidRPr="00AC2984" w:rsidRDefault="003D1C5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7139A6E1" wp14:editId="49B9E162">
                  <wp:extent cx="612000" cy="612000"/>
                  <wp:effectExtent l="0" t="0" r="0" b="0"/>
                  <wp:docPr id="5" name="Grafik 5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3AE1330" w14:textId="3BA6AFE7" w:rsidR="003D1C55" w:rsidRDefault="003D1C55" w:rsidP="00921A3E">
            <w:pPr>
              <w:pStyle w:val="Aufzhlung1"/>
            </w:pPr>
            <w:r>
              <w:t>Beim Einhängen sowie bei Entnahme und Abspülen der Modellgussteile:</w:t>
            </w:r>
            <w:r>
              <w:br/>
            </w:r>
            <w:r>
              <w:t xml:space="preserve">Schutzhandschuhe  </w:t>
            </w:r>
            <w:r w:rsidRPr="003D1C55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73400B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3D1C55">
              <w:rPr>
                <w:u w:val="single"/>
              </w:rPr>
              <w:fldChar w:fldCharType="end"/>
            </w:r>
            <w:r>
              <w:t xml:space="preserve">  sowie Schutzbrille  </w:t>
            </w:r>
            <w:r w:rsidRPr="003D1C55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73400B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3D1C55">
              <w:rPr>
                <w:u w:val="single"/>
              </w:rPr>
              <w:fldChar w:fldCharType="end"/>
            </w:r>
            <w:r>
              <w:rPr>
                <w:u w:val="single"/>
              </w:rPr>
              <w:br/>
            </w:r>
            <w:r>
              <w:t xml:space="preserve">(mit Seitenschutz) tragen  </w:t>
            </w:r>
          </w:p>
          <w:p w14:paraId="78230F7F" w14:textId="7A6165F6" w:rsidR="003D1C55" w:rsidRDefault="003D1C55" w:rsidP="003D1C55">
            <w:pPr>
              <w:pStyle w:val="Aufzhlung1"/>
            </w:pPr>
            <w:r>
              <w:t xml:space="preserve">Gerät während des </w:t>
            </w:r>
            <w:proofErr w:type="spellStart"/>
            <w:r>
              <w:t>Glänzvorganges</w:t>
            </w:r>
            <w:proofErr w:type="spellEnd"/>
            <w:r>
              <w:t xml:space="preserve"> schließen</w:t>
            </w:r>
          </w:p>
          <w:p w14:paraId="74166D1A" w14:textId="38B8EF96" w:rsidR="003D1C55" w:rsidRDefault="003D1C55" w:rsidP="003D1C55">
            <w:pPr>
              <w:pStyle w:val="Aufzhlung1"/>
            </w:pPr>
            <w:r>
              <w:t>Hautkontakt vermeiden</w:t>
            </w:r>
          </w:p>
          <w:p w14:paraId="1B6462ED" w14:textId="14958184" w:rsidR="003D1C55" w:rsidRDefault="003D1C55" w:rsidP="003D1C55">
            <w:pPr>
              <w:pStyle w:val="Aufzhlung1"/>
            </w:pPr>
            <w:r>
              <w:t>Teile nach dem Glänzen mit viel Wasser abspülen</w:t>
            </w:r>
          </w:p>
          <w:p w14:paraId="41771BC8" w14:textId="3BD4FFE5" w:rsidR="00D45CA8" w:rsidRPr="00AC2984" w:rsidRDefault="003D1C55" w:rsidP="003D1C55">
            <w:pPr>
              <w:pStyle w:val="Aufzhlung1"/>
            </w:pPr>
            <w:r>
              <w:t>Am Arbeitsplatz nicht rauchen, essen oder trinken und hier keine Lebensmittel</w:t>
            </w:r>
            <w:r>
              <w:br/>
            </w:r>
            <w:r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1718CE5" w14:textId="56DCA7AC" w:rsidR="00D45CA8" w:rsidRPr="00CF1947" w:rsidRDefault="003D1C5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F5DE6">
              <w:rPr>
                <w:noProof/>
              </w:rPr>
              <w:drawing>
                <wp:inline distT="0" distB="0" distL="0" distR="0" wp14:anchorId="37BA0309" wp14:editId="28711E3E">
                  <wp:extent cx="612000" cy="612000"/>
                  <wp:effectExtent l="0" t="0" r="0" b="0"/>
                  <wp:docPr id="6" name="Grafik 6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843735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F645CA7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51CDCF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EABE5F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8106F3E" w14:textId="0A19580D" w:rsidR="003D1C55" w:rsidRDefault="003D1C55" w:rsidP="00DC5834">
            <w:pPr>
              <w:pStyle w:val="Aufzhlung1"/>
            </w:pPr>
            <w:r>
              <w:t xml:space="preserve">Verschüttete Flüssigkeit mit Kieselgur oder Säurebinder  </w:t>
            </w:r>
            <w:r w:rsidRPr="003D1C55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73400B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3D1C55">
              <w:rPr>
                <w:u w:val="single"/>
              </w:rPr>
              <w:fldChar w:fldCharType="end"/>
            </w:r>
            <w:r>
              <w:t xml:space="preserve">  neutralisieren;</w:t>
            </w:r>
            <w:r>
              <w:br/>
            </w:r>
            <w:r>
              <w:t>Schutzhandschuhe und Schutzbrille tragen</w:t>
            </w:r>
          </w:p>
          <w:p w14:paraId="0988756B" w14:textId="67452A22" w:rsidR="003D1C55" w:rsidRDefault="003D1C55" w:rsidP="003D1C55">
            <w:pPr>
              <w:pStyle w:val="Aufzhlung1"/>
            </w:pPr>
            <w:r>
              <w:t xml:space="preserve">Vorgesetzten  </w:t>
            </w:r>
            <w:r w:rsidRPr="0073400B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400B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73400B">
              <w:rPr>
                <w:u w:val="single"/>
              </w:rPr>
              <w:instrText xml:space="preserve"> </w:instrText>
            </w:r>
            <w:r w:rsidRPr="0073400B">
              <w:rPr>
                <w:u w:val="single"/>
              </w:rPr>
            </w:r>
            <w:r w:rsidRPr="0073400B">
              <w:rPr>
                <w:u w:val="single"/>
              </w:rPr>
              <w:fldChar w:fldCharType="separate"/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noProof/>
                <w:u w:val="single"/>
              </w:rPr>
              <w:t> </w:t>
            </w:r>
            <w:r w:rsidRPr="0073400B">
              <w:rPr>
                <w:u w:val="single"/>
              </w:rPr>
              <w:fldChar w:fldCharType="end"/>
            </w:r>
            <w:r>
              <w:t xml:space="preserve">  informieren</w:t>
            </w:r>
          </w:p>
          <w:p w14:paraId="33A2BC41" w14:textId="02F12EC5" w:rsidR="00D45CA8" w:rsidRPr="00AC2984" w:rsidRDefault="003D1C55" w:rsidP="003D1C55">
            <w:pPr>
              <w:pStyle w:val="Notruf"/>
            </w:pPr>
            <w:r w:rsidRPr="003D1C55">
              <w:t xml:space="preserve">Notruf:  </w:t>
            </w:r>
            <w:r w:rsidRPr="003D1C5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C55">
              <w:instrText xml:space="preserve"> FORMTEXT </w:instrText>
            </w:r>
            <w:r w:rsidRPr="003D1C55">
              <w:fldChar w:fldCharType="separate"/>
            </w:r>
            <w:r w:rsidRPr="003D1C55">
              <w:t> </w:t>
            </w:r>
            <w:r w:rsidRPr="003D1C55">
              <w:t> </w:t>
            </w:r>
            <w:r w:rsidRPr="003D1C55">
              <w:t> </w:t>
            </w:r>
            <w:r w:rsidRPr="003D1C55">
              <w:t> </w:t>
            </w:r>
            <w:r w:rsidRPr="003D1C55">
              <w:t> </w:t>
            </w:r>
            <w:r w:rsidRPr="003D1C55">
              <w:fldChar w:fldCharType="end"/>
            </w:r>
            <w:r w:rsidRPr="003D1C55">
              <w:t xml:space="preserve"> </w:t>
            </w:r>
          </w:p>
        </w:tc>
      </w:tr>
      <w:tr w:rsidR="00D45CA8" w:rsidRPr="00AC2984" w14:paraId="2B0DCA7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F54961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6BAA3122" w14:textId="77777777" w:rsidTr="003D1C5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3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B1D0B3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1B89492" wp14:editId="3128834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E8E77AF" w14:textId="1BA04ABE" w:rsidR="003D1C55" w:rsidRPr="003D1C55" w:rsidRDefault="003D1C55" w:rsidP="003D1C55">
            <w:pPr>
              <w:pStyle w:val="Aufzhlung1"/>
            </w:pPr>
            <w:r w:rsidRPr="003D1C55">
              <w:t>Hautkontakt: Benetzte Hautpartien sofort mit viel Wasser abspülen</w:t>
            </w:r>
          </w:p>
          <w:p w14:paraId="7A925095" w14:textId="564F312F" w:rsidR="003D1C55" w:rsidRPr="003D1C55" w:rsidRDefault="003D1C55" w:rsidP="003D1C55">
            <w:pPr>
              <w:pStyle w:val="Aufzhlung1"/>
            </w:pPr>
            <w:r w:rsidRPr="003D1C55">
              <w:t>Augenkontakt: Spritzer im Auge sofort mit viel Wasser (Augendusche) ausspülen, Arzt aufsuchen</w:t>
            </w:r>
          </w:p>
          <w:p w14:paraId="5A2A666E" w14:textId="31231E18" w:rsidR="003D1C55" w:rsidRPr="003D1C55" w:rsidRDefault="003D1C55" w:rsidP="003D1C55">
            <w:pPr>
              <w:pStyle w:val="Aufzhlung1"/>
            </w:pPr>
            <w:proofErr w:type="gramStart"/>
            <w:r w:rsidRPr="003D1C55">
              <w:t>Mit Elektrolyt</w:t>
            </w:r>
            <w:proofErr w:type="gramEnd"/>
            <w:r w:rsidRPr="003D1C55">
              <w:t xml:space="preserve"> verschmutzte Kleidung sofort wechseln</w:t>
            </w:r>
          </w:p>
          <w:p w14:paraId="423AFA89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CE1980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B2BDD9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5AD3508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592A6E6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19D66DCE" w14:textId="77777777" w:rsidR="003D1C55" w:rsidRPr="003D1C55" w:rsidRDefault="003D1C55" w:rsidP="003D1C55">
            <w:proofErr w:type="gramStart"/>
            <w:r w:rsidRPr="003D1C55">
              <w:t>Gebrauchten Elektrolyt</w:t>
            </w:r>
            <w:proofErr w:type="gramEnd"/>
            <w:r w:rsidRPr="003D1C55">
              <w:t xml:space="preserve"> durch  </w:t>
            </w:r>
            <w:r w:rsidRPr="003D1C5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3D1C55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fldChar w:fldCharType="end"/>
            </w:r>
            <w:r w:rsidRPr="003D1C55">
              <w:t xml:space="preserve">, Tel.: </w:t>
            </w:r>
            <w:r w:rsidRPr="003D1C55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1C55">
              <w:rPr>
                <w:u w:val="single"/>
              </w:rPr>
              <w:instrText xml:space="preserve"> FORMTEXT </w:instrText>
            </w:r>
            <w:r w:rsidRPr="003D1C55">
              <w:rPr>
                <w:u w:val="single"/>
              </w:rPr>
            </w:r>
            <w:r w:rsidRPr="003D1C55">
              <w:rPr>
                <w:u w:val="single"/>
              </w:rPr>
              <w:fldChar w:fldCharType="separate"/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rPr>
                <w:u w:val="single"/>
              </w:rPr>
              <w:t> </w:t>
            </w:r>
            <w:r w:rsidRPr="003D1C55">
              <w:fldChar w:fldCharType="end"/>
            </w:r>
          </w:p>
          <w:p w14:paraId="7619BBA4" w14:textId="523F3461" w:rsidR="00D45CA8" w:rsidRDefault="003D1C55" w:rsidP="003D1C55">
            <w:r w:rsidRPr="003D1C55">
              <w:t xml:space="preserve">entsorgen lassen. </w:t>
            </w:r>
            <w:r w:rsidRPr="003D1C55">
              <w:rPr>
                <w:u w:val="single"/>
              </w:rPr>
              <w:t>Nicht</w:t>
            </w:r>
            <w:r w:rsidRPr="003D1C55">
              <w:t xml:space="preserve"> eigenmächtig ab- und umfüllen</w:t>
            </w:r>
          </w:p>
          <w:p w14:paraId="5440669B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0D83CE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55"/>
    <w:rsid w:val="000718AA"/>
    <w:rsid w:val="00072313"/>
    <w:rsid w:val="000915F3"/>
    <w:rsid w:val="0020256F"/>
    <w:rsid w:val="002874ED"/>
    <w:rsid w:val="002B0015"/>
    <w:rsid w:val="00352514"/>
    <w:rsid w:val="003D1C55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5B015"/>
  <w15:chartTrackingRefBased/>
  <w15:docId w15:val="{79622D6E-1414-4F18-9553-8EAAA9EB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186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2025-08-06T09:17:00Z</dcterms:created>
  <dcterms:modified xsi:type="dcterms:W3CDTF">2025-08-06T09:21:00Z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