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2DD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363C1B2" wp14:editId="750A9411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08B8A" w14:textId="77777777" w:rsidR="00564C7D" w:rsidRPr="00B836B7" w:rsidRDefault="00564C7D">
      <w:pPr>
        <w:spacing w:before="0"/>
        <w:rPr>
          <w:sz w:val="8"/>
        </w:rPr>
      </w:pPr>
    </w:p>
    <w:p w14:paraId="0EC5FF55" w14:textId="77777777" w:rsidR="00564C7D" w:rsidRPr="00B836B7" w:rsidRDefault="00564C7D">
      <w:pPr>
        <w:spacing w:before="0"/>
        <w:rPr>
          <w:sz w:val="8"/>
        </w:rPr>
      </w:pPr>
    </w:p>
    <w:p w14:paraId="5CE11D52" w14:textId="77777777" w:rsidR="00564C7D" w:rsidRPr="00B836B7" w:rsidRDefault="00564C7D">
      <w:pPr>
        <w:spacing w:before="0"/>
        <w:rPr>
          <w:sz w:val="8"/>
        </w:rPr>
      </w:pPr>
    </w:p>
    <w:p w14:paraId="432EAA88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050F1C7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50A42A53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C585F58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1DF382D" wp14:editId="5B7AF4AE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4E9D25" w14:textId="77777777" w:rsidR="00B836B7" w:rsidRPr="00AC2984" w:rsidRDefault="00B836B7" w:rsidP="00AC2984">
            <w:pPr>
              <w:spacing w:before="80"/>
            </w:pPr>
          </w:p>
          <w:p w14:paraId="03EF56C2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709AB5A" wp14:editId="68FF640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910E1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FDFFA71" w14:textId="31C6650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8AC38B5" wp14:editId="72083006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30322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0B0243" w:rsidRPr="000B0243">
              <w:t>Dentallabor</w:t>
            </w:r>
          </w:p>
          <w:p w14:paraId="1E9769BD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F273FD4" wp14:editId="5FC88659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EDB4E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1C04357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7E4259E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4683DD0A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4BC39CC7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A625776" w14:textId="47DD4F30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0B0243" w:rsidRPr="000B0243">
              <w:t>Vergolden</w:t>
            </w:r>
          </w:p>
          <w:p w14:paraId="19C20331" w14:textId="2FE766DC" w:rsidR="00D45CA8" w:rsidRPr="00AC2984" w:rsidRDefault="00D45CA8" w:rsidP="000B0243">
            <w:pPr>
              <w:spacing w:before="100" w:after="60"/>
            </w:pPr>
            <w:r w:rsidRPr="00AC2984">
              <w:t xml:space="preserve">Tätigkeit: </w:t>
            </w:r>
            <w:proofErr w:type="spellStart"/>
            <w:r w:rsidR="000B0243">
              <w:t>Cyanidisches</w:t>
            </w:r>
            <w:proofErr w:type="spellEnd"/>
            <w:r w:rsidR="000B0243">
              <w:t xml:space="preserve"> </w:t>
            </w:r>
            <w:proofErr w:type="spellStart"/>
            <w:r w:rsidR="000B0243">
              <w:t>Goldbad</w:t>
            </w:r>
            <w:proofErr w:type="spellEnd"/>
            <w:r w:rsidR="000B0243">
              <w:t xml:space="preserve"> </w:t>
            </w:r>
            <w:r w:rsidR="000B0243">
              <w:br/>
            </w:r>
            <w:r w:rsidR="000B0243">
              <w:t>ansetzen, entsorgen, bedienen;</w:t>
            </w:r>
            <w:r w:rsidR="000B0243">
              <w:t xml:space="preserve"> </w:t>
            </w:r>
            <w:r w:rsidR="000B0243">
              <w:br/>
            </w:r>
            <w:proofErr w:type="spellStart"/>
            <w:r w:rsidR="000B0243">
              <w:t>Badgröße</w:t>
            </w:r>
            <w:proofErr w:type="spellEnd"/>
            <w:r w:rsidR="000B0243">
              <w:t xml:space="preserve"> ca. 1 L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301208E" w14:textId="77777777" w:rsidR="00B836B7" w:rsidRPr="00AC2984" w:rsidRDefault="00B836B7" w:rsidP="00C9224C">
            <w:pPr>
              <w:spacing w:before="80" w:after="140"/>
            </w:pPr>
          </w:p>
          <w:p w14:paraId="1D4AB271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5AC5E22" w14:textId="36C11598" w:rsidR="00D45CA8" w:rsidRPr="00AC2984" w:rsidRDefault="000B0243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B195</w:t>
            </w:r>
          </w:p>
        </w:tc>
      </w:tr>
      <w:tr w:rsidR="00D45CA8" w:rsidRPr="00AC2984" w14:paraId="0CA6D1E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4F8822D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76B35CFF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76CECDA0" w14:textId="162AFD64" w:rsidR="00D45CA8" w:rsidRPr="00E118EC" w:rsidRDefault="000B0243" w:rsidP="00E118EC">
            <w:pPr>
              <w:pStyle w:val="berschrift3"/>
            </w:pPr>
            <w:r w:rsidRPr="000B0243">
              <w:t xml:space="preserve">Kaliumcyanide im </w:t>
            </w:r>
            <w:proofErr w:type="spellStart"/>
            <w:r w:rsidRPr="000B0243">
              <w:t>Goldbad</w:t>
            </w:r>
            <w:proofErr w:type="spellEnd"/>
          </w:p>
        </w:tc>
      </w:tr>
      <w:tr w:rsidR="00D45CA8" w:rsidRPr="00AC2984" w14:paraId="5696BA5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A0395CD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6C49108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F780993" w14:textId="44AED099" w:rsidR="00D45CA8" w:rsidRDefault="000B0243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5AD08E94" wp14:editId="6893E3EE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144868" w14:textId="16304B9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BCE9538" w14:textId="3E39026B" w:rsidR="000B0243" w:rsidRPr="00EC4EB9" w:rsidRDefault="000B0243" w:rsidP="000B0243">
            <w:r w:rsidRPr="00EC4EB9">
              <w:t xml:space="preserve">Akut toxisch beim Einatmen, Verschlucken und bei Berührung mit der Haut; </w:t>
            </w:r>
            <w:r>
              <w:br/>
            </w:r>
            <w:r w:rsidRPr="00EC4EB9">
              <w:t>Cyanide gelangen auch durch die unverletzte Haut in den Körper.</w:t>
            </w:r>
          </w:p>
          <w:p w14:paraId="4F3F54FE" w14:textId="2C1E9658" w:rsidR="000B0243" w:rsidRPr="00EC4EB9" w:rsidRDefault="000B0243" w:rsidP="000B0243">
            <w:r w:rsidRPr="00EC4EB9">
              <w:t xml:space="preserve">Entwickelt im Kontakt mit Säure sehr giftige Gase (Bittermandelgeruch): </w:t>
            </w:r>
            <w:r>
              <w:br/>
            </w:r>
            <w:r w:rsidRPr="00EC4EB9">
              <w:t>Cyanwasse</w:t>
            </w:r>
            <w:r w:rsidRPr="00EC4EB9">
              <w:t>r</w:t>
            </w:r>
            <w:r w:rsidRPr="00EC4EB9">
              <w:t>stoff, Blausäure.</w:t>
            </w:r>
          </w:p>
          <w:p w14:paraId="042AAF4D" w14:textId="4BAC7156" w:rsidR="00E118EC" w:rsidRPr="00AC2984" w:rsidRDefault="000B0243" w:rsidP="000B0243">
            <w:r w:rsidRPr="00EC4EB9">
              <w:t>Wassergefährdend, nicht in die Kanalisation geben.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493D7A3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0756F90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DFCD3D3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62912245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99400A2" w14:textId="77777777" w:rsidR="00D45CA8" w:rsidRDefault="000B0243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CA733A">
              <w:rPr>
                <w:noProof/>
              </w:rPr>
              <w:drawing>
                <wp:inline distT="0" distB="0" distL="0" distR="0" wp14:anchorId="6B2FB6DB" wp14:editId="2A5581C0">
                  <wp:extent cx="612000" cy="612000"/>
                  <wp:effectExtent l="0" t="0" r="0" b="0"/>
                  <wp:docPr id="2" name="Grafik 2" descr="O:\HV_RD_TOE\Töller\Sicherheitszeichen\Sicherheitszeichen von RBB erstellt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O:\HV_RD_TOE\Töller\Sicherheitszeichen\Sicherheitszeichen von RBB erstellt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D58CA" w14:textId="3F755971" w:rsidR="000B0243" w:rsidRPr="00AC2984" w:rsidRDefault="000B0243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CA733A">
              <w:rPr>
                <w:noProof/>
              </w:rPr>
              <w:drawing>
                <wp:inline distT="0" distB="0" distL="0" distR="0" wp14:anchorId="4DE92868" wp14:editId="4E6E1BBB">
                  <wp:extent cx="612000" cy="612000"/>
                  <wp:effectExtent l="0" t="0" r="0" b="0"/>
                  <wp:docPr id="3" name="Grafik 3" descr="O:\HV_RD_TOE\Töller\Sicherheitszeichen\Sicherheitszeichen von RBB erstellt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O:\HV_RD_TOE\Töller\Sicherheitszeichen\Sicherheitszeichen von RBB erstellt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2D334C1" w14:textId="77777777" w:rsidR="000B0243" w:rsidRPr="00EC4EB9" w:rsidRDefault="000B0243" w:rsidP="000B0243">
            <w:r w:rsidRPr="00EC4EB9">
              <w:rPr>
                <w:b/>
              </w:rPr>
              <w:t xml:space="preserve">Beim Ansetzen und Entsorgen des Bades: </w:t>
            </w:r>
            <w:r w:rsidRPr="00EC4EB9">
              <w:t>Augenschutz (Schutzbrille) und Hau</w:t>
            </w:r>
            <w:r w:rsidRPr="00EC4EB9">
              <w:t>t</w:t>
            </w:r>
            <w:r w:rsidRPr="00EC4EB9">
              <w:t>schutz (Schutzhandschuhe) tragen.</w:t>
            </w:r>
          </w:p>
          <w:p w14:paraId="7B9B6F5B" w14:textId="77777777" w:rsidR="000B0243" w:rsidRPr="00EC4EB9" w:rsidRDefault="000B0243" w:rsidP="000B0243">
            <w:r w:rsidRPr="00EC4EB9">
              <w:rPr>
                <w:b/>
              </w:rPr>
              <w:t xml:space="preserve">Beim Bedienen der Bäder: </w:t>
            </w:r>
            <w:r w:rsidRPr="00EC4EB9">
              <w:t>Wenn durch das Arbeitsverfahren mit Flüssigkeitsspri</w:t>
            </w:r>
            <w:r w:rsidRPr="00EC4EB9">
              <w:t>t</w:t>
            </w:r>
            <w:r w:rsidRPr="00EC4EB9">
              <w:t>zern gerechnet werden muss, Augenschutz (Schutzbrille) und Hautschutz (Schut</w:t>
            </w:r>
            <w:r w:rsidRPr="00EC4EB9">
              <w:t>z</w:t>
            </w:r>
            <w:r w:rsidRPr="00EC4EB9">
              <w:t>handschuhe) tragen</w:t>
            </w:r>
            <w:r>
              <w:t>.</w:t>
            </w:r>
          </w:p>
          <w:p w14:paraId="150BEC73" w14:textId="738A31AC" w:rsidR="000B0243" w:rsidRPr="00EC4EB9" w:rsidRDefault="000B0243" w:rsidP="000B0243">
            <w:r w:rsidRPr="00EC4EB9">
              <w:t xml:space="preserve">Verschleppen von Säure in </w:t>
            </w:r>
            <w:proofErr w:type="spellStart"/>
            <w:r w:rsidRPr="00EC4EB9">
              <w:t>cyanidische</w:t>
            </w:r>
            <w:proofErr w:type="spellEnd"/>
            <w:r w:rsidRPr="00EC4EB9">
              <w:t xml:space="preserve"> Bäder verhindern: z. B. Bäder räumlich </w:t>
            </w:r>
            <w:r>
              <w:br/>
            </w:r>
            <w:r w:rsidRPr="00EC4EB9">
              <w:t>tre</w:t>
            </w:r>
            <w:r w:rsidRPr="00EC4EB9">
              <w:t>n</w:t>
            </w:r>
            <w:r w:rsidRPr="00EC4EB9">
              <w:t>nen, nach Gebrauch abdecken.</w:t>
            </w:r>
          </w:p>
          <w:p w14:paraId="65641AE4" w14:textId="17A090B1" w:rsidR="00D45CA8" w:rsidRPr="00AC2984" w:rsidRDefault="000B0243" w:rsidP="000B0243">
            <w:r w:rsidRPr="00EC4EB9">
              <w:t xml:space="preserve">Am Arbeitsplatz nicht rauchen, essen oder trinken und keine Lebensmittel </w:t>
            </w:r>
            <w:r>
              <w:br/>
            </w:r>
            <w:r w:rsidRPr="00EC4EB9">
              <w:t>aufbewa</w:t>
            </w:r>
            <w:r w:rsidRPr="00EC4EB9">
              <w:t>h</w:t>
            </w:r>
            <w:r w:rsidRPr="00EC4EB9">
              <w:t>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C68910B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4CCC6C5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4DC91A5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29D0C551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59641F30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71C0520D" w14:textId="77777777" w:rsidR="000B0243" w:rsidRDefault="000B0243" w:rsidP="000B0243">
            <w:r>
              <w:t>Bei Störungen Vorgesetzten informieren.</w:t>
            </w:r>
          </w:p>
          <w:p w14:paraId="7A18B128" w14:textId="77777777" w:rsidR="000B0243" w:rsidRDefault="000B0243" w:rsidP="000B0243">
            <w:r>
              <w:t xml:space="preserve">Bei </w:t>
            </w:r>
            <w:proofErr w:type="spellStart"/>
            <w:r>
              <w:t>Blausäurenentwicklung</w:t>
            </w:r>
            <w:proofErr w:type="spellEnd"/>
            <w:r>
              <w:t xml:space="preserve"> (Bittermandelgeruch), Raum sofort verlassen.</w:t>
            </w:r>
          </w:p>
          <w:p w14:paraId="710D6461" w14:textId="1E600B4F" w:rsidR="00D45CA8" w:rsidRPr="00AC2984" w:rsidRDefault="000B0243" w:rsidP="000B0243">
            <w:pPr>
              <w:pStyle w:val="Notruf"/>
              <w:spacing w:before="120"/>
            </w:pPr>
            <w:r w:rsidRPr="00186DF3">
              <w:t>Notruf</w:t>
            </w:r>
            <w:r w:rsidRPr="00186DF3">
              <w:rPr>
                <w:sz w:val="20"/>
              </w:rPr>
              <w:t xml:space="preserve">  </w:t>
            </w:r>
            <w:r w:rsidRPr="00186DF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186DF3">
              <w:instrText xml:space="preserve"> </w:instrText>
            </w:r>
            <w:r>
              <w:instrText>FORMTEXT</w:instrText>
            </w:r>
            <w:r w:rsidRPr="00186DF3">
              <w:instrText xml:space="preserve"> </w:instrText>
            </w:r>
            <w:r w:rsidRPr="00186DF3">
              <w:fldChar w:fldCharType="separate"/>
            </w:r>
            <w:r w:rsidRPr="00186DF3">
              <w:rPr>
                <w:noProof/>
              </w:rPr>
              <w:t> </w:t>
            </w:r>
            <w:r w:rsidRPr="00186DF3">
              <w:rPr>
                <w:noProof/>
              </w:rPr>
              <w:t> </w:t>
            </w:r>
            <w:r w:rsidRPr="00186DF3">
              <w:rPr>
                <w:noProof/>
              </w:rPr>
              <w:t> </w:t>
            </w:r>
            <w:r w:rsidRPr="00186DF3">
              <w:rPr>
                <w:noProof/>
              </w:rPr>
              <w:t> </w:t>
            </w:r>
            <w:r w:rsidRPr="00186DF3">
              <w:rPr>
                <w:noProof/>
              </w:rPr>
              <w:t> </w:t>
            </w:r>
            <w:r w:rsidRPr="00186DF3">
              <w:fldChar w:fldCharType="end"/>
            </w:r>
            <w:bookmarkEnd w:id="2"/>
          </w:p>
        </w:tc>
      </w:tr>
      <w:tr w:rsidR="00D45CA8" w:rsidRPr="00AC2984" w14:paraId="160F86A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92E7371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052BC946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CAE5F68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2AD6F879" wp14:editId="14070244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A2CC22D" w14:textId="77777777" w:rsidR="000B0243" w:rsidRPr="000B0243" w:rsidRDefault="000B0243" w:rsidP="000B0243">
            <w:r w:rsidRPr="000B0243">
              <w:t>Hautkontakt: benetzte Stellen sofort mit viel Wasser abspülen, Arzt aufsuchen.</w:t>
            </w:r>
          </w:p>
          <w:p w14:paraId="2026A244" w14:textId="77777777" w:rsidR="00D45CA8" w:rsidRPr="00872D6F" w:rsidRDefault="00872D6F" w:rsidP="000B0243">
            <w:pPr>
              <w:pStyle w:val="Notruf"/>
              <w:spacing w:before="120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3B9C0CC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BD5293D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58CF61E0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6CA4409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3" w:name="Temp"/>
            <w:bookmarkEnd w:id="3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32C6693" w14:textId="77777777" w:rsidR="000B0243" w:rsidRPr="000B0243" w:rsidRDefault="000B0243" w:rsidP="000B0243">
            <w:r w:rsidRPr="000B0243">
              <w:t>Putztücher in Sammelbehältnis geben</w:t>
            </w:r>
          </w:p>
          <w:p w14:paraId="7C1C8239" w14:textId="3640052C" w:rsidR="000B0243" w:rsidRPr="000B0243" w:rsidRDefault="000B0243" w:rsidP="000B0243">
            <w:r w:rsidRPr="000B0243">
              <w:t xml:space="preserve">Entsorgung durch </w:t>
            </w:r>
            <w:r w:rsidRPr="000B024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0243">
              <w:instrText xml:space="preserve"> FORMTEXT </w:instrText>
            </w:r>
            <w:r w:rsidRPr="000B0243">
              <w:fldChar w:fldCharType="separate"/>
            </w:r>
            <w:r w:rsidRPr="000B0243">
              <w:t> </w:t>
            </w:r>
            <w:r w:rsidRPr="000B0243">
              <w:t> </w:t>
            </w:r>
            <w:r w:rsidRPr="000B0243">
              <w:t> </w:t>
            </w:r>
            <w:r w:rsidRPr="000B0243">
              <w:t> </w:t>
            </w:r>
            <w:r w:rsidRPr="000B0243">
              <w:t> </w:t>
            </w:r>
            <w:r w:rsidRPr="000B0243">
              <w:fldChar w:fldCharType="end"/>
            </w:r>
            <w:r w:rsidRPr="000B0243">
              <w:t xml:space="preserve">, Tel.: </w:t>
            </w:r>
            <w:r w:rsidRPr="000B024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0243">
              <w:instrText xml:space="preserve"> FORMTEXT </w:instrText>
            </w:r>
            <w:r w:rsidRPr="000B0243">
              <w:fldChar w:fldCharType="separate"/>
            </w:r>
            <w:r w:rsidRPr="000B0243">
              <w:t> </w:t>
            </w:r>
            <w:r w:rsidRPr="000B0243">
              <w:t> </w:t>
            </w:r>
            <w:r w:rsidRPr="000B0243">
              <w:t> </w:t>
            </w:r>
            <w:r w:rsidRPr="000B0243">
              <w:t> </w:t>
            </w:r>
            <w:r w:rsidRPr="000B0243">
              <w:t> </w:t>
            </w:r>
            <w:r w:rsidRPr="000B0243">
              <w:fldChar w:fldCharType="end"/>
            </w:r>
          </w:p>
          <w:p w14:paraId="012DE5A3" w14:textId="77777777" w:rsidR="00872D6F" w:rsidRPr="00AC2984" w:rsidRDefault="00872D6F" w:rsidP="000B0243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26EAA90B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43"/>
    <w:rsid w:val="000718AA"/>
    <w:rsid w:val="00072313"/>
    <w:rsid w:val="000915F3"/>
    <w:rsid w:val="000B024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7E9A2"/>
  <w15:chartTrackingRefBased/>
  <w15:docId w15:val="{931A6295-F13E-410D-A983-83094375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24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191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2025-08-06T09:49:00Z</dcterms:created>
  <dcterms:modified xsi:type="dcterms:W3CDTF">2025-08-06T09:53:00Z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