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7E0BD" w14:textId="208DE7C6" w:rsidR="00D42C8A" w:rsidRPr="00D836E4" w:rsidRDefault="00F906D3" w:rsidP="00AA472B">
      <w:pPr>
        <w:spacing w:before="0"/>
        <w:ind w:right="-286"/>
        <w:rPr>
          <w:rFonts w:ascii="Source Sans Pro" w:hAnsi="Source Sans Pro"/>
          <w:sz w:val="8"/>
        </w:rPr>
      </w:pPr>
      <w:bookmarkStart w:id="0" w:name="_GoBack"/>
      <w:bookmarkEnd w:id="0"/>
      <w:r w:rsidRPr="00D836E4">
        <w:rPr>
          <w:rFonts w:ascii="Source Sans Pro" w:hAnsi="Source Sans Pro"/>
          <w:noProof/>
          <w:sz w:val="8"/>
        </w:rPr>
        <w:drawing>
          <wp:anchor distT="0" distB="0" distL="114300" distR="114300" simplePos="0" relativeHeight="251659264" behindDoc="1" locked="0" layoutInCell="1" allowOverlap="1" wp14:anchorId="008579BF" wp14:editId="56D6946D">
            <wp:simplePos x="0" y="0"/>
            <wp:positionH relativeFrom="page">
              <wp:posOffset>0</wp:posOffset>
            </wp:positionH>
            <wp:positionV relativeFrom="page">
              <wp:posOffset>6613</wp:posOffset>
            </wp:positionV>
            <wp:extent cx="7555230" cy="10678904"/>
            <wp:effectExtent l="0" t="0" r="1270" b="1905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B70E" w14:textId="77777777" w:rsidR="00D42C8A" w:rsidRPr="00D836E4" w:rsidRDefault="00D42C8A" w:rsidP="00AA472B">
      <w:pPr>
        <w:spacing w:before="0"/>
        <w:ind w:right="-286"/>
        <w:rPr>
          <w:rFonts w:ascii="Source Sans Pro" w:hAnsi="Source Sans Pro"/>
          <w:sz w:val="8"/>
        </w:rPr>
      </w:pPr>
    </w:p>
    <w:p w14:paraId="35FC92CA" w14:textId="77777777" w:rsidR="00D42C8A" w:rsidRPr="00D836E4" w:rsidRDefault="00D42C8A" w:rsidP="00AA472B">
      <w:pPr>
        <w:spacing w:before="0"/>
        <w:ind w:right="-286"/>
        <w:rPr>
          <w:rFonts w:ascii="Source Sans Pro" w:hAnsi="Source Sans Pro"/>
          <w:sz w:val="8"/>
        </w:rPr>
      </w:pPr>
    </w:p>
    <w:p w14:paraId="35982F24" w14:textId="77777777" w:rsidR="00D42C8A" w:rsidRPr="00D836E4" w:rsidRDefault="00D42C8A" w:rsidP="00AA472B">
      <w:pPr>
        <w:spacing w:before="0"/>
        <w:ind w:right="-286"/>
        <w:rPr>
          <w:rFonts w:ascii="Source Sans Pro" w:hAnsi="Source Sans Pro"/>
          <w:sz w:val="8"/>
        </w:rPr>
      </w:pPr>
    </w:p>
    <w:p w14:paraId="2A55572A" w14:textId="77777777" w:rsidR="00D42C8A" w:rsidRPr="00D836E4" w:rsidRDefault="00D42C8A" w:rsidP="00AA472B">
      <w:pPr>
        <w:spacing w:before="0"/>
        <w:ind w:right="-286"/>
        <w:rPr>
          <w:rFonts w:ascii="Source Sans Pro" w:hAnsi="Source Sans Pro"/>
          <w:sz w:val="8"/>
        </w:rPr>
        <w:sectPr w:rsidR="00D42C8A" w:rsidRPr="00D836E4" w:rsidSect="007C62F1">
          <w:pgSz w:w="11906" w:h="16838" w:code="9"/>
          <w:pgMar w:top="680" w:right="851" w:bottom="567" w:left="851" w:header="0" w:footer="0" w:gutter="0"/>
          <w:cols w:space="720"/>
          <w:titlePg/>
          <w:docGrid w:linePitch="299"/>
        </w:sectPr>
      </w:pPr>
    </w:p>
    <w:p w14:paraId="26FDACFE" w14:textId="54ACB21F" w:rsidR="00AA472B" w:rsidRPr="00D836E4" w:rsidRDefault="00D42C8A" w:rsidP="00AA472B">
      <w:pPr>
        <w:spacing w:before="0"/>
        <w:ind w:right="-286"/>
        <w:rPr>
          <w:rFonts w:ascii="Source Sans Pro" w:hAnsi="Source Sans Pro"/>
          <w:sz w:val="8"/>
        </w:rPr>
      </w:pPr>
      <w:r w:rsidRPr="00D836E4">
        <w:rPr>
          <w:rFonts w:ascii="Source Sans Pro" w:hAnsi="Source Sans Pro"/>
          <w:sz w:val="8"/>
        </w:rPr>
        <w:br w:type="page"/>
      </w:r>
    </w:p>
    <w:tbl>
      <w:tblPr>
        <w:tblW w:w="10348" w:type="dxa"/>
        <w:tblInd w:w="7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3759"/>
        <w:gridCol w:w="3827"/>
        <w:gridCol w:w="352"/>
        <w:gridCol w:w="1277"/>
      </w:tblGrid>
      <w:tr w:rsidR="00AA472B" w:rsidRPr="00D836E4" w14:paraId="77834121" w14:textId="77777777" w:rsidTr="00D836E4">
        <w:trPr>
          <w:trHeight w:val="1588"/>
        </w:trPr>
        <w:tc>
          <w:tcPr>
            <w:tcW w:w="4892" w:type="dxa"/>
            <w:gridSpan w:val="2"/>
            <w:tcBorders>
              <w:top w:val="single" w:sz="48" w:space="0" w:color="FF0000"/>
            </w:tcBorders>
          </w:tcPr>
          <w:p w14:paraId="6944647A" w14:textId="70CCCFF9" w:rsidR="00D836E4" w:rsidRPr="00D836E4" w:rsidRDefault="00D836E4" w:rsidP="00D836E4">
            <w:pPr>
              <w:spacing w:before="140" w:after="60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8"/>
              </w:rPr>
              <w:lastRenderedPageBreak/>
              <w:drawing>
                <wp:inline distT="0" distB="0" distL="0" distR="0" wp14:anchorId="1CC72537" wp14:editId="7C53792B">
                  <wp:extent cx="1043940" cy="440055"/>
                  <wp:effectExtent l="0" t="0" r="0" b="0"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7C13" w14:textId="79DD47C4" w:rsidR="00D836E4" w:rsidRPr="00D836E4" w:rsidRDefault="00D836E4" w:rsidP="00D836E4">
            <w:pPr>
              <w:autoSpaceDE w:val="0"/>
              <w:autoSpaceDN w:val="0"/>
              <w:spacing w:before="100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6C05D2" wp14:editId="5ADC5C9B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187888</wp:posOffset>
                      </wp:positionV>
                      <wp:extent cx="2520315" cy="0"/>
                      <wp:effectExtent l="0" t="0" r="6985" b="1270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3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750275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3pt,14.8pt" to="232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Firma: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  <w:bookmarkEnd w:id="1"/>
          </w:p>
          <w:p w14:paraId="55D7EA59" w14:textId="701F3FBE" w:rsidR="00D836E4" w:rsidRPr="00D836E4" w:rsidRDefault="00D836E4" w:rsidP="00D836E4">
            <w:pPr>
              <w:autoSpaceDE w:val="0"/>
              <w:autoSpaceDN w:val="0"/>
              <w:spacing w:before="120" w:line="240" w:lineRule="exact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375664" wp14:editId="341CDA16">
                      <wp:simplePos x="0" y="0"/>
                      <wp:positionH relativeFrom="column">
                        <wp:posOffset>937122</wp:posOffset>
                      </wp:positionH>
                      <wp:positionV relativeFrom="paragraph">
                        <wp:posOffset>215182</wp:posOffset>
                      </wp:positionV>
                      <wp:extent cx="2019383" cy="0"/>
                      <wp:effectExtent l="0" t="0" r="12700" b="1270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0B064D4" id="Gerade Verbindung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6.95pt" to="232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Arbeitsbereich: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  <w:bookmarkEnd w:id="2"/>
          </w:p>
          <w:p w14:paraId="57464580" w14:textId="77777777" w:rsidR="00D836E4" w:rsidRPr="00D836E4" w:rsidRDefault="00D836E4" w:rsidP="00D836E4">
            <w:pPr>
              <w:autoSpaceDE w:val="0"/>
              <w:autoSpaceDN w:val="0"/>
              <w:spacing w:before="120" w:line="240" w:lineRule="exact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73E9CE" wp14:editId="0521C309">
                      <wp:simplePos x="0" y="0"/>
                      <wp:positionH relativeFrom="column">
                        <wp:posOffset>945074</wp:posOffset>
                      </wp:positionH>
                      <wp:positionV relativeFrom="paragraph">
                        <wp:posOffset>217170</wp:posOffset>
                      </wp:positionV>
                      <wp:extent cx="2011432" cy="0"/>
                      <wp:effectExtent l="0" t="0" r="8255" b="1270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4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02BBE66B" id="Gerade Verbindung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4pt,17.1pt" to="232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Verantwortlich: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</w:p>
          <w:p w14:paraId="5B376AC1" w14:textId="3DE5324A" w:rsidR="00AA472B" w:rsidRPr="00D836E4" w:rsidRDefault="00D836E4" w:rsidP="00D836E4">
            <w:pPr>
              <w:spacing w:before="140" w:line="276" w:lineRule="auto"/>
              <w:ind w:left="68"/>
              <w:rPr>
                <w:rFonts w:ascii="Source Sans Pro" w:hAnsi="Source Sans Pro"/>
                <w:sz w:val="16"/>
                <w:szCs w:val="16"/>
              </w:rPr>
            </w:pP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  <w:sz w:val="16"/>
              </w:rPr>
              <w:t>Unterschrift</w:t>
            </w:r>
          </w:p>
        </w:tc>
        <w:tc>
          <w:tcPr>
            <w:tcW w:w="3827" w:type="dxa"/>
          </w:tcPr>
          <w:p w14:paraId="780756C9" w14:textId="77777777" w:rsidR="00AA472B" w:rsidRPr="00D836E4" w:rsidRDefault="00AA472B" w:rsidP="00D836E4">
            <w:pPr>
              <w:spacing w:before="100" w:line="276" w:lineRule="auto"/>
              <w:rPr>
                <w:rFonts w:ascii="Source Sans Pro" w:hAnsi="Source Sans Pro"/>
                <w:caps/>
                <w:sz w:val="24"/>
                <w:szCs w:val="24"/>
              </w:rPr>
            </w:pPr>
            <w:r w:rsidRPr="00D836E4">
              <w:rPr>
                <w:rFonts w:ascii="Source Sans Pro" w:hAnsi="Source Sans Pro"/>
                <w:caps/>
                <w:sz w:val="24"/>
                <w:szCs w:val="24"/>
              </w:rPr>
              <w:t>Betriebsanweisung</w:t>
            </w:r>
          </w:p>
          <w:p w14:paraId="4C9953B5" w14:textId="77777777" w:rsidR="00AA472B" w:rsidRPr="00D836E4" w:rsidRDefault="00AA472B" w:rsidP="006C157D">
            <w:pPr>
              <w:spacing w:before="0" w:line="276" w:lineRule="auto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szCs w:val="22"/>
              </w:rPr>
              <w:t>GEM</w:t>
            </w:r>
            <w:r w:rsidR="004D18AC" w:rsidRPr="00D836E4">
              <w:rPr>
                <w:rFonts w:ascii="Source Sans Pro" w:hAnsi="Source Sans Pro"/>
                <w:szCs w:val="22"/>
              </w:rPr>
              <w:t>.</w:t>
            </w:r>
            <w:r w:rsidRPr="00D836E4">
              <w:rPr>
                <w:rFonts w:ascii="Source Sans Pro" w:hAnsi="Source Sans Pro"/>
                <w:szCs w:val="22"/>
              </w:rPr>
              <w:t xml:space="preserve"> § 14 GefStoffV</w:t>
            </w:r>
          </w:p>
          <w:p w14:paraId="312D15CE" w14:textId="07281AFE" w:rsidR="00D42C8A" w:rsidRPr="00D836E4" w:rsidRDefault="00D42C8A" w:rsidP="00A97F6A">
            <w:pPr>
              <w:spacing w:before="100"/>
              <w:rPr>
                <w:rFonts w:ascii="Source Sans Pro" w:hAnsi="Source Sans Pro"/>
                <w:sz w:val="20"/>
              </w:rPr>
            </w:pPr>
            <w:r w:rsidRPr="00D836E4">
              <w:rPr>
                <w:rFonts w:ascii="Source Sans Pro" w:hAnsi="Source Sans Pro"/>
                <w:color w:val="FF0000"/>
                <w:sz w:val="20"/>
              </w:rPr>
              <w:t xml:space="preserve">Diese </w:t>
            </w:r>
            <w:r w:rsidRPr="00D836E4">
              <w:rPr>
                <w:rFonts w:ascii="Source Sans Pro" w:hAnsi="Source Sans Pro"/>
                <w:color w:val="FF0000"/>
                <w:sz w:val="20"/>
                <w:u w:val="single"/>
              </w:rPr>
              <w:t>Muster</w:t>
            </w:r>
            <w:r w:rsidRPr="00D836E4">
              <w:rPr>
                <w:rFonts w:ascii="Source Sans Pro" w:hAnsi="Source Sans Pro"/>
                <w:color w:val="FF0000"/>
                <w:sz w:val="20"/>
              </w:rPr>
              <w:t xml:space="preserve">-Betriebsanweisung muss </w:t>
            </w:r>
            <w:r w:rsidR="006C157D" w:rsidRPr="00D836E4">
              <w:rPr>
                <w:rFonts w:ascii="Source Sans Pro" w:hAnsi="Source Sans Pro"/>
                <w:color w:val="FF0000"/>
                <w:sz w:val="20"/>
              </w:rPr>
              <w:br/>
            </w:r>
            <w:r w:rsidRPr="00D836E4">
              <w:rPr>
                <w:rFonts w:ascii="Source Sans Pro" w:hAnsi="Source Sans Pro"/>
                <w:color w:val="FF0000"/>
                <w:sz w:val="20"/>
              </w:rPr>
              <w:t xml:space="preserve">an die Betriebsverhältnisse angepasst </w:t>
            </w:r>
            <w:r w:rsidR="006C157D" w:rsidRPr="00D836E4">
              <w:rPr>
                <w:rFonts w:ascii="Source Sans Pro" w:hAnsi="Source Sans Pro"/>
                <w:color w:val="FF0000"/>
                <w:sz w:val="20"/>
              </w:rPr>
              <w:br/>
            </w:r>
            <w:r w:rsidRPr="00D836E4">
              <w:rPr>
                <w:rFonts w:ascii="Source Sans Pro" w:hAnsi="Source Sans Pro"/>
                <w:color w:val="FF0000"/>
                <w:sz w:val="20"/>
              </w:rPr>
              <w:t>werden.</w:t>
            </w:r>
            <w:r w:rsidR="000F27B0" w:rsidRPr="00D836E4">
              <w:rPr>
                <w:rFonts w:ascii="Source Sans Pro" w:hAnsi="Source Sans Pro"/>
                <w:color w:val="FF0000"/>
                <w:sz w:val="20"/>
              </w:rPr>
              <w:t xml:space="preserve"> Muster-Text: BG ETEM</w:t>
            </w:r>
          </w:p>
          <w:p w14:paraId="29AA4B84" w14:textId="323E24D1" w:rsidR="00AA472B" w:rsidRPr="00D836E4" w:rsidRDefault="00AA472B" w:rsidP="003B20AD">
            <w:pPr>
              <w:tabs>
                <w:tab w:val="left" w:pos="1219"/>
              </w:tabs>
              <w:spacing w:before="100" w:line="276" w:lineRule="auto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szCs w:val="22"/>
              </w:rPr>
              <w:t>Arbeitsplatz:</w:t>
            </w:r>
            <w:r w:rsidRPr="00D836E4">
              <w:rPr>
                <w:rFonts w:ascii="Source Sans Pro" w:hAnsi="Source Sans Pro"/>
                <w:szCs w:val="22"/>
              </w:rPr>
              <w:tab/>
              <w:t xml:space="preserve"> </w:t>
            </w:r>
            <w:r w:rsidR="00E21C4E" w:rsidRPr="00D836E4">
              <w:rPr>
                <w:rFonts w:ascii="Source Sans Pro" w:hAnsi="Source Sans Pro"/>
                <w:spacing w:val="10"/>
                <w:szCs w:val="22"/>
              </w:rPr>
              <w:t>Flammspritzen</w:t>
            </w:r>
          </w:p>
          <w:p w14:paraId="051FCBF7" w14:textId="56ACD526" w:rsidR="00AA472B" w:rsidRPr="00D836E4" w:rsidRDefault="00AA472B" w:rsidP="00D836E4">
            <w:pPr>
              <w:tabs>
                <w:tab w:val="left" w:pos="959"/>
              </w:tabs>
              <w:spacing w:before="0" w:line="276" w:lineRule="auto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szCs w:val="22"/>
              </w:rPr>
              <w:t xml:space="preserve">Tätigkeit: </w:t>
            </w:r>
            <w:r w:rsidR="00E21C4E" w:rsidRPr="00D836E4">
              <w:rPr>
                <w:rFonts w:ascii="Source Sans Pro" w:hAnsi="Source Sans Pro"/>
                <w:spacing w:val="10"/>
                <w:sz w:val="18"/>
                <w:szCs w:val="18"/>
              </w:rPr>
              <w:t>Wellen-Oberflächen beschichten</w:t>
            </w:r>
          </w:p>
        </w:tc>
        <w:tc>
          <w:tcPr>
            <w:tcW w:w="1629" w:type="dxa"/>
            <w:gridSpan w:val="2"/>
          </w:tcPr>
          <w:p w14:paraId="2FE0815F" w14:textId="7AA7B359" w:rsidR="00AA472B" w:rsidRPr="00D836E4" w:rsidRDefault="00AA472B" w:rsidP="00931BAF">
            <w:pPr>
              <w:spacing w:before="0" w:after="240"/>
              <w:rPr>
                <w:rFonts w:ascii="Source Sans Pro" w:hAnsi="Source Sans Pro"/>
                <w:szCs w:val="22"/>
              </w:rPr>
            </w:pPr>
          </w:p>
          <w:p w14:paraId="7702A0D8" w14:textId="77777777" w:rsidR="00AA472B" w:rsidRPr="00D836E4" w:rsidRDefault="00AA472B" w:rsidP="00AA472B">
            <w:pPr>
              <w:spacing w:before="100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szCs w:val="22"/>
              </w:rPr>
              <w:t xml:space="preserve">Stand: </w: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="008A4B96"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>FORMTEXT</w:instrTex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separate"/>
            </w:r>
            <w:r w:rsidRPr="00D836E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end"/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="008A4B96"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>FORMTEXT</w:instrTex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separate"/>
            </w:r>
            <w:r w:rsidRPr="00D836E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end"/>
            </w:r>
          </w:p>
          <w:p w14:paraId="3AE17CF3" w14:textId="674E9DBD" w:rsidR="00AA472B" w:rsidRPr="00D836E4" w:rsidRDefault="00AA472B" w:rsidP="001255A9">
            <w:pPr>
              <w:spacing w:before="220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szCs w:val="22"/>
              </w:rPr>
              <w:t>B</w:t>
            </w:r>
            <w:r w:rsidR="00AA4ADF" w:rsidRPr="00D836E4">
              <w:rPr>
                <w:rFonts w:ascii="Source Sans Pro" w:hAnsi="Source Sans Pro"/>
                <w:szCs w:val="22"/>
              </w:rPr>
              <w:t>2</w:t>
            </w:r>
            <w:r w:rsidR="00E21C4E" w:rsidRPr="00D836E4">
              <w:rPr>
                <w:rFonts w:ascii="Source Sans Pro" w:hAnsi="Source Sans Pro"/>
                <w:szCs w:val="22"/>
              </w:rPr>
              <w:t>43</w:t>
            </w:r>
          </w:p>
        </w:tc>
      </w:tr>
      <w:tr w:rsidR="00AA472B" w:rsidRPr="00D836E4" w14:paraId="5373E072" w14:textId="77777777" w:rsidTr="00D836E4">
        <w:trPr>
          <w:trHeight w:hRule="exact" w:val="340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01667A71" w14:textId="77777777" w:rsidR="00AA472B" w:rsidRPr="00D836E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D836E4">
              <w:rPr>
                <w:rFonts w:ascii="Source Sans Pro" w:hAnsi="Source Sans Pro"/>
                <w:b/>
                <w:sz w:val="26"/>
                <w:szCs w:val="26"/>
              </w:rPr>
              <w:t>Gefahrstoffbezeichnung</w:t>
            </w:r>
          </w:p>
        </w:tc>
      </w:tr>
      <w:tr w:rsidR="00AA472B" w:rsidRPr="00D836E4" w14:paraId="196966A4" w14:textId="77777777" w:rsidTr="00D836E4">
        <w:trPr>
          <w:trHeight w:val="511"/>
        </w:trPr>
        <w:tc>
          <w:tcPr>
            <w:tcW w:w="10348" w:type="dxa"/>
            <w:gridSpan w:val="5"/>
            <w:vAlign w:val="center"/>
          </w:tcPr>
          <w:p w14:paraId="1F765361" w14:textId="28475BB5" w:rsidR="00AA472B" w:rsidRPr="00D836E4" w:rsidRDefault="00E21C4E" w:rsidP="00D836E4">
            <w:pPr>
              <w:spacing w:before="40" w:after="40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D836E4">
              <w:rPr>
                <w:rFonts w:ascii="Source Sans Pro" w:hAnsi="Source Sans Pro"/>
                <w:b/>
                <w:sz w:val="24"/>
                <w:szCs w:val="24"/>
              </w:rPr>
              <w:t xml:space="preserve">Nitrose Gase (Stickstoffmonoxid und Stickstoffdioxid) </w:t>
            </w:r>
            <w:r w:rsidRPr="00D836E4">
              <w:rPr>
                <w:rFonts w:ascii="Source Sans Pro" w:hAnsi="Source Sans Pro"/>
                <w:b/>
                <w:sz w:val="24"/>
                <w:szCs w:val="24"/>
              </w:rPr>
              <w:br/>
              <w:t>Gesundheitsschädliche, teils krebserzeugende Stäube</w:t>
            </w:r>
          </w:p>
        </w:tc>
      </w:tr>
      <w:tr w:rsidR="00AA472B" w:rsidRPr="00D836E4" w14:paraId="5D75144B" w14:textId="77777777" w:rsidTr="00D836E4">
        <w:trPr>
          <w:trHeight w:hRule="exact" w:val="340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7B93501B" w14:textId="77777777" w:rsidR="00AA472B" w:rsidRPr="00D836E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D836E4">
              <w:rPr>
                <w:rFonts w:ascii="Source Sans Pro" w:hAnsi="Source Sans Pro"/>
                <w:b/>
                <w:sz w:val="26"/>
                <w:szCs w:val="26"/>
              </w:rPr>
              <w:t>Gefährdungen für Mensch und Umwelt</w:t>
            </w:r>
          </w:p>
        </w:tc>
      </w:tr>
      <w:tr w:rsidR="00E21C4E" w:rsidRPr="00D836E4" w14:paraId="0E1DDAED" w14:textId="77777777" w:rsidTr="00D836E4">
        <w:trPr>
          <w:trHeight w:val="287"/>
        </w:trPr>
        <w:tc>
          <w:tcPr>
            <w:tcW w:w="1133" w:type="dxa"/>
          </w:tcPr>
          <w:p w14:paraId="44742708" w14:textId="77777777" w:rsidR="00E21C4E" w:rsidRPr="00D836E4" w:rsidRDefault="00E21C4E" w:rsidP="00E21C4E">
            <w:pPr>
              <w:tabs>
                <w:tab w:val="left" w:pos="2868"/>
                <w:tab w:val="left" w:pos="3969"/>
              </w:tabs>
              <w:ind w:left="2733" w:hanging="2693"/>
              <w:jc w:val="center"/>
              <w:rPr>
                <w:rFonts w:ascii="Source Sans Pro" w:hAnsi="Source Sans Pro" w:cs="Arial"/>
                <w:sz w:val="20"/>
              </w:rPr>
            </w:pPr>
            <w:r w:rsidRPr="00D836E4">
              <w:rPr>
                <w:rFonts w:ascii="Source Sans Pro" w:hAnsi="Source Sans Pro" w:cs="Arial"/>
                <w:noProof/>
                <w:sz w:val="20"/>
              </w:rPr>
              <w:drawing>
                <wp:inline distT="0" distB="0" distL="0" distR="0" wp14:anchorId="0A38543D" wp14:editId="5364A339">
                  <wp:extent cx="630000" cy="630000"/>
                  <wp:effectExtent l="0" t="0" r="5080" b="5080"/>
                  <wp:docPr id="408521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213" name="Grafik 40852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5E14" w14:textId="1CDB99A4" w:rsidR="00E21C4E" w:rsidRPr="00D836E4" w:rsidRDefault="00E21C4E" w:rsidP="00E21C4E">
            <w:pPr>
              <w:tabs>
                <w:tab w:val="left" w:pos="2868"/>
                <w:tab w:val="left" w:pos="3969"/>
              </w:tabs>
              <w:ind w:left="2733" w:hanging="2693"/>
              <w:jc w:val="center"/>
              <w:rPr>
                <w:rFonts w:ascii="Source Sans Pro" w:hAnsi="Source Sans Pro" w:cs="Arial"/>
                <w:sz w:val="20"/>
              </w:rPr>
            </w:pPr>
            <w:r w:rsidRPr="00D836E4">
              <w:rPr>
                <w:rFonts w:ascii="Source Sans Pro" w:hAnsi="Source Sans Pro" w:cs="Arial"/>
                <w:noProof/>
                <w:sz w:val="20"/>
              </w:rPr>
              <w:drawing>
                <wp:inline distT="0" distB="0" distL="0" distR="0" wp14:anchorId="2FA1E652" wp14:editId="664A81DB">
                  <wp:extent cx="630000" cy="630000"/>
                  <wp:effectExtent l="0" t="0" r="5080" b="5080"/>
                  <wp:docPr id="16783566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5663" name="Grafik 16783566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14:paraId="20D77E47" w14:textId="77777777" w:rsidR="00E21C4E" w:rsidRPr="00D836E4" w:rsidRDefault="00E21C4E" w:rsidP="00D836E4">
            <w:pPr>
              <w:pStyle w:val="BGAufzhlung"/>
              <w:spacing w:before="20"/>
            </w:pPr>
            <w:r w:rsidRPr="00D836E4">
              <w:t xml:space="preserve">Nitrose Gase können sich bei unzureichender </w:t>
            </w:r>
            <w:proofErr w:type="spellStart"/>
            <w:r w:rsidRPr="00D836E4">
              <w:t>Lüftung</w:t>
            </w:r>
            <w:proofErr w:type="spellEnd"/>
            <w:r w:rsidRPr="00D836E4">
              <w:t xml:space="preserve"> im Arbeitsraum sammeln.</w:t>
            </w:r>
          </w:p>
          <w:p w14:paraId="06144057" w14:textId="77777777" w:rsidR="00E21C4E" w:rsidRPr="00D836E4" w:rsidRDefault="00E21C4E" w:rsidP="00D836E4">
            <w:pPr>
              <w:pStyle w:val="BGAufzhlung"/>
            </w:pPr>
            <w:r w:rsidRPr="00D836E4">
              <w:t>Nicht brennbares Gas; fördert aber Verbrennung brennbarer Stoffe.</w:t>
            </w:r>
          </w:p>
          <w:p w14:paraId="51F4F537" w14:textId="77777777" w:rsidR="00E21C4E" w:rsidRPr="00D836E4" w:rsidRDefault="00E21C4E" w:rsidP="00D836E4">
            <w:pPr>
              <w:pStyle w:val="BGAufzhlung"/>
            </w:pPr>
            <w:r w:rsidRPr="00D836E4">
              <w:t xml:space="preserve">Warnung erfolgt </w:t>
            </w:r>
            <w:proofErr w:type="gramStart"/>
            <w:r w:rsidRPr="00D836E4">
              <w:t>durch stechenden</w:t>
            </w:r>
            <w:proofErr w:type="gramEnd"/>
            <w:r w:rsidRPr="00D836E4">
              <w:t xml:space="preserve"> Geruch und leichte Reizwirkung.</w:t>
            </w:r>
          </w:p>
          <w:p w14:paraId="3D700DE1" w14:textId="77777777" w:rsidR="00E21C4E" w:rsidRPr="00D836E4" w:rsidRDefault="00E21C4E" w:rsidP="00D836E4">
            <w:pPr>
              <w:pStyle w:val="BGAufzhlung"/>
            </w:pPr>
            <w:r w:rsidRPr="00D836E4">
              <w:t>Nitrose Gase sind sehr giftige, teils sauer ätzende Reizgase!</w:t>
            </w:r>
          </w:p>
          <w:p w14:paraId="7F7E5EC4" w14:textId="0D15D3EF" w:rsidR="00E21C4E" w:rsidRPr="00D836E4" w:rsidRDefault="00E21C4E" w:rsidP="00D836E4">
            <w:pPr>
              <w:pStyle w:val="BGAufzhlung"/>
            </w:pPr>
            <w:r w:rsidRPr="00D836E4">
              <w:t xml:space="preserve">Einatmen verursacht Kratzen im Hals, tränende und brennende Augen, Kopfschmerzen und bei </w:t>
            </w:r>
            <w:r w:rsidR="00D836E4">
              <w:br/>
            </w:r>
            <w:r w:rsidRPr="00D836E4">
              <w:t>höheren Konzentrationen leichte Atemnot, die an frischer Luft zunächst wieder verschwinden kann.</w:t>
            </w:r>
          </w:p>
          <w:p w14:paraId="2E06791E" w14:textId="77777777" w:rsidR="00E21C4E" w:rsidRPr="00D836E4" w:rsidRDefault="00E21C4E" w:rsidP="00D836E4">
            <w:pPr>
              <w:pStyle w:val="BGAufzhlung"/>
            </w:pPr>
            <w:r w:rsidRPr="00D836E4">
              <w:t>Ernste Vergiftungssymptome können sich erst nach mehreren Stunden zeigen!</w:t>
            </w:r>
          </w:p>
          <w:p w14:paraId="49614DBD" w14:textId="28D1BE8E" w:rsidR="00E21C4E" w:rsidRPr="00D836E4" w:rsidRDefault="00E21C4E" w:rsidP="00D836E4">
            <w:pPr>
              <w:pStyle w:val="BGAufzhlung"/>
            </w:pPr>
            <w:r w:rsidRPr="00D836E4">
              <w:t xml:space="preserve">Langzeiteinwirkung geringer Konzentrationen kann die Lungenfunktion beeinträchtigen </w:t>
            </w:r>
            <w:r w:rsidRPr="00D836E4">
              <w:br/>
              <w:t>(Lungenödem).</w:t>
            </w:r>
          </w:p>
          <w:p w14:paraId="34F01D55" w14:textId="1188190B" w:rsidR="00E21C4E" w:rsidRPr="00D836E4" w:rsidRDefault="00E21C4E" w:rsidP="00D836E4">
            <w:pPr>
              <w:pStyle w:val="BGAufzhlung"/>
            </w:pPr>
            <w:r w:rsidRPr="00D836E4">
              <w:t>Stäube, die Nickeloxide und Chrom-</w:t>
            </w:r>
            <w:proofErr w:type="spellStart"/>
            <w:r w:rsidRPr="00D836E4">
              <w:t>Vl</w:t>
            </w:r>
            <w:proofErr w:type="spellEnd"/>
            <w:r w:rsidRPr="00D836E4">
              <w:t xml:space="preserve">-Verbindungen enthalten, können Schleimhäute </w:t>
            </w:r>
            <w:r w:rsidRPr="00D836E4">
              <w:br/>
              <w:t>reizen und Krebs erzeugen.</w:t>
            </w:r>
          </w:p>
          <w:p w14:paraId="7AA21F44" w14:textId="77777777" w:rsidR="00E21C4E" w:rsidRPr="00D836E4" w:rsidRDefault="00E21C4E" w:rsidP="00D836E4">
            <w:pPr>
              <w:pStyle w:val="BGAufzhlung"/>
            </w:pPr>
            <w:r w:rsidRPr="00D836E4">
              <w:t>Nickelverbindungen (im Metallpulver) können durch Hautkontakt Allergien hervorrufen.</w:t>
            </w:r>
          </w:p>
          <w:p w14:paraId="65ADA40D" w14:textId="3896684B" w:rsidR="00E21C4E" w:rsidRPr="00D836E4" w:rsidRDefault="00E21C4E" w:rsidP="00D836E4">
            <w:pPr>
              <w:pStyle w:val="BGAufzhlung"/>
              <w:spacing w:after="20"/>
            </w:pPr>
            <w:r w:rsidRPr="00D836E4">
              <w:t>Metallstäube sind brennbar.</w:t>
            </w:r>
          </w:p>
        </w:tc>
        <w:tc>
          <w:tcPr>
            <w:tcW w:w="1277" w:type="dxa"/>
          </w:tcPr>
          <w:p w14:paraId="3A6EF81D" w14:textId="1040EE4C" w:rsidR="00E21C4E" w:rsidRPr="00D836E4" w:rsidRDefault="00E21C4E" w:rsidP="00E21C4E">
            <w:pPr>
              <w:spacing w:before="20" w:after="60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2602A417" wp14:editId="5913C3C7">
                  <wp:extent cx="630000" cy="630000"/>
                  <wp:effectExtent l="0" t="0" r="5080" b="5080"/>
                  <wp:docPr id="114389566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895660" name="Grafik 114389566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E277E" w14:textId="4149FB2F" w:rsidR="00E21C4E" w:rsidRPr="00D836E4" w:rsidRDefault="00E21C4E" w:rsidP="00E21C4E">
            <w:pPr>
              <w:spacing w:before="20" w:after="60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4E361E7A" wp14:editId="005B69C9">
                  <wp:extent cx="721995" cy="721995"/>
                  <wp:effectExtent l="0" t="0" r="1905" b="1905"/>
                  <wp:docPr id="106496797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67979" name="Grafik 106496797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72B" w:rsidRPr="00D836E4" w14:paraId="6BCB0033" w14:textId="77777777" w:rsidTr="00D836E4">
        <w:trPr>
          <w:trHeight w:hRule="exact" w:val="340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2A647AE2" w14:textId="77777777" w:rsidR="00AA472B" w:rsidRPr="00D836E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D836E4">
              <w:rPr>
                <w:rFonts w:ascii="Source Sans Pro" w:hAnsi="Source Sans Pro"/>
                <w:b/>
                <w:sz w:val="26"/>
                <w:szCs w:val="26"/>
              </w:rPr>
              <w:t>Schutzmaßnahmen und Verhaltensregeln</w:t>
            </w:r>
          </w:p>
        </w:tc>
      </w:tr>
      <w:tr w:rsidR="00AA472B" w:rsidRPr="00D836E4" w14:paraId="2F21976E" w14:textId="77777777" w:rsidTr="00D836E4">
        <w:trPr>
          <w:trHeight w:val="2881"/>
        </w:trPr>
        <w:tc>
          <w:tcPr>
            <w:tcW w:w="1133" w:type="dxa"/>
          </w:tcPr>
          <w:p w14:paraId="61CAFAF2" w14:textId="374E1791" w:rsidR="00AA472B" w:rsidRPr="00D836E4" w:rsidRDefault="00AA4ADF" w:rsidP="00AA4ADF">
            <w:pPr>
              <w:spacing w:before="20" w:after="60"/>
              <w:ind w:left="40"/>
              <w:jc w:val="center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49EAEC11" wp14:editId="5A5AE1F4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A05A2" w14:textId="21E8B454" w:rsidR="00AA4ADF" w:rsidRPr="00D836E4" w:rsidRDefault="00AA4ADF" w:rsidP="00AA4ADF">
            <w:pPr>
              <w:spacing w:before="20" w:after="60"/>
              <w:ind w:left="40"/>
              <w:jc w:val="center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05157BBE" wp14:editId="3DB8E3A7">
                  <wp:extent cx="540000" cy="54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14:paraId="70129D79" w14:textId="2EC92878" w:rsidR="00E21C4E" w:rsidRPr="00D836E4" w:rsidRDefault="00E21C4E" w:rsidP="00D836E4">
            <w:pPr>
              <w:pStyle w:val="BGAufzhlung"/>
              <w:spacing w:before="20"/>
            </w:pPr>
            <w:r w:rsidRPr="00D836E4">
              <w:t>Verfahrens- und Anlagenparameter einhalten (siehe Herstelleranleitung)</w:t>
            </w:r>
          </w:p>
          <w:p w14:paraId="15302159" w14:textId="77777777" w:rsidR="00E21C4E" w:rsidRPr="00D836E4" w:rsidRDefault="00E21C4E" w:rsidP="00D836E4">
            <w:pPr>
              <w:pStyle w:val="BGAufzhlung"/>
            </w:pPr>
            <w:r w:rsidRPr="00D836E4">
              <w:t>Flammspritzen nur bei eingeschalteter Absaugung</w:t>
            </w:r>
          </w:p>
          <w:p w14:paraId="727C0681" w14:textId="77777777" w:rsidR="00E21C4E" w:rsidRPr="00D836E4" w:rsidRDefault="00E21C4E" w:rsidP="00D836E4">
            <w:pPr>
              <w:pStyle w:val="BGAufzhlung"/>
            </w:pPr>
            <w:r w:rsidRPr="00D836E4">
              <w:t xml:space="preserve">Erfassungselemente der Absaugung nah am </w:t>
            </w:r>
            <w:proofErr w:type="spellStart"/>
            <w:r w:rsidRPr="00D836E4">
              <w:t>Werkstück</w:t>
            </w:r>
            <w:proofErr w:type="spellEnd"/>
            <w:r w:rsidRPr="00D836E4">
              <w:t xml:space="preserve"> (Auftragszone) positionieren</w:t>
            </w:r>
          </w:p>
          <w:p w14:paraId="1B128564" w14:textId="77777777" w:rsidR="00E21C4E" w:rsidRPr="00D836E4" w:rsidRDefault="00E21C4E" w:rsidP="00D836E4">
            <w:pPr>
              <w:pStyle w:val="BGAufzhlung"/>
            </w:pPr>
            <w:r w:rsidRPr="00D836E4">
              <w:t>Pulvergebinde geschlossen halten, Staubausbreitung vermeiden</w:t>
            </w:r>
          </w:p>
          <w:p w14:paraId="309410FD" w14:textId="190A92DC" w:rsidR="00E21C4E" w:rsidRPr="00D836E4" w:rsidRDefault="00E21C4E" w:rsidP="00D836E4">
            <w:pPr>
              <w:pStyle w:val="BGAufzhlung"/>
            </w:pPr>
            <w:r w:rsidRPr="00D836E4">
              <w:t xml:space="preserve">Arbeitsbereich regelmäßig mit Sauger reinigen. Nicht kehren! Saugen nur mit Entstauber </w:t>
            </w:r>
            <w:r w:rsidRPr="00D836E4">
              <w:br/>
              <w:t>der Staubklasse H.</w:t>
            </w:r>
          </w:p>
          <w:p w14:paraId="3B5C9493" w14:textId="77777777" w:rsidR="00E21C4E" w:rsidRPr="00D836E4" w:rsidRDefault="00E21C4E" w:rsidP="00D836E4">
            <w:pPr>
              <w:pStyle w:val="BGAufzhlung"/>
            </w:pPr>
            <w:r w:rsidRPr="00D836E4">
              <w:t>Nach Arbeitsende Absperrventile und Druckgasflaschen schließen</w:t>
            </w:r>
          </w:p>
          <w:p w14:paraId="69BC9CFF" w14:textId="54036C89" w:rsidR="00E21C4E" w:rsidRPr="00D836E4" w:rsidRDefault="00E21C4E" w:rsidP="00D836E4">
            <w:pPr>
              <w:pStyle w:val="BGAufzhlung"/>
            </w:pPr>
            <w:r w:rsidRPr="00D836E4">
              <w:t>Augenschutz: Schutzbrille der Schutzstufe 4–6 mit Seitenschutz</w:t>
            </w:r>
            <w:r w:rsidR="00D836E4" w:rsidRPr="00D836E4">
              <w:t xml:space="preserve"> </w:t>
            </w:r>
            <w:r w:rsidR="00D836E4" w:rsidRPr="00D836E4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836E4" w:rsidRPr="00D836E4">
              <w:rPr>
                <w:b/>
                <w:bCs/>
              </w:rPr>
              <w:instrText xml:space="preserve"> FORMTEXT </w:instrText>
            </w:r>
            <w:r w:rsidR="00D836E4" w:rsidRPr="00D836E4">
              <w:rPr>
                <w:b/>
                <w:bCs/>
              </w:rPr>
            </w:r>
            <w:r w:rsidR="00D836E4" w:rsidRPr="00D836E4">
              <w:rPr>
                <w:b/>
                <w:bCs/>
              </w:rPr>
              <w:fldChar w:fldCharType="separate"/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fldChar w:fldCharType="end"/>
            </w:r>
          </w:p>
          <w:p w14:paraId="03DFDB6D" w14:textId="7B08077F" w:rsidR="00E21C4E" w:rsidRPr="00D836E4" w:rsidRDefault="00E21C4E" w:rsidP="00D836E4">
            <w:pPr>
              <w:pStyle w:val="BGAufzhlung"/>
            </w:pPr>
            <w:r w:rsidRPr="00D836E4">
              <w:t>Gesichtsschutz: Schutzschirm bei Gefährdung durch Schmelzmetallspritzer</w:t>
            </w:r>
            <w:r w:rsidR="00D836E4" w:rsidRPr="00D836E4">
              <w:t xml:space="preserve"> </w:t>
            </w:r>
            <w:r w:rsidR="00D836E4" w:rsidRPr="00D836E4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836E4" w:rsidRPr="00D836E4">
              <w:rPr>
                <w:b/>
                <w:bCs/>
              </w:rPr>
              <w:instrText xml:space="preserve"> FORMTEXT </w:instrText>
            </w:r>
            <w:r w:rsidR="00D836E4" w:rsidRPr="00D836E4">
              <w:rPr>
                <w:b/>
                <w:bCs/>
              </w:rPr>
            </w:r>
            <w:r w:rsidR="00D836E4" w:rsidRPr="00D836E4">
              <w:rPr>
                <w:b/>
                <w:bCs/>
              </w:rPr>
              <w:fldChar w:fldCharType="separate"/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fldChar w:fldCharType="end"/>
            </w:r>
          </w:p>
          <w:p w14:paraId="3DF19095" w14:textId="76E3BCA9" w:rsidR="00E21C4E" w:rsidRPr="00D836E4" w:rsidRDefault="00E21C4E" w:rsidP="00D836E4">
            <w:pPr>
              <w:pStyle w:val="BGAufzhlung"/>
            </w:pPr>
            <w:r w:rsidRPr="00D836E4">
              <w:t>Gehörschutz: Kapselgehörschutz oder Gehörschutzstöpsel</w:t>
            </w:r>
            <w:r w:rsidR="00D836E4" w:rsidRPr="00D836E4">
              <w:t xml:space="preserve"> </w:t>
            </w:r>
            <w:r w:rsidR="00D836E4" w:rsidRPr="00D836E4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836E4" w:rsidRPr="00D836E4">
              <w:rPr>
                <w:b/>
                <w:bCs/>
              </w:rPr>
              <w:instrText xml:space="preserve"> FORMTEXT </w:instrText>
            </w:r>
            <w:r w:rsidR="00D836E4" w:rsidRPr="00D836E4">
              <w:rPr>
                <w:b/>
                <w:bCs/>
              </w:rPr>
            </w:r>
            <w:r w:rsidR="00D836E4" w:rsidRPr="00D836E4">
              <w:rPr>
                <w:b/>
                <w:bCs/>
              </w:rPr>
              <w:fldChar w:fldCharType="separate"/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fldChar w:fldCharType="end"/>
            </w:r>
          </w:p>
          <w:p w14:paraId="77446F81" w14:textId="77777777" w:rsidR="00E21C4E" w:rsidRPr="00D836E4" w:rsidRDefault="00E21C4E" w:rsidP="00D836E4">
            <w:pPr>
              <w:pStyle w:val="BGAufzhlung"/>
            </w:pPr>
            <w:r w:rsidRPr="00D836E4">
              <w:t>Körperschutz: Schwer entflammbare Arbeitskleidung</w:t>
            </w:r>
          </w:p>
          <w:p w14:paraId="17769DBA" w14:textId="63CC270E" w:rsidR="00E21C4E" w:rsidRPr="00D836E4" w:rsidRDefault="00E21C4E" w:rsidP="00D836E4">
            <w:pPr>
              <w:pStyle w:val="BGAufzhlung"/>
            </w:pPr>
            <w:r w:rsidRPr="00D836E4">
              <w:t>Handschutz: Schutzhandschuhe gegen Hitzeeinwirkung</w:t>
            </w:r>
            <w:r w:rsidR="00D836E4" w:rsidRPr="00D836E4">
              <w:t xml:space="preserve"> </w:t>
            </w:r>
            <w:r w:rsidR="00D836E4" w:rsidRPr="00D836E4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836E4" w:rsidRPr="00D836E4">
              <w:rPr>
                <w:b/>
                <w:bCs/>
              </w:rPr>
              <w:instrText xml:space="preserve"> FORMTEXT </w:instrText>
            </w:r>
            <w:r w:rsidR="00D836E4" w:rsidRPr="00D836E4">
              <w:rPr>
                <w:b/>
                <w:bCs/>
              </w:rPr>
            </w:r>
            <w:r w:rsidR="00D836E4" w:rsidRPr="00D836E4">
              <w:rPr>
                <w:b/>
                <w:bCs/>
              </w:rPr>
              <w:fldChar w:fldCharType="separate"/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rPr>
                <w:b/>
                <w:bCs/>
              </w:rPr>
              <w:t> </w:t>
            </w:r>
            <w:r w:rsidR="00D836E4" w:rsidRPr="00D836E4">
              <w:fldChar w:fldCharType="end"/>
            </w:r>
          </w:p>
          <w:p w14:paraId="1D8406B7" w14:textId="23CFDA2F" w:rsidR="00AA472B" w:rsidRPr="00D836E4" w:rsidRDefault="00E21C4E" w:rsidP="00D836E4">
            <w:pPr>
              <w:pStyle w:val="BGAufzhlung"/>
              <w:spacing w:after="20"/>
              <w:rPr>
                <w:sz w:val="20"/>
              </w:rPr>
            </w:pPr>
            <w:r w:rsidRPr="00D836E4">
              <w:t>Am Arbeitsplatz nicht rauchen, essen oder trinken und keine Lebensmittel aufbewahren</w:t>
            </w:r>
          </w:p>
        </w:tc>
        <w:tc>
          <w:tcPr>
            <w:tcW w:w="1277" w:type="dxa"/>
          </w:tcPr>
          <w:p w14:paraId="0FB974A0" w14:textId="2FA5DBDB" w:rsidR="00AA4ADF" w:rsidRPr="00D836E4" w:rsidRDefault="00E21C4E" w:rsidP="00AA472B">
            <w:pPr>
              <w:spacing w:before="20" w:after="60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08F0403F" wp14:editId="5F6D54CF">
                  <wp:extent cx="540000" cy="540000"/>
                  <wp:effectExtent l="0" t="0" r="6350" b="6350"/>
                  <wp:docPr id="144864068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0689" name="Grafik 144864068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77FE0" w14:textId="4C80755B" w:rsidR="00AA472B" w:rsidRPr="00D836E4" w:rsidRDefault="00E21C4E" w:rsidP="00AA472B">
            <w:pPr>
              <w:spacing w:before="20" w:after="60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7722F128" wp14:editId="0C10111E">
                  <wp:extent cx="540000" cy="540000"/>
                  <wp:effectExtent l="0" t="0" r="6350" b="6350"/>
                  <wp:docPr id="61121562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5627" name="Grafik 61121562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72B" w:rsidRPr="00D836E4" w14:paraId="4709B19C" w14:textId="77777777" w:rsidTr="00D836E4">
        <w:trPr>
          <w:trHeight w:hRule="exact" w:val="340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36BB35BF" w14:textId="77777777" w:rsidR="00AA472B" w:rsidRPr="00D836E4" w:rsidRDefault="00AA472B" w:rsidP="006C157D">
            <w:pPr>
              <w:pStyle w:val="berschrift3"/>
              <w:spacing w:before="0" w:after="0"/>
              <w:rPr>
                <w:rFonts w:ascii="Source Sans Pro" w:hAnsi="Source Sans Pro"/>
                <w:color w:val="auto"/>
                <w:sz w:val="26"/>
                <w:szCs w:val="26"/>
              </w:rPr>
            </w:pPr>
            <w:r w:rsidRPr="00D836E4">
              <w:rPr>
                <w:rFonts w:ascii="Source Sans Pro" w:hAnsi="Source Sans Pro"/>
                <w:color w:val="auto"/>
                <w:sz w:val="26"/>
                <w:szCs w:val="26"/>
              </w:rPr>
              <w:t>Verhalten im Gefahrfall</w:t>
            </w:r>
          </w:p>
        </w:tc>
      </w:tr>
      <w:tr w:rsidR="00AA472B" w:rsidRPr="00D836E4" w14:paraId="0D9BE676" w14:textId="77777777" w:rsidTr="00D836E4">
        <w:trPr>
          <w:trHeight w:val="1361"/>
        </w:trPr>
        <w:tc>
          <w:tcPr>
            <w:tcW w:w="1133" w:type="dxa"/>
          </w:tcPr>
          <w:p w14:paraId="549904FC" w14:textId="6C12C952" w:rsidR="00AA472B" w:rsidRPr="00D836E4" w:rsidRDefault="00E21C4E" w:rsidP="00AA472B">
            <w:pPr>
              <w:spacing w:before="40" w:after="40"/>
              <w:ind w:left="40"/>
              <w:jc w:val="center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27C235C6" wp14:editId="6394A892">
                  <wp:extent cx="597173" cy="522000"/>
                  <wp:effectExtent l="0" t="0" r="0" b="0"/>
                  <wp:docPr id="64737114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371146" name="Grafik 6473711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73" cy="5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4"/>
            <w:vAlign w:val="center"/>
          </w:tcPr>
          <w:p w14:paraId="0EBAF54E" w14:textId="6C0E7431" w:rsidR="00E21C4E" w:rsidRPr="00D836E4" w:rsidRDefault="00E21C4E" w:rsidP="00D836E4">
            <w:pPr>
              <w:pStyle w:val="BGAufzhlung"/>
              <w:spacing w:before="20"/>
            </w:pPr>
            <w:r w:rsidRPr="00D836E4">
              <w:t xml:space="preserve">Bei Störungen im Arbeitsprozess, Ausfall der Absaugung: Arbeiten abbrechen, Anlage stillsetzen, </w:t>
            </w:r>
            <w:r w:rsidRPr="00D836E4">
              <w:br/>
              <w:t xml:space="preserve">Absperrventile und Druckgasflaschen schließen, Vorgesetzten </w:t>
            </w:r>
            <w:r w:rsidRPr="00D836E4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836E4">
              <w:rPr>
                <w:b/>
                <w:bCs/>
              </w:rPr>
              <w:instrText xml:space="preserve"> FORMTEXT </w:instrText>
            </w:r>
            <w:r w:rsidRPr="00D836E4">
              <w:rPr>
                <w:b/>
                <w:bCs/>
              </w:rPr>
            </w:r>
            <w:r w:rsidRPr="00D836E4">
              <w:rPr>
                <w:b/>
                <w:bCs/>
              </w:rPr>
              <w:fldChar w:fldCharType="separate"/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fldChar w:fldCharType="end"/>
            </w:r>
            <w:r w:rsidRPr="00D836E4">
              <w:t xml:space="preserve"> informieren</w:t>
            </w:r>
          </w:p>
          <w:p w14:paraId="35617752" w14:textId="018C78A3" w:rsidR="00E21C4E" w:rsidRPr="00D836E4" w:rsidRDefault="00E21C4E" w:rsidP="00D836E4">
            <w:pPr>
              <w:pStyle w:val="BGAufzhlung"/>
            </w:pPr>
            <w:r w:rsidRPr="00D836E4">
              <w:t xml:space="preserve">Bei Verdacht des Einatmens nitroser Gase Arbeit einstellen, Gaszufuhr sperren, Raum verlassen </w:t>
            </w:r>
            <w:r w:rsidRPr="00D836E4">
              <w:br/>
              <w:t xml:space="preserve">und </w:t>
            </w:r>
            <w:proofErr w:type="spellStart"/>
            <w:r w:rsidRPr="00D836E4">
              <w:t>für</w:t>
            </w:r>
            <w:proofErr w:type="spellEnd"/>
            <w:r w:rsidRPr="00D836E4">
              <w:t xml:space="preserve"> ärztliche Behandlung sorgen. Arbeitsraum gut </w:t>
            </w:r>
            <w:proofErr w:type="spellStart"/>
            <w:r w:rsidRPr="00D836E4">
              <w:t>lüften</w:t>
            </w:r>
            <w:proofErr w:type="spellEnd"/>
            <w:r w:rsidRPr="00D836E4">
              <w:t>.</w:t>
            </w:r>
          </w:p>
          <w:p w14:paraId="772B514A" w14:textId="77777777" w:rsidR="00E21C4E" w:rsidRPr="00D836E4" w:rsidRDefault="00E21C4E" w:rsidP="00D836E4">
            <w:pPr>
              <w:pStyle w:val="BGAufzhlung"/>
            </w:pPr>
            <w:r w:rsidRPr="00D836E4">
              <w:t>Brandbekämpfung mit Feuerlöscher: Pulverlöscher mit Metallbrandpulver (Brandklasse D nach EN 3)</w:t>
            </w:r>
          </w:p>
          <w:p w14:paraId="4F06F127" w14:textId="709219B2" w:rsidR="00AA4ADF" w:rsidRPr="00D836E4" w:rsidRDefault="00E21C4E" w:rsidP="00D836E4">
            <w:pPr>
              <w:pStyle w:val="BGAufzhlung"/>
            </w:pPr>
            <w:r w:rsidRPr="00D836E4">
              <w:t xml:space="preserve">Mängel und Schäden durch Fachpersonal </w:t>
            </w:r>
            <w:r w:rsidRPr="00D836E4"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836E4">
              <w:rPr>
                <w:b/>
                <w:bCs/>
              </w:rPr>
              <w:instrText xml:space="preserve"> FORMTEXT </w:instrText>
            </w:r>
            <w:r w:rsidRPr="00D836E4">
              <w:rPr>
                <w:b/>
                <w:bCs/>
              </w:rPr>
            </w:r>
            <w:r w:rsidRPr="00D836E4">
              <w:rPr>
                <w:b/>
                <w:bCs/>
              </w:rPr>
              <w:fldChar w:fldCharType="separate"/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rPr>
                <w:b/>
                <w:bCs/>
              </w:rPr>
              <w:t> </w:t>
            </w:r>
            <w:r w:rsidRPr="00D836E4">
              <w:fldChar w:fldCharType="end"/>
            </w:r>
            <w:r w:rsidRPr="00D836E4">
              <w:t xml:space="preserve"> beseitigen lassen</w:t>
            </w:r>
          </w:p>
          <w:p w14:paraId="6331EE9D" w14:textId="21948A7A" w:rsidR="00AA472B" w:rsidRPr="00D836E4" w:rsidRDefault="00E21C4E" w:rsidP="00D836E4">
            <w:pPr>
              <w:tabs>
                <w:tab w:val="left" w:pos="5033"/>
              </w:tabs>
              <w:spacing w:after="60"/>
              <w:ind w:left="57"/>
              <w:rPr>
                <w:rFonts w:ascii="Source Sans Pro" w:hAnsi="Source Sans Pro"/>
                <w:b/>
                <w:szCs w:val="22"/>
              </w:rPr>
            </w:pPr>
            <w:r w:rsidRPr="00D836E4">
              <w:rPr>
                <w:rFonts w:ascii="Source Sans Pro" w:hAnsi="Source Sans Pro" w:cs="Arial"/>
                <w:b/>
                <w:szCs w:val="22"/>
              </w:rPr>
              <w:t xml:space="preserve">Notruf: </w:t>
            </w:r>
            <w:r w:rsidRPr="00D836E4">
              <w:rPr>
                <w:rFonts w:ascii="Source Sans Pro" w:hAnsi="Source Sans Pro" w:cs="Arial"/>
                <w:b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836E4">
              <w:rPr>
                <w:rFonts w:ascii="Source Sans Pro" w:hAnsi="Source Sans Pro" w:cs="Arial"/>
                <w:b/>
                <w:szCs w:val="22"/>
              </w:rPr>
              <w:instrText xml:space="preserve"> FORMTEXT </w:instrText>
            </w:r>
            <w:r w:rsidRPr="00D836E4">
              <w:rPr>
                <w:rFonts w:ascii="Source Sans Pro" w:hAnsi="Source Sans Pro" w:cs="Arial"/>
                <w:b/>
                <w:szCs w:val="22"/>
              </w:rPr>
            </w:r>
            <w:r w:rsidRPr="00D836E4">
              <w:rPr>
                <w:rFonts w:ascii="Source Sans Pro" w:hAnsi="Source Sans Pro" w:cs="Arial"/>
                <w:b/>
                <w:szCs w:val="22"/>
              </w:rPr>
              <w:fldChar w:fldCharType="separate"/>
            </w:r>
            <w:r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D836E4">
              <w:rPr>
                <w:rFonts w:ascii="Source Sans Pro" w:hAnsi="Source Sans Pro" w:cs="Arial"/>
                <w:b/>
                <w:szCs w:val="22"/>
              </w:rPr>
              <w:fldChar w:fldCharType="end"/>
            </w:r>
          </w:p>
        </w:tc>
      </w:tr>
      <w:tr w:rsidR="00AA472B" w:rsidRPr="00D836E4" w14:paraId="5D29AC01" w14:textId="77777777" w:rsidTr="00D836E4">
        <w:trPr>
          <w:trHeight w:hRule="exact" w:val="340"/>
        </w:trPr>
        <w:tc>
          <w:tcPr>
            <w:tcW w:w="10348" w:type="dxa"/>
            <w:gridSpan w:val="5"/>
            <w:shd w:val="clear" w:color="auto" w:fill="FFFFFF"/>
          </w:tcPr>
          <w:p w14:paraId="30E50626" w14:textId="77777777" w:rsidR="00AA472B" w:rsidRPr="00D836E4" w:rsidRDefault="00AA472B" w:rsidP="00D836E4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D836E4">
              <w:rPr>
                <w:rFonts w:ascii="Source Sans Pro" w:hAnsi="Source Sans Pro"/>
                <w:b/>
                <w:sz w:val="26"/>
                <w:szCs w:val="26"/>
              </w:rPr>
              <w:t>Verhalten bei Unfällen – Erste Hilfe</w:t>
            </w:r>
          </w:p>
        </w:tc>
      </w:tr>
      <w:tr w:rsidR="00AA472B" w:rsidRPr="00D836E4" w14:paraId="664B93B7" w14:textId="77777777" w:rsidTr="00D836E4">
        <w:trPr>
          <w:trHeight w:val="21"/>
        </w:trPr>
        <w:tc>
          <w:tcPr>
            <w:tcW w:w="1133" w:type="dxa"/>
          </w:tcPr>
          <w:p w14:paraId="22B89827" w14:textId="45F6BCA3" w:rsidR="00AA472B" w:rsidRPr="00D836E4" w:rsidRDefault="006C157D" w:rsidP="006C157D">
            <w:pPr>
              <w:spacing w:after="120"/>
              <w:jc w:val="center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/>
                <w:noProof/>
              </w:rPr>
              <w:drawing>
                <wp:inline distT="0" distB="0" distL="0" distR="0" wp14:anchorId="25AF9D8C" wp14:editId="4A55F7DE">
                  <wp:extent cx="467360" cy="467360"/>
                  <wp:effectExtent l="0" t="0" r="8890" b="8890"/>
                  <wp:docPr id="17" name="Grafik 3" descr="Beschreibung: O:\HV_RD_TOE\Töller\Sicherheitszeichen\Sicherheitszeichen BMP-TIF\e0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Beschreibung: O:\HV_RD_TOE\Töller\Sicherheitszeichen\Sicherheitszeichen BMP-TIF\e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4"/>
            <w:vAlign w:val="center"/>
          </w:tcPr>
          <w:p w14:paraId="1EB1D854" w14:textId="2A49109E" w:rsidR="00AA472B" w:rsidRPr="00D836E4" w:rsidRDefault="00E21C4E" w:rsidP="00D836E4">
            <w:pPr>
              <w:pStyle w:val="BGAufzhlung"/>
              <w:spacing w:before="20"/>
            </w:pPr>
            <w:r w:rsidRPr="00D836E4">
              <w:rPr>
                <w:b/>
                <w:bCs/>
              </w:rPr>
              <w:t>Nach Einatmen:</w:t>
            </w:r>
            <w:r w:rsidRPr="00D836E4">
              <w:t xml:space="preserve"> Frischluft, bei Verdacht des Einatmens nitroser Gase ist auch bei Beschwerdefreiheit </w:t>
            </w:r>
            <w:r w:rsidRPr="00D836E4">
              <w:br/>
              <w:t>unbedingt ein Arzt/eine Ärztin aufzusuchen!</w:t>
            </w:r>
          </w:p>
          <w:p w14:paraId="382F1C03" w14:textId="1382392A" w:rsidR="00E21C4E" w:rsidRPr="00D836E4" w:rsidRDefault="00E21C4E" w:rsidP="00D836E4">
            <w:pPr>
              <w:pStyle w:val="BGAufzhlung"/>
            </w:pPr>
            <w:r w:rsidRPr="00D836E4">
              <w:rPr>
                <w:b/>
                <w:bCs/>
              </w:rPr>
              <w:t>Bei Anzeichen gesundheitlicher Beeinträchtigung</w:t>
            </w:r>
            <w:r w:rsidRPr="00D836E4">
              <w:t xml:space="preserve"> (Atembeschwerden, Reizung der Atemwege, </w:t>
            </w:r>
            <w:r w:rsidRPr="00D836E4">
              <w:br/>
            </w:r>
            <w:proofErr w:type="spellStart"/>
            <w:r w:rsidRPr="00D836E4">
              <w:t>Schwindelgefühl</w:t>
            </w:r>
            <w:proofErr w:type="spellEnd"/>
            <w:r w:rsidRPr="00D836E4">
              <w:t xml:space="preserve">, Kopfschmerzen) die Arbeit einstellen, </w:t>
            </w:r>
            <w:proofErr w:type="spellStart"/>
            <w:r w:rsidRPr="00D836E4">
              <w:t>für</w:t>
            </w:r>
            <w:proofErr w:type="spellEnd"/>
            <w:r w:rsidRPr="00D836E4">
              <w:t xml:space="preserve"> Frischluftzufuhr sorgen; Vorgesetzten </w:t>
            </w:r>
            <w:r w:rsidRPr="00D836E4">
              <w:br/>
              <w:t xml:space="preserve">informieren; schnell </w:t>
            </w:r>
            <w:proofErr w:type="spellStart"/>
            <w:r w:rsidRPr="00D836E4">
              <w:t>für</w:t>
            </w:r>
            <w:proofErr w:type="spellEnd"/>
            <w:r w:rsidRPr="00D836E4">
              <w:t xml:space="preserve"> ärztliche Behandlung sorgen</w:t>
            </w:r>
          </w:p>
          <w:p w14:paraId="19B49D40" w14:textId="02528273" w:rsidR="00AA472B" w:rsidRPr="00D836E4" w:rsidRDefault="00E21C4E" w:rsidP="00D836E4">
            <w:pPr>
              <w:pStyle w:val="BGAufzhlung"/>
            </w:pPr>
            <w:r w:rsidRPr="00D836E4">
              <w:rPr>
                <w:b/>
                <w:bCs/>
              </w:rPr>
              <w:t>Bei Verbrennungen:</w:t>
            </w:r>
            <w:r w:rsidRPr="00D836E4">
              <w:t xml:space="preserve"> Ersthelfer verständigen und schnell </w:t>
            </w:r>
            <w:proofErr w:type="spellStart"/>
            <w:r w:rsidRPr="00D836E4">
              <w:t>für</w:t>
            </w:r>
            <w:proofErr w:type="spellEnd"/>
            <w:r w:rsidRPr="00D836E4">
              <w:t xml:space="preserve"> ärztliche Behandlung sorgen</w:t>
            </w:r>
          </w:p>
          <w:p w14:paraId="6766850E" w14:textId="694E5BB6" w:rsidR="006C157D" w:rsidRPr="00D836E4" w:rsidRDefault="00E21C4E" w:rsidP="00D836E4">
            <w:pPr>
              <w:spacing w:before="0" w:after="60" w:line="240" w:lineRule="exact"/>
              <w:ind w:left="57"/>
              <w:rPr>
                <w:rFonts w:ascii="Source Sans Pro" w:hAnsi="Source Sans Pro" w:cs="Arial"/>
                <w:sz w:val="18"/>
                <w:szCs w:val="18"/>
              </w:rPr>
            </w:pPr>
            <w:r w:rsidRPr="00D836E4">
              <w:rPr>
                <w:rFonts w:ascii="Source Sans Pro" w:hAnsi="Source Sans Pro"/>
                <w:sz w:val="18"/>
                <w:szCs w:val="18"/>
              </w:rPr>
              <w:t>Ersthelfer:</w:t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t xml:space="preserve"> 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</w:p>
          <w:p w14:paraId="6D3D5DFD" w14:textId="13BAEDD9" w:rsidR="00AA472B" w:rsidRPr="00D836E4" w:rsidRDefault="00AA472B" w:rsidP="00D836E4">
            <w:pPr>
              <w:spacing w:before="0" w:after="60"/>
              <w:ind w:left="57"/>
              <w:rPr>
                <w:rFonts w:ascii="Source Sans Pro" w:hAnsi="Source Sans Pro"/>
                <w:szCs w:val="22"/>
              </w:rPr>
            </w:pPr>
            <w:r w:rsidRPr="00D836E4">
              <w:rPr>
                <w:rFonts w:ascii="Source Sans Pro" w:hAnsi="Source Sans Pro" w:cs="Arial"/>
                <w:b/>
                <w:szCs w:val="22"/>
              </w:rPr>
              <w:t xml:space="preserve">Notruf: </w: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instrText xml:space="preserve"> FORMTEXT </w:instrTex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fldChar w:fldCharType="separate"/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D836E4">
              <w:rPr>
                <w:rFonts w:ascii="Source Sans Pro" w:hAnsi="Source Sans Pro" w:cs="Arial"/>
                <w:b/>
                <w:szCs w:val="22"/>
              </w:rPr>
              <w:fldChar w:fldCharType="end"/>
            </w:r>
          </w:p>
        </w:tc>
      </w:tr>
      <w:tr w:rsidR="00AA472B" w:rsidRPr="00D836E4" w14:paraId="40E44775" w14:textId="77777777" w:rsidTr="00D836E4">
        <w:trPr>
          <w:trHeight w:hRule="exact" w:val="340"/>
        </w:trPr>
        <w:tc>
          <w:tcPr>
            <w:tcW w:w="10348" w:type="dxa"/>
            <w:gridSpan w:val="5"/>
            <w:shd w:val="clear" w:color="auto" w:fill="FFFFFF"/>
          </w:tcPr>
          <w:p w14:paraId="7C6EC764" w14:textId="77777777" w:rsidR="00AA472B" w:rsidRPr="00D836E4" w:rsidRDefault="00AA472B" w:rsidP="00D836E4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D836E4">
              <w:rPr>
                <w:rFonts w:ascii="Source Sans Pro" w:hAnsi="Source Sans Pro"/>
                <w:b/>
                <w:sz w:val="26"/>
                <w:szCs w:val="26"/>
              </w:rPr>
              <w:t>Sachgerechte Entsorgung</w:t>
            </w:r>
          </w:p>
        </w:tc>
      </w:tr>
      <w:tr w:rsidR="00AA472B" w:rsidRPr="00D836E4" w14:paraId="20DD64D6" w14:textId="77777777" w:rsidTr="00D836E4">
        <w:trPr>
          <w:trHeight w:val="567"/>
        </w:trPr>
        <w:tc>
          <w:tcPr>
            <w:tcW w:w="1133" w:type="dxa"/>
          </w:tcPr>
          <w:p w14:paraId="10961E5C" w14:textId="77777777" w:rsidR="00AA472B" w:rsidRPr="00D836E4" w:rsidRDefault="00AA472B">
            <w:pPr>
              <w:spacing w:before="20" w:after="120"/>
              <w:ind w:left="40"/>
              <w:jc w:val="center"/>
              <w:rPr>
                <w:rFonts w:ascii="Source Sans Pro" w:hAnsi="Source Sans Pro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215" w:type="dxa"/>
            <w:gridSpan w:val="4"/>
          </w:tcPr>
          <w:p w14:paraId="17CCF960" w14:textId="682B73EA" w:rsidR="00E21C4E" w:rsidRPr="00D836E4" w:rsidRDefault="00E21C4E" w:rsidP="00D836E4">
            <w:pPr>
              <w:pStyle w:val="TextBlockLeft"/>
              <w:spacing w:before="20" w:line="220" w:lineRule="exact"/>
              <w:rPr>
                <w:rFonts w:ascii="Source Sans Pro" w:hAnsi="Source Sans Pro"/>
                <w:sz w:val="18"/>
                <w:szCs w:val="18"/>
              </w:rPr>
            </w:pPr>
            <w:r w:rsidRPr="00D836E4">
              <w:rPr>
                <w:rFonts w:ascii="Source Sans Pro" w:hAnsi="Source Sans Pro"/>
                <w:sz w:val="18"/>
                <w:szCs w:val="18"/>
              </w:rPr>
              <w:t xml:space="preserve">Abfälle in gekennzeichnetem Behälter </w:t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instrText xml:space="preserve"> FORMTEXT </w:instrText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fldChar w:fldCharType="separate"/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/>
                <w:sz w:val="18"/>
                <w:szCs w:val="18"/>
              </w:rPr>
              <w:fldChar w:fldCharType="end"/>
            </w:r>
            <w:r w:rsidRPr="00D836E4">
              <w:rPr>
                <w:rFonts w:ascii="Source Sans Pro" w:hAnsi="Source Sans Pro"/>
                <w:sz w:val="18"/>
                <w:szCs w:val="18"/>
              </w:rPr>
              <w:t xml:space="preserve"> sammeln</w:t>
            </w:r>
          </w:p>
          <w:p w14:paraId="6A177481" w14:textId="745206C3" w:rsidR="00AA472B" w:rsidRPr="00D836E4" w:rsidRDefault="00E21C4E" w:rsidP="00D836E4">
            <w:pPr>
              <w:spacing w:before="40" w:line="220" w:lineRule="exact"/>
              <w:rPr>
                <w:rFonts w:ascii="Source Sans Pro" w:hAnsi="Source Sans Pro" w:cs="Arial"/>
                <w:sz w:val="18"/>
                <w:szCs w:val="18"/>
              </w:rPr>
            </w:pPr>
            <w:r w:rsidRPr="00D836E4">
              <w:rPr>
                <w:rFonts w:ascii="Source Sans Pro" w:hAnsi="Source Sans Pro"/>
                <w:sz w:val="18"/>
                <w:szCs w:val="18"/>
              </w:rPr>
              <w:t>Entsorgung durch</w:t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t xml:space="preserve"> 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t xml:space="preserve"> </w:t>
            </w:r>
            <w:r w:rsidRPr="00D836E4">
              <w:rPr>
                <w:rFonts w:ascii="Source Sans Pro" w:hAnsi="Source Sans Pro"/>
                <w:sz w:val="18"/>
                <w:szCs w:val="18"/>
              </w:rPr>
              <w:t>Tel.:</w:t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t xml:space="preserve"> 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D836E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</w:p>
        </w:tc>
      </w:tr>
    </w:tbl>
    <w:p w14:paraId="687235C3" w14:textId="548087A0" w:rsidR="00AA472B" w:rsidRPr="00D836E4" w:rsidRDefault="00AA472B" w:rsidP="00E21C4E">
      <w:pPr>
        <w:spacing w:before="0" w:after="120"/>
        <w:rPr>
          <w:rFonts w:ascii="Source Sans Pro" w:hAnsi="Source Sans Pro"/>
          <w:sz w:val="8"/>
        </w:rPr>
      </w:pPr>
    </w:p>
    <w:sectPr w:rsidR="00AA472B" w:rsidRPr="00D836E4" w:rsidSect="00D836E4">
      <w:type w:val="continuous"/>
      <w:pgSz w:w="11906" w:h="16838" w:code="9"/>
      <w:pgMar w:top="680" w:right="851" w:bottom="284" w:left="680" w:header="0" w:footer="22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C5280" w14:textId="77777777" w:rsidR="00844E58" w:rsidRDefault="00844E58" w:rsidP="007C62F1">
      <w:pPr>
        <w:spacing w:before="0"/>
      </w:pPr>
      <w:r>
        <w:separator/>
      </w:r>
    </w:p>
  </w:endnote>
  <w:endnote w:type="continuationSeparator" w:id="0">
    <w:p w14:paraId="07F20D51" w14:textId="77777777" w:rsidR="00844E58" w:rsidRDefault="00844E58" w:rsidP="007C62F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D3D4F" w14:textId="77777777" w:rsidR="00844E58" w:rsidRDefault="00844E58" w:rsidP="007C62F1">
      <w:pPr>
        <w:spacing w:before="0"/>
      </w:pPr>
      <w:r>
        <w:separator/>
      </w:r>
    </w:p>
  </w:footnote>
  <w:footnote w:type="continuationSeparator" w:id="0">
    <w:p w14:paraId="6E87C4F4" w14:textId="77777777" w:rsidR="00844E58" w:rsidRDefault="00844E58" w:rsidP="007C62F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D0B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004E5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2" w15:restartNumberingAfterBreak="0">
    <w:nsid w:val="0CAD7194"/>
    <w:multiLevelType w:val="hybridMultilevel"/>
    <w:tmpl w:val="52920ED8"/>
    <w:lvl w:ilvl="0" w:tplc="F23EF0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0D1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4" w15:restartNumberingAfterBreak="0">
    <w:nsid w:val="15004828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160A3B7E"/>
    <w:multiLevelType w:val="hybridMultilevel"/>
    <w:tmpl w:val="A50E95FE"/>
    <w:lvl w:ilvl="0" w:tplc="D81AE794">
      <w:start w:val="1"/>
      <w:numFmt w:val="bullet"/>
      <w:pStyle w:val="BGAufzhlung"/>
      <w:lvlText w:val=""/>
      <w:lvlJc w:val="left"/>
      <w:pPr>
        <w:ind w:left="502" w:hanging="360"/>
      </w:pPr>
      <w:rPr>
        <w:rFonts w:ascii="Symbol" w:hAnsi="Symbol" w:hint="default"/>
        <w:sz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C616272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7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89535C"/>
    <w:multiLevelType w:val="hybridMultilevel"/>
    <w:tmpl w:val="541885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3C752660"/>
    <w:multiLevelType w:val="singleLevel"/>
    <w:tmpl w:val="E09C688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6782C64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1" w15:restartNumberingAfterBreak="0">
    <w:nsid w:val="50E10D8B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2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3" w15:restartNumberingAfterBreak="0">
    <w:nsid w:val="65BA67AB"/>
    <w:multiLevelType w:val="hybridMultilevel"/>
    <w:tmpl w:val="5D620034"/>
    <w:lvl w:ilvl="0" w:tplc="E62CB9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0"/>
  </w:num>
  <w:num w:numId="5">
    <w:abstractNumId w:val="4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5"/>
  </w:num>
  <w:num w:numId="13">
    <w:abstractNumId w:val="1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B89"/>
    <w:rsid w:val="000206CE"/>
    <w:rsid w:val="000F27B0"/>
    <w:rsid w:val="001255A9"/>
    <w:rsid w:val="00191611"/>
    <w:rsid w:val="001D3254"/>
    <w:rsid w:val="00267122"/>
    <w:rsid w:val="00293638"/>
    <w:rsid w:val="003006EE"/>
    <w:rsid w:val="003B20AD"/>
    <w:rsid w:val="003E60D1"/>
    <w:rsid w:val="00404B89"/>
    <w:rsid w:val="0040695D"/>
    <w:rsid w:val="00484BCB"/>
    <w:rsid w:val="004D18AC"/>
    <w:rsid w:val="006C157D"/>
    <w:rsid w:val="007C62F1"/>
    <w:rsid w:val="00844E58"/>
    <w:rsid w:val="00887F2D"/>
    <w:rsid w:val="008A4B96"/>
    <w:rsid w:val="008C7F5F"/>
    <w:rsid w:val="008E308D"/>
    <w:rsid w:val="00931BAF"/>
    <w:rsid w:val="00956AA3"/>
    <w:rsid w:val="00A97F6A"/>
    <w:rsid w:val="00AA472B"/>
    <w:rsid w:val="00AA4ADF"/>
    <w:rsid w:val="00AD7F65"/>
    <w:rsid w:val="00B11DEC"/>
    <w:rsid w:val="00B53968"/>
    <w:rsid w:val="00C357A2"/>
    <w:rsid w:val="00C35BDD"/>
    <w:rsid w:val="00D203F2"/>
    <w:rsid w:val="00D26E8D"/>
    <w:rsid w:val="00D42C8A"/>
    <w:rsid w:val="00D836E4"/>
    <w:rsid w:val="00DE71E8"/>
    <w:rsid w:val="00E02300"/>
    <w:rsid w:val="00E21C4E"/>
    <w:rsid w:val="00F42EA0"/>
    <w:rsid w:val="00F9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545993"/>
  <w15:chartTrackingRefBased/>
  <w15:docId w15:val="{1EAE7B30-C28B-41EF-89FD-6B55B30A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  <w:rPr>
      <w:sz w:val="20"/>
    </w:rPr>
  </w:style>
  <w:style w:type="paragraph" w:styleId="Sprechblasentext">
    <w:name w:val="Balloon Text"/>
    <w:basedOn w:val="Standard"/>
    <w:semiHidden/>
    <w:rsid w:val="00C762E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C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C62F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7C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7C62F1"/>
    <w:rPr>
      <w:rFonts w:ascii="Arial" w:hAnsi="Arial"/>
      <w:sz w:val="22"/>
    </w:rPr>
  </w:style>
  <w:style w:type="paragraph" w:customStyle="1" w:styleId="TextBlockLeft">
    <w:name w:val="TextBlockLeft"/>
    <w:rsid w:val="006C157D"/>
    <w:pPr>
      <w:tabs>
        <w:tab w:val="left" w:pos="160"/>
      </w:tabs>
    </w:pPr>
    <w:rPr>
      <w:rFonts w:ascii="Arial" w:eastAsia="Arial" w:hAnsi="Arial" w:cs="Arial"/>
    </w:rPr>
  </w:style>
  <w:style w:type="paragraph" w:customStyle="1" w:styleId="BGAufzhlung">
    <w:name w:val="BG_Aufzählung"/>
    <w:basedOn w:val="Standard"/>
    <w:qFormat/>
    <w:rsid w:val="00D836E4"/>
    <w:pPr>
      <w:numPr>
        <w:numId w:val="12"/>
      </w:numPr>
      <w:spacing w:before="0" w:line="220" w:lineRule="exact"/>
      <w:ind w:left="414" w:right="-108" w:hanging="357"/>
    </w:pPr>
    <w:rPr>
      <w:rFonts w:ascii="Source Sans Pro" w:hAnsi="Source Sans Pro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1B1D1-B3DD-4136-BAAF-5C8C8AA28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3297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Maschinen</vt:lpstr>
    </vt:vector>
  </TitlesOfParts>
  <Company>BGETE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Maschinen</dc:title>
  <dc:subject>Betriebsanweisung</dc:subject>
  <dc:creator>BGETE</dc:creator>
  <cp:keywords/>
  <cp:lastModifiedBy>Seeger, Yvonne</cp:lastModifiedBy>
  <cp:revision>2</cp:revision>
  <cp:lastPrinted>2015-08-06T10:13:00Z</cp:lastPrinted>
  <dcterms:created xsi:type="dcterms:W3CDTF">2024-11-27T11:09:00Z</dcterms:created>
  <dcterms:modified xsi:type="dcterms:W3CDTF">2024-11-27T11:09:00Z</dcterms:modified>
</cp:coreProperties>
</file>