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E0BD" w14:textId="208DE7C6" w:rsidR="00D42C8A" w:rsidRDefault="00F906D3" w:rsidP="00AA472B">
      <w:pPr>
        <w:spacing w:before="0"/>
        <w:ind w:right="-286"/>
        <w:rPr>
          <w:sz w:val="8"/>
        </w:rPr>
      </w:pPr>
      <w:bookmarkStart w:id="0" w:name="_GoBack"/>
      <w:bookmarkEnd w:id="0"/>
      <w:r>
        <w:rPr>
          <w:noProof/>
          <w:sz w:val="8"/>
        </w:rPr>
        <w:drawing>
          <wp:anchor distT="0" distB="0" distL="114300" distR="114300" simplePos="0" relativeHeight="251659264" behindDoc="1" locked="0" layoutInCell="1" allowOverlap="1" wp14:anchorId="008579BF" wp14:editId="792521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92130"/>
            <wp:effectExtent l="0" t="0" r="0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5B70E" w14:textId="77777777" w:rsidR="00D42C8A" w:rsidRDefault="00D42C8A" w:rsidP="00AA472B">
      <w:pPr>
        <w:spacing w:before="0"/>
        <w:ind w:right="-286"/>
        <w:rPr>
          <w:sz w:val="8"/>
        </w:rPr>
      </w:pPr>
    </w:p>
    <w:p w14:paraId="35FC92CA" w14:textId="77777777" w:rsidR="00D42C8A" w:rsidRDefault="00D42C8A" w:rsidP="00AA472B">
      <w:pPr>
        <w:spacing w:before="0"/>
        <w:ind w:right="-286"/>
        <w:rPr>
          <w:sz w:val="8"/>
        </w:rPr>
      </w:pPr>
    </w:p>
    <w:p w14:paraId="35982F24" w14:textId="77777777" w:rsidR="00D42C8A" w:rsidRDefault="00D42C8A" w:rsidP="00AA472B">
      <w:pPr>
        <w:spacing w:before="0"/>
        <w:ind w:right="-286"/>
        <w:rPr>
          <w:sz w:val="8"/>
        </w:rPr>
      </w:pPr>
    </w:p>
    <w:p w14:paraId="2A55572A" w14:textId="77777777" w:rsidR="00D42C8A" w:rsidRDefault="00D42C8A" w:rsidP="00AA472B">
      <w:pPr>
        <w:spacing w:before="0"/>
        <w:ind w:right="-286"/>
        <w:rPr>
          <w:sz w:val="8"/>
        </w:rPr>
        <w:sectPr w:rsidR="00D42C8A" w:rsidSect="007C62F1">
          <w:pgSz w:w="11906" w:h="16838" w:code="9"/>
          <w:pgMar w:top="680" w:right="851" w:bottom="567" w:left="851" w:header="0" w:footer="0" w:gutter="0"/>
          <w:cols w:space="720"/>
          <w:titlePg/>
          <w:docGrid w:linePitch="299"/>
        </w:sectPr>
      </w:pPr>
    </w:p>
    <w:p w14:paraId="26FDACFE" w14:textId="77777777" w:rsidR="00AA472B" w:rsidRDefault="00D42C8A" w:rsidP="00AA472B">
      <w:pPr>
        <w:spacing w:before="0"/>
        <w:ind w:right="-286"/>
        <w:rPr>
          <w:sz w:val="8"/>
        </w:rPr>
      </w:pPr>
      <w:r>
        <w:rPr>
          <w:sz w:val="8"/>
        </w:rPr>
        <w:br w:type="page"/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905"/>
        <w:gridCol w:w="4183"/>
        <w:gridCol w:w="850"/>
        <w:gridCol w:w="1276"/>
      </w:tblGrid>
      <w:tr w:rsidR="00AA472B" w14:paraId="77834121" w14:textId="77777777" w:rsidTr="00C357A2">
        <w:trPr>
          <w:trHeight w:val="1588"/>
        </w:trPr>
        <w:tc>
          <w:tcPr>
            <w:tcW w:w="4039" w:type="dxa"/>
            <w:gridSpan w:val="2"/>
            <w:tcBorders>
              <w:bottom w:val="single" w:sz="18" w:space="0" w:color="FF0000"/>
            </w:tcBorders>
          </w:tcPr>
          <w:p w14:paraId="6CE251BB" w14:textId="03B55A7A" w:rsidR="004D18AC" w:rsidRDefault="00F906D3" w:rsidP="004D18AC">
            <w:pPr>
              <w:spacing w:before="140" w:line="276" w:lineRule="auto"/>
              <w:ind w:left="284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9C4A30" wp14:editId="06CB2A0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-101093</wp:posOffset>
                      </wp:positionV>
                      <wp:extent cx="6581775" cy="9954463"/>
                      <wp:effectExtent l="38100" t="38100" r="47625" b="4699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1775" cy="9954463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7441C23" id="Rectangle 12" o:spid="_x0000_s1026" style="position:absolute;margin-left:-3.35pt;margin-top:-7.95pt;width:518.25pt;height:78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" filled="f" strokecolor="red" strokeweight="6pt">
                      <v:shadow opacity="49150f"/>
                    </v:rect>
                  </w:pict>
                </mc:Fallback>
              </mc:AlternateContent>
            </w:r>
            <w:r w:rsidR="004D18AC">
              <w:t xml:space="preserve">Firma: 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8A4B96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41665B62" w14:textId="57C44DFD" w:rsidR="004D18AC" w:rsidRPr="00E715F8" w:rsidRDefault="004D18AC" w:rsidP="006C157D">
            <w:pPr>
              <w:tabs>
                <w:tab w:val="left" w:pos="2057"/>
              </w:tabs>
              <w:spacing w:before="0" w:after="640" w:line="276" w:lineRule="auto"/>
              <w:ind w:left="284"/>
            </w:pPr>
            <w:r>
              <w:t xml:space="preserve">Arbeitsbereich: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  <w:r w:rsidR="003B20AD">
              <w:rPr>
                <w:sz w:val="20"/>
              </w:rPr>
              <w:br/>
            </w:r>
          </w:p>
          <w:p w14:paraId="0ECCA089" w14:textId="5CAE0A8D" w:rsidR="004D18AC" w:rsidRDefault="00F906D3" w:rsidP="004D18AC">
            <w:pPr>
              <w:spacing w:before="120" w:line="276" w:lineRule="auto"/>
              <w:ind w:left="2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D6D6F3" wp14:editId="58FF7EBD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124460</wp:posOffset>
                      </wp:positionV>
                      <wp:extent cx="1136015" cy="0"/>
                      <wp:effectExtent l="6985" t="7620" r="9525" b="11430"/>
                      <wp:wrapNone/>
                      <wp:docPr id="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6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028F302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pt,9.8pt" to="190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">
                      <v:shadow opacity="49150f"/>
                    </v:line>
                  </w:pict>
                </mc:Fallback>
              </mc:AlternateContent>
            </w:r>
            <w:r w:rsidR="004D18AC">
              <w:t>Verantwortlich:</w:t>
            </w:r>
          </w:p>
          <w:p w14:paraId="5B376AC1" w14:textId="77777777" w:rsidR="00AA472B" w:rsidRPr="00857536" w:rsidRDefault="004D18AC" w:rsidP="004D18AC">
            <w:pPr>
              <w:ind w:left="2057" w:hanging="2057"/>
              <w:rPr>
                <w:sz w:val="16"/>
                <w:szCs w:val="16"/>
              </w:rPr>
            </w:pPr>
            <w:r>
              <w:tab/>
            </w:r>
            <w:r w:rsidRPr="00857536">
              <w:rPr>
                <w:sz w:val="16"/>
                <w:szCs w:val="16"/>
              </w:rPr>
              <w:t>Unterschrift</w:t>
            </w:r>
          </w:p>
        </w:tc>
        <w:tc>
          <w:tcPr>
            <w:tcW w:w="4183" w:type="dxa"/>
            <w:tcBorders>
              <w:bottom w:val="single" w:sz="18" w:space="0" w:color="FF0000"/>
            </w:tcBorders>
          </w:tcPr>
          <w:p w14:paraId="780756C9" w14:textId="77777777" w:rsidR="00AA472B" w:rsidRPr="00AA4ADF" w:rsidRDefault="00AA472B" w:rsidP="003B20AD">
            <w:pPr>
              <w:spacing w:before="100" w:line="276" w:lineRule="auto"/>
              <w:rPr>
                <w:caps/>
                <w:sz w:val="24"/>
                <w:szCs w:val="24"/>
              </w:rPr>
            </w:pPr>
            <w:r w:rsidRPr="00AA4ADF">
              <w:rPr>
                <w:caps/>
                <w:sz w:val="24"/>
                <w:szCs w:val="24"/>
              </w:rPr>
              <w:t>Betriebsanweisung</w:t>
            </w:r>
          </w:p>
          <w:p w14:paraId="4C9953B5" w14:textId="77777777" w:rsidR="00AA472B" w:rsidRPr="000F27B0" w:rsidRDefault="00AA472B" w:rsidP="006C157D">
            <w:pPr>
              <w:spacing w:before="0" w:line="276" w:lineRule="auto"/>
              <w:rPr>
                <w:szCs w:val="22"/>
              </w:rPr>
            </w:pPr>
            <w:r w:rsidRPr="000F27B0">
              <w:rPr>
                <w:szCs w:val="22"/>
              </w:rPr>
              <w:t>GEM</w:t>
            </w:r>
            <w:r w:rsidR="004D18AC" w:rsidRPr="000F27B0">
              <w:rPr>
                <w:szCs w:val="22"/>
              </w:rPr>
              <w:t>.</w:t>
            </w:r>
            <w:r w:rsidRPr="000F27B0">
              <w:rPr>
                <w:szCs w:val="22"/>
              </w:rPr>
              <w:t xml:space="preserve"> § 14 GefStoffV</w:t>
            </w:r>
          </w:p>
          <w:p w14:paraId="312D15CE" w14:textId="07281AFE" w:rsidR="00D42C8A" w:rsidRPr="006C157D" w:rsidRDefault="00D42C8A" w:rsidP="00A97F6A">
            <w:pPr>
              <w:spacing w:before="100"/>
              <w:rPr>
                <w:sz w:val="20"/>
              </w:rPr>
            </w:pPr>
            <w:r w:rsidRPr="006C157D">
              <w:rPr>
                <w:color w:val="FF0000"/>
                <w:sz w:val="20"/>
              </w:rPr>
              <w:t xml:space="preserve">Diese </w:t>
            </w:r>
            <w:r w:rsidRPr="006C157D">
              <w:rPr>
                <w:color w:val="FF0000"/>
                <w:sz w:val="20"/>
                <w:u w:val="single"/>
              </w:rPr>
              <w:t>Muster</w:t>
            </w:r>
            <w:r w:rsidRPr="006C157D">
              <w:rPr>
                <w:color w:val="FF0000"/>
                <w:sz w:val="20"/>
              </w:rPr>
              <w:t xml:space="preserve">-Betriebsanweisung muss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 xml:space="preserve">an die Betriebsverhältnisse angepasst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>werden.</w:t>
            </w:r>
            <w:r w:rsidR="000F27B0" w:rsidRPr="006C157D">
              <w:rPr>
                <w:color w:val="FF0000"/>
                <w:sz w:val="20"/>
              </w:rPr>
              <w:t xml:space="preserve"> Muster-Text: BG ETEM</w:t>
            </w:r>
          </w:p>
          <w:p w14:paraId="29AA4B84" w14:textId="4E2707B0" w:rsidR="00AA472B" w:rsidRPr="000F27B0" w:rsidRDefault="00AA472B" w:rsidP="003B20AD">
            <w:pPr>
              <w:tabs>
                <w:tab w:val="left" w:pos="1219"/>
              </w:tabs>
              <w:spacing w:before="100" w:line="276" w:lineRule="auto"/>
              <w:rPr>
                <w:szCs w:val="22"/>
              </w:rPr>
            </w:pPr>
            <w:r w:rsidRPr="000F27B0">
              <w:rPr>
                <w:szCs w:val="22"/>
              </w:rPr>
              <w:t>Arbeitsplatz:</w:t>
            </w:r>
            <w:r w:rsidRPr="000F27B0">
              <w:rPr>
                <w:szCs w:val="22"/>
              </w:rPr>
              <w:tab/>
              <w:t xml:space="preserve">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051FCBF7" w14:textId="33C094A9" w:rsidR="00AA472B" w:rsidRPr="000F27B0" w:rsidRDefault="00AA472B" w:rsidP="006C157D">
            <w:pPr>
              <w:tabs>
                <w:tab w:val="left" w:pos="1219"/>
              </w:tabs>
              <w:spacing w:before="0" w:after="60" w:line="276" w:lineRule="auto"/>
              <w:rPr>
                <w:szCs w:val="22"/>
              </w:rPr>
            </w:pPr>
            <w:r w:rsidRPr="000F27B0">
              <w:rPr>
                <w:szCs w:val="22"/>
              </w:rPr>
              <w:t xml:space="preserve">Tätigkeit: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18" w:space="0" w:color="FF0000"/>
            </w:tcBorders>
          </w:tcPr>
          <w:p w14:paraId="4B0C08A6" w14:textId="77777777" w:rsidR="00931BAF" w:rsidRPr="00931BAF" w:rsidRDefault="00931BAF" w:rsidP="00931BAF">
            <w:pPr>
              <w:spacing w:before="0"/>
              <w:rPr>
                <w:sz w:val="8"/>
                <w:szCs w:val="8"/>
              </w:rPr>
            </w:pPr>
          </w:p>
          <w:p w14:paraId="2FE0815F" w14:textId="460BBADA" w:rsidR="00AA472B" w:rsidRPr="000F27B0" w:rsidRDefault="00931BAF" w:rsidP="00931BAF">
            <w:pPr>
              <w:spacing w:before="0" w:after="240"/>
              <w:rPr>
                <w:szCs w:val="22"/>
              </w:rPr>
            </w:pPr>
            <w:r w:rsidRPr="00A60D9D">
              <w:rPr>
                <w:noProof/>
                <w:sz w:val="8"/>
              </w:rPr>
              <w:drawing>
                <wp:inline distT="0" distB="0" distL="0" distR="0" wp14:anchorId="2AAD5F6E" wp14:editId="0C424532">
                  <wp:extent cx="1047600" cy="439200"/>
                  <wp:effectExtent l="0" t="0" r="635" b="0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2A0D8" w14:textId="77777777" w:rsidR="00AA472B" w:rsidRPr="000F27B0" w:rsidRDefault="00AA472B" w:rsidP="00AA472B">
            <w:pPr>
              <w:spacing w:before="100"/>
              <w:rPr>
                <w:szCs w:val="22"/>
              </w:rPr>
            </w:pPr>
            <w:r w:rsidRPr="000F27B0">
              <w:rPr>
                <w:szCs w:val="22"/>
              </w:rPr>
              <w:t xml:space="preserve">Stand: </w:t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</w:p>
          <w:p w14:paraId="3AE17CF3" w14:textId="685104AA" w:rsidR="00AA472B" w:rsidRPr="000F27B0" w:rsidRDefault="00AA472B" w:rsidP="001255A9">
            <w:pPr>
              <w:spacing w:before="220"/>
              <w:rPr>
                <w:szCs w:val="22"/>
              </w:rPr>
            </w:pPr>
            <w:r w:rsidRPr="000F27B0">
              <w:rPr>
                <w:szCs w:val="22"/>
              </w:rPr>
              <w:t>B</w:t>
            </w:r>
            <w:r w:rsidR="00AA4ADF">
              <w:rPr>
                <w:szCs w:val="22"/>
              </w:rPr>
              <w:t>236</w:t>
            </w:r>
          </w:p>
        </w:tc>
      </w:tr>
      <w:tr w:rsidR="00AA472B" w14:paraId="5373E072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01667A71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Gefahrstoffbezeichnung</w:t>
            </w:r>
          </w:p>
        </w:tc>
      </w:tr>
      <w:tr w:rsidR="00AA472B" w:rsidRPr="00412934" w14:paraId="196966A4" w14:textId="77777777" w:rsidTr="006C157D">
        <w:trPr>
          <w:trHeight w:val="511"/>
        </w:trPr>
        <w:tc>
          <w:tcPr>
            <w:tcW w:w="10348" w:type="dxa"/>
            <w:gridSpan w:val="5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F765361" w14:textId="3F3FEF9C" w:rsidR="00AA472B" w:rsidRPr="0090657D" w:rsidRDefault="00AA4ADF" w:rsidP="006C157D">
            <w:pPr>
              <w:spacing w:before="0"/>
              <w:jc w:val="center"/>
              <w:rPr>
                <w:sz w:val="24"/>
                <w:szCs w:val="24"/>
              </w:rPr>
            </w:pPr>
            <w:r w:rsidRPr="00AA4ADF">
              <w:rPr>
                <w:b/>
                <w:sz w:val="24"/>
                <w:szCs w:val="24"/>
              </w:rPr>
              <w:t>Additive Fertigung – Aluminiumhaltiges Pulver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0695D">
              <w:rPr>
                <w:b/>
                <w:sz w:val="24"/>
                <w:szCs w:val="24"/>
              </w:rPr>
              <w:t>(</w:t>
            </w:r>
            <w:r w:rsidRPr="00AA4ADF">
              <w:rPr>
                <w:b/>
                <w:sz w:val="24"/>
                <w:szCs w:val="24"/>
              </w:rPr>
              <w:t>z.B. AlSi</w:t>
            </w:r>
            <w:r w:rsidRPr="00956AA3">
              <w:rPr>
                <w:b/>
                <w:sz w:val="24"/>
                <w:szCs w:val="24"/>
              </w:rPr>
              <w:t>10</w:t>
            </w:r>
            <w:r w:rsidRPr="00AA4ADF">
              <w:rPr>
                <w:b/>
                <w:sz w:val="24"/>
                <w:szCs w:val="24"/>
              </w:rPr>
              <w:t>Mg</w:t>
            </w:r>
            <w:r w:rsidR="008E308D">
              <w:rPr>
                <w:b/>
                <w:sz w:val="24"/>
                <w:szCs w:val="24"/>
              </w:rPr>
              <w:t xml:space="preserve">, </w:t>
            </w:r>
            <w:r w:rsidR="008E308D" w:rsidRPr="00B00145">
              <w:rPr>
                <w:b/>
                <w:bCs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E308D" w:rsidRPr="00B00145">
              <w:rPr>
                <w:b/>
                <w:bCs/>
                <w:spacing w:val="-2"/>
                <w:sz w:val="24"/>
                <w:szCs w:val="24"/>
              </w:rPr>
              <w:instrText xml:space="preserve"> FORMTEXT </w:instrText>
            </w:r>
            <w:r w:rsidR="008E308D" w:rsidRPr="00B00145">
              <w:rPr>
                <w:b/>
                <w:bCs/>
                <w:spacing w:val="-2"/>
                <w:sz w:val="24"/>
                <w:szCs w:val="24"/>
              </w:rPr>
            </w:r>
            <w:r w:rsidR="008E308D" w:rsidRPr="00B00145">
              <w:rPr>
                <w:b/>
                <w:bCs/>
                <w:spacing w:val="-2"/>
                <w:sz w:val="24"/>
                <w:szCs w:val="24"/>
              </w:rPr>
              <w:fldChar w:fldCharType="separate"/>
            </w:r>
            <w:r w:rsidR="008E308D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8E308D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8E308D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8E308D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8E308D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8E308D" w:rsidRPr="00B00145">
              <w:rPr>
                <w:b/>
                <w:spacing w:val="-2"/>
                <w:sz w:val="24"/>
                <w:szCs w:val="24"/>
              </w:rPr>
              <w:fldChar w:fldCharType="end"/>
            </w:r>
            <w:r w:rsidR="0040695D">
              <w:rPr>
                <w:b/>
                <w:sz w:val="24"/>
                <w:szCs w:val="24"/>
              </w:rPr>
              <w:t>)</w:t>
            </w:r>
          </w:p>
        </w:tc>
      </w:tr>
      <w:tr w:rsidR="00AA472B" w14:paraId="5D75144B" w14:textId="77777777" w:rsidTr="006C157D">
        <w:trPr>
          <w:trHeight w:hRule="exact" w:val="397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B93501B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Gefährdungen für Mensch und Umwelt</w:t>
            </w:r>
          </w:p>
        </w:tc>
      </w:tr>
      <w:tr w:rsidR="00AA472B" w:rsidRPr="00D51541" w14:paraId="0E1DDAED" w14:textId="77777777" w:rsidTr="00C357A2">
        <w:trPr>
          <w:trHeight w:val="287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6F985E14" w14:textId="2B6F95E6" w:rsidR="00AA472B" w:rsidRDefault="00AA4ADF" w:rsidP="00AA472B">
            <w:pPr>
              <w:tabs>
                <w:tab w:val="left" w:pos="2868"/>
                <w:tab w:val="left" w:pos="3969"/>
              </w:tabs>
              <w:ind w:left="2835" w:hanging="2693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72D658C4" wp14:editId="4899B348">
                  <wp:extent cx="558000" cy="558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</w:tcPr>
          <w:p w14:paraId="43BD5F95" w14:textId="77777777" w:rsidR="00AA4ADF" w:rsidRPr="006C157D" w:rsidRDefault="00AA4ADF" w:rsidP="00AA4ADF">
            <w:pPr>
              <w:numPr>
                <w:ilvl w:val="0"/>
                <w:numId w:val="12"/>
              </w:numPr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 xml:space="preserve">Einatmen kann zu Gesundheitsschäden führen. </w:t>
            </w:r>
          </w:p>
          <w:p w14:paraId="5308BDB4" w14:textId="74CED41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Brand- und Explosionsgefährdung (Staubkonzentrationen in der Luft)</w:t>
            </w:r>
            <w:r w:rsidR="0040695D">
              <w:rPr>
                <w:rFonts w:cs="Arial"/>
                <w:sz w:val="18"/>
                <w:szCs w:val="18"/>
              </w:rPr>
              <w:t>.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</w:p>
          <w:p w14:paraId="116295C9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Endzündbarer Feststoff (H228).</w:t>
            </w:r>
          </w:p>
          <w:p w14:paraId="435E277E" w14:textId="0E18E902" w:rsidR="00AA472B" w:rsidRPr="00AA4ADF" w:rsidRDefault="00AA4ADF" w:rsidP="00AA4ADF">
            <w:pPr>
              <w:numPr>
                <w:ilvl w:val="0"/>
                <w:numId w:val="12"/>
              </w:numPr>
              <w:spacing w:before="0" w:after="60"/>
              <w:ind w:right="-108"/>
              <w:rPr>
                <w:rFonts w:cs="Arial"/>
                <w:sz w:val="20"/>
              </w:rPr>
            </w:pPr>
            <w:r w:rsidRPr="006C157D">
              <w:rPr>
                <w:rFonts w:cs="Arial"/>
                <w:sz w:val="18"/>
                <w:szCs w:val="18"/>
              </w:rPr>
              <w:t>In Berührung mit Wasser entstehen entzündbare Gase (H261).</w:t>
            </w:r>
          </w:p>
        </w:tc>
      </w:tr>
      <w:tr w:rsidR="00AA472B" w:rsidRPr="00475F56" w14:paraId="6BCB0033" w14:textId="77777777" w:rsidTr="006C157D">
        <w:trPr>
          <w:trHeight w:hRule="exact" w:val="397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2A647AE2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Schutzmaßnahmen und Verhaltensregeln</w:t>
            </w:r>
          </w:p>
        </w:tc>
      </w:tr>
      <w:tr w:rsidR="00AA472B" w:rsidRPr="00412934" w14:paraId="2F21976E" w14:textId="77777777" w:rsidTr="00C357A2">
        <w:trPr>
          <w:trHeight w:val="3522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7EA3824F" w14:textId="72B41CBE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2BF8755" wp14:editId="2D9DF1D5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AFAF2" w14:textId="374E1791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9EAEC11" wp14:editId="5A5AE1F4">
                  <wp:extent cx="540000" cy="54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0562D" w14:textId="77777777" w:rsidR="00AA472B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5157BBE" wp14:editId="3DB8E3A7">
                  <wp:extent cx="540000" cy="540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FAAB2" w14:textId="77777777" w:rsidR="00AA4ADF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BC5E059" wp14:editId="69F5271F">
                  <wp:extent cx="540000" cy="540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A05A2" w14:textId="3B046366" w:rsidR="00AA4ADF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26609A3" wp14:editId="5386625B">
                  <wp:extent cx="540000" cy="540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8" w:space="0" w:color="FF0000"/>
              <w:bottom w:val="single" w:sz="18" w:space="0" w:color="FF0000"/>
            </w:tcBorders>
          </w:tcPr>
          <w:p w14:paraId="7C8EB614" w14:textId="43DC0DBD" w:rsidR="00AA4ADF" w:rsidRDefault="00AA4ADF" w:rsidP="00AA4ADF">
            <w:pPr>
              <w:numPr>
                <w:ilvl w:val="0"/>
                <w:numId w:val="12"/>
              </w:numPr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Absauganlage verwenden, falls vorhanden!</w:t>
            </w:r>
          </w:p>
          <w:p w14:paraId="6C07D1A4" w14:textId="03027372" w:rsidR="003006EE" w:rsidRPr="006C157D" w:rsidRDefault="003006EE" w:rsidP="00956AA3">
            <w:pPr>
              <w:numPr>
                <w:ilvl w:val="0"/>
                <w:numId w:val="12"/>
              </w:numPr>
              <w:spacing w:before="0"/>
              <w:ind w:left="499" w:right="-108" w:hanging="357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Nur elektrostatisch ableitfähige Behälter verwenden!</w:t>
            </w:r>
          </w:p>
          <w:p w14:paraId="09EC1FF2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Hinweise im Sicherheitsdatenblatt beachten!</w:t>
            </w:r>
          </w:p>
          <w:p w14:paraId="429231FF" w14:textId="424D34F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 xml:space="preserve">Gebinde nicht offenstehen lassen (P404)! Beim Ab- und Umfüllen bzw. beim </w:t>
            </w:r>
            <w:r w:rsidRPr="006C157D">
              <w:rPr>
                <w:rFonts w:cs="Arial"/>
                <w:sz w:val="18"/>
                <w:szCs w:val="18"/>
              </w:rPr>
              <w:br/>
              <w:t>Mischen Staubentwicklung vermeiden!</w:t>
            </w:r>
          </w:p>
          <w:p w14:paraId="7D94EE7B" w14:textId="77343EB5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Lagerbedingungen beachten – Vorratsmenge am Arbeitsplatz: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6C157D">
              <w:rPr>
                <w:rFonts w:cs="Arial"/>
                <w:sz w:val="18"/>
                <w:szCs w:val="18"/>
              </w:rPr>
              <w:t>)!</w:t>
            </w:r>
          </w:p>
          <w:p w14:paraId="3FAF68EB" w14:textId="53E7EA14" w:rsidR="00AA4ADF" w:rsidRPr="00AD7F65" w:rsidRDefault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 xml:space="preserve">Reaktionsfähige Stoffe fernhalten! </w:t>
            </w:r>
          </w:p>
          <w:p w14:paraId="4758DCE2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Staubablagerung und -aufwirbelung vermeiden und sofort entfernen (P273)!</w:t>
            </w:r>
          </w:p>
          <w:p w14:paraId="371E97F4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 xml:space="preserve">Behälter für Putztücher am Arbeitsplatz täglich vor Arbeitsschluss leeren! </w:t>
            </w:r>
          </w:p>
          <w:p w14:paraId="2BB83AEB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Auf Trockenheit achten, nur trockene Hilfsmittel verwenden (P402)!</w:t>
            </w:r>
          </w:p>
          <w:p w14:paraId="55B90397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Von Zündquellen fernhalten (P210)!</w:t>
            </w:r>
          </w:p>
          <w:p w14:paraId="35CB96DE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Nicht Essen, Trinken, Rauchen!</w:t>
            </w:r>
          </w:p>
          <w:p w14:paraId="5E678269" w14:textId="56EC4CDA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 xml:space="preserve">Einatmen von Stäuben vermeiden! Berührung mit Augen, Haut und Kleidung </w:t>
            </w:r>
            <w:r w:rsidRPr="006C157D">
              <w:rPr>
                <w:rFonts w:cs="Arial"/>
                <w:sz w:val="18"/>
                <w:szCs w:val="18"/>
              </w:rPr>
              <w:br/>
              <w:t>vermeiden (P260)!</w:t>
            </w:r>
          </w:p>
          <w:p w14:paraId="4402E616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Hautschutzplan beachten!</w:t>
            </w:r>
          </w:p>
          <w:p w14:paraId="3E41C211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Straßenkleidung getrennt von Arbeitskleidung aufbewahren!</w:t>
            </w:r>
          </w:p>
          <w:p w14:paraId="1D8406B7" w14:textId="0A583661" w:rsidR="00AA472B" w:rsidRPr="00AA4ADF" w:rsidRDefault="00AA4ADF" w:rsidP="00AA4ADF">
            <w:pPr>
              <w:numPr>
                <w:ilvl w:val="0"/>
                <w:numId w:val="12"/>
              </w:numPr>
              <w:spacing w:before="0" w:after="60"/>
              <w:ind w:right="-108"/>
              <w:rPr>
                <w:rFonts w:cs="Arial"/>
                <w:sz w:val="20"/>
              </w:rPr>
            </w:pPr>
            <w:r w:rsidRPr="006C157D">
              <w:rPr>
                <w:rFonts w:cs="Arial"/>
                <w:sz w:val="18"/>
                <w:szCs w:val="18"/>
              </w:rPr>
              <w:t>Persönliche Schutzausrüstung (</w:t>
            </w:r>
            <w:proofErr w:type="spellStart"/>
            <w:r w:rsidRPr="006C157D">
              <w:rPr>
                <w:rFonts w:cs="Arial"/>
                <w:sz w:val="18"/>
                <w:szCs w:val="18"/>
              </w:rPr>
              <w:t>Gestellbrille</w:t>
            </w:r>
            <w:proofErr w:type="spellEnd"/>
            <w:r w:rsidRPr="006C157D">
              <w:rPr>
                <w:rFonts w:cs="Arial"/>
                <w:sz w:val="18"/>
                <w:szCs w:val="18"/>
              </w:rPr>
              <w:t xml:space="preserve"> mit Seitenschutz</w:t>
            </w:r>
            <w:r w:rsidR="00267122">
              <w:rPr>
                <w:rFonts w:cs="Arial"/>
                <w:sz w:val="18"/>
                <w:szCs w:val="18"/>
              </w:rPr>
              <w:t xml:space="preserve"> </w:t>
            </w:r>
            <w:r w:rsidR="00C35BDD">
              <w:rPr>
                <w:rFonts w:cs="Arial"/>
                <w:sz w:val="18"/>
                <w:szCs w:val="18"/>
              </w:rPr>
              <w:t>(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sz w:val="18"/>
                <w:szCs w:val="18"/>
              </w:rPr>
              <w:fldChar w:fldCharType="end"/>
            </w:r>
            <w:r w:rsidR="00C35BDD">
              <w:rPr>
                <w:rFonts w:cs="Arial"/>
                <w:sz w:val="18"/>
                <w:szCs w:val="18"/>
              </w:rPr>
              <w:t>)</w:t>
            </w:r>
            <w:r w:rsidRPr="006C157D">
              <w:rPr>
                <w:rFonts w:cs="Arial"/>
                <w:sz w:val="18"/>
                <w:szCs w:val="18"/>
              </w:rPr>
              <w:t>, Schutzhandschuhe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6C157D">
              <w:rPr>
                <w:rFonts w:cs="Arial"/>
                <w:sz w:val="18"/>
                <w:szCs w:val="18"/>
              </w:rPr>
              <w:t>), Atemschutz P3/ FFP3</w:t>
            </w:r>
            <w:r w:rsidR="00267122">
              <w:rPr>
                <w:rFonts w:cs="Arial"/>
                <w:sz w:val="18"/>
                <w:szCs w:val="18"/>
              </w:rPr>
              <w:t xml:space="preserve"> </w:t>
            </w:r>
            <w:r w:rsidR="00C35BDD">
              <w:rPr>
                <w:rFonts w:cs="Arial"/>
                <w:sz w:val="18"/>
                <w:szCs w:val="18"/>
              </w:rPr>
              <w:t>(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267122" w:rsidRPr="006C157D">
              <w:rPr>
                <w:rFonts w:cs="Arial"/>
                <w:sz w:val="18"/>
                <w:szCs w:val="18"/>
              </w:rPr>
              <w:fldChar w:fldCharType="end"/>
            </w:r>
            <w:r w:rsidR="00C35BDD">
              <w:rPr>
                <w:rFonts w:cs="Arial"/>
                <w:sz w:val="18"/>
                <w:szCs w:val="18"/>
              </w:rPr>
              <w:t>)</w:t>
            </w:r>
            <w:r w:rsidRPr="006C157D">
              <w:rPr>
                <w:rFonts w:cs="Arial"/>
                <w:sz w:val="18"/>
                <w:szCs w:val="18"/>
              </w:rPr>
              <w:t>, staubdichte, antistatische und flammhemmende Kleidung, ableitfähige Schutzschuhe) (P280)!</w:t>
            </w:r>
          </w:p>
        </w:tc>
        <w:tc>
          <w:tcPr>
            <w:tcW w:w="1276" w:type="dxa"/>
            <w:tcBorders>
              <w:top w:val="single" w:sz="18" w:space="0" w:color="FF0000"/>
              <w:bottom w:val="single" w:sz="18" w:space="0" w:color="FF0000"/>
            </w:tcBorders>
          </w:tcPr>
          <w:p w14:paraId="7D8463E0" w14:textId="0F6423AE" w:rsidR="00AA4ADF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B8F962C" wp14:editId="4B91C189">
                  <wp:extent cx="540000" cy="54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974A0" w14:textId="09ACF144" w:rsidR="00AA4ADF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AB07BBE" wp14:editId="5C192703">
                  <wp:extent cx="540000" cy="540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09787" w14:textId="3D27C06B" w:rsidR="00AA472B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90D8E55" wp14:editId="66418FD1">
                  <wp:extent cx="540000" cy="540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20430" w14:textId="0781064B" w:rsidR="00AA472B" w:rsidRDefault="00AA4ADF" w:rsidP="00AA472B">
            <w:pPr>
              <w:spacing w:before="2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DB2A68" wp14:editId="6B8CC0E3">
                  <wp:extent cx="540000" cy="5400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77FE0" w14:textId="4E0F9E13" w:rsidR="00AA472B" w:rsidRPr="00412934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83010F3" wp14:editId="0F8337FA">
                  <wp:extent cx="540000" cy="540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2B" w14:paraId="4709B19C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6BB35BF" w14:textId="77777777" w:rsidR="00AA472B" w:rsidRPr="006C157D" w:rsidRDefault="00AA472B" w:rsidP="006C157D">
            <w:pPr>
              <w:pStyle w:val="berschrift3"/>
              <w:spacing w:before="0" w:after="0"/>
              <w:rPr>
                <w:color w:val="auto"/>
                <w:sz w:val="26"/>
                <w:szCs w:val="26"/>
              </w:rPr>
            </w:pPr>
            <w:r w:rsidRPr="006C157D">
              <w:rPr>
                <w:color w:val="auto"/>
                <w:sz w:val="26"/>
                <w:szCs w:val="26"/>
              </w:rPr>
              <w:t>Verhalten im Gefahrfall</w:t>
            </w:r>
          </w:p>
        </w:tc>
      </w:tr>
      <w:tr w:rsidR="00AA472B" w:rsidRPr="00412934" w14:paraId="0D9BE676" w14:textId="77777777" w:rsidTr="00C357A2">
        <w:trPr>
          <w:trHeight w:val="136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59EF839D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  <w:p w14:paraId="549904FC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00FF3C1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Gefahrenbereich räumen und absperren.</w:t>
            </w:r>
          </w:p>
          <w:p w14:paraId="4F06F127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Vorgesetzten informieren.</w:t>
            </w:r>
          </w:p>
          <w:p w14:paraId="585E4E4B" w14:textId="518D3800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 xml:space="preserve">Bei der Beseitigung von ausgelaufenem/verschüttetem Produkt immer persönliche Schutzausrüstung (Atemschutz, Schutzbrille, Handschuhe 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6C157D">
              <w:rPr>
                <w:rFonts w:cs="Arial"/>
                <w:sz w:val="18"/>
                <w:szCs w:val="18"/>
              </w:rPr>
              <w:t>) tragen.</w:t>
            </w:r>
          </w:p>
          <w:p w14:paraId="34EE6704" w14:textId="5C6EA0E9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Ausgelaufenes/verschüttetes Produkt aufnehmen und fachgerecht entsorgen! Achtung – Auf keinen Fall mit Wasser in Berührung bringen (Explosionsgefahr).</w:t>
            </w:r>
          </w:p>
          <w:p w14:paraId="38F2E124" w14:textId="77777777" w:rsidR="00AA4ADF" w:rsidRPr="006C157D" w:rsidRDefault="00AA4ADF" w:rsidP="00AA4ADF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sz w:val="18"/>
                <w:szCs w:val="18"/>
              </w:rPr>
              <w:t>Geeignetes Löschmittel verwenden (Sonderlöschpulver für die Brandklasse D (z. B. Metallbrandlöschpulver). Auf keinen Fall Wasser, Kohlendioxid oder Schaum verwenden.</w:t>
            </w:r>
          </w:p>
          <w:p w14:paraId="6331EE9D" w14:textId="568BC0B6" w:rsidR="00AA472B" w:rsidRPr="00CC1845" w:rsidRDefault="00AA4ADF" w:rsidP="00C357A2">
            <w:pPr>
              <w:tabs>
                <w:tab w:val="left" w:pos="5033"/>
              </w:tabs>
              <w:spacing w:before="100" w:after="60"/>
              <w:ind w:left="90"/>
              <w:rPr>
                <w:b/>
                <w:szCs w:val="22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Telefonnummer im Gefahrenfall</w:t>
            </w:r>
            <w:r w:rsidR="00AA472B" w:rsidRPr="006C157D">
              <w:rPr>
                <w:rFonts w:cs="Arial"/>
                <w:b/>
                <w:sz w:val="18"/>
                <w:szCs w:val="18"/>
              </w:rPr>
              <w:t xml:space="preserve">: 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A472B" w14:paraId="5D29AC01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0E50626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Verhalten bei Unfällen – Erste Hilfe</w:t>
            </w:r>
          </w:p>
        </w:tc>
      </w:tr>
      <w:tr w:rsidR="00AA472B" w:rsidRPr="00412934" w14:paraId="664B93B7" w14:textId="77777777" w:rsidTr="006C157D">
        <w:trPr>
          <w:trHeight w:val="2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22B89827" w14:textId="45F6BCA3" w:rsidR="00AA472B" w:rsidRPr="00412934" w:rsidRDefault="006C157D" w:rsidP="006C157D">
            <w:pPr>
              <w:spacing w:after="120"/>
              <w:jc w:val="center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5AF9D8C" wp14:editId="4A55F7DE">
                  <wp:extent cx="467360" cy="467360"/>
                  <wp:effectExtent l="0" t="0" r="8890" b="8890"/>
                  <wp:docPr id="17" name="Grafik 3" descr="Beschreibung: O:\HV_RD_TOE\Töller\Sicherheitszeichen\Sicherheitszeichen BMP-TIF\e0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Beschreibung: O:\HV_RD_TOE\Töller\Sicherheitszeichen\Sicherheitszeichen BMP-TIF\e0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EB1D854" w14:textId="6621B3C8" w:rsidR="00AA472B" w:rsidRPr="006C157D" w:rsidRDefault="00AA472B" w:rsidP="006C157D">
            <w:pPr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Augenkontakt: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rFonts w:cs="Arial"/>
                <w:sz w:val="18"/>
                <w:szCs w:val="18"/>
              </w:rPr>
              <w:t xml:space="preserve">Sofort das Auge mind. 10 Minuten (Zeit ggf. anpassen) bei geöffneten Lidern </w:t>
            </w:r>
            <w:r w:rsidR="006C157D" w:rsidRPr="006C157D">
              <w:rPr>
                <w:rFonts w:cs="Arial"/>
                <w:sz w:val="18"/>
                <w:szCs w:val="18"/>
              </w:rPr>
              <w:br/>
              <w:t>mit Wasser spülen.</w:t>
            </w:r>
          </w:p>
          <w:p w14:paraId="27C4BEEC" w14:textId="617D58CD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Hautkontakt: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rFonts w:cs="Arial"/>
                <w:sz w:val="18"/>
                <w:szCs w:val="18"/>
              </w:rPr>
              <w:t>Verunreinigte Kleidung bei Bedarf wechseln, betroffene Hautstellen reinigen.</w:t>
            </w:r>
          </w:p>
          <w:p w14:paraId="41DD243F" w14:textId="1D6487FA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Verschlucken: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sz w:val="18"/>
                <w:szCs w:val="18"/>
              </w:rPr>
              <w:t>Sofortiges kräftiges Ausspülen des Mundes. Wasser in kleinen Schlucken trinken.</w:t>
            </w:r>
          </w:p>
          <w:p w14:paraId="19B49D40" w14:textId="386DCD37" w:rsidR="00AA472B" w:rsidRPr="006C157D" w:rsidRDefault="00AA472B" w:rsidP="006C157D">
            <w:pPr>
              <w:numPr>
                <w:ilvl w:val="0"/>
                <w:numId w:val="13"/>
              </w:numPr>
              <w:spacing w:before="0" w:after="2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Einatmen: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sz w:val="18"/>
                <w:szCs w:val="18"/>
              </w:rPr>
              <w:t>Verletzten aus dem Gefahrenbereich bringen und beaufsichtigen.</w:t>
            </w:r>
          </w:p>
          <w:p w14:paraId="6766850E" w14:textId="1119B572" w:rsidR="006C157D" w:rsidRPr="006C157D" w:rsidRDefault="006C157D" w:rsidP="006C157D">
            <w:pPr>
              <w:spacing w:before="0" w:after="60"/>
              <w:ind w:left="141"/>
              <w:rPr>
                <w:rFonts w:cs="Arial"/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Falls erforderlich in ärztliche Behandlung begeben.</w:t>
            </w:r>
          </w:p>
          <w:p w14:paraId="6D3D5DFD" w14:textId="13BAEDD9" w:rsidR="00AA472B" w:rsidRPr="00412934" w:rsidRDefault="00AA472B" w:rsidP="00C357A2">
            <w:pPr>
              <w:spacing w:before="0" w:after="60"/>
              <w:ind w:left="90"/>
              <w:rPr>
                <w:szCs w:val="22"/>
              </w:rPr>
            </w:pPr>
            <w:r w:rsidRPr="00E57B1D">
              <w:rPr>
                <w:rFonts w:cs="Arial"/>
                <w:b/>
                <w:szCs w:val="22"/>
              </w:rPr>
              <w:t xml:space="preserve">Notruf: </w:t>
            </w:r>
            <w:r w:rsidR="006C157D" w:rsidRPr="006C157D">
              <w:rPr>
                <w:rFonts w:cs="Arial"/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C157D" w:rsidRPr="006C157D">
              <w:rPr>
                <w:rFonts w:cs="Arial"/>
                <w:b/>
                <w:szCs w:val="22"/>
              </w:rPr>
              <w:instrText xml:space="preserve"> FORMTEXT </w:instrText>
            </w:r>
            <w:r w:rsidR="006C157D" w:rsidRPr="006C157D">
              <w:rPr>
                <w:rFonts w:cs="Arial"/>
                <w:b/>
                <w:szCs w:val="22"/>
              </w:rPr>
            </w:r>
            <w:r w:rsidR="006C157D" w:rsidRPr="006C157D">
              <w:rPr>
                <w:rFonts w:cs="Arial"/>
                <w:b/>
                <w:szCs w:val="22"/>
              </w:rPr>
              <w:fldChar w:fldCharType="separate"/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AA472B" w14:paraId="40E44775" w14:textId="77777777" w:rsidTr="006C157D">
        <w:trPr>
          <w:trHeight w:hRule="exact" w:val="397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C6EC764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Sachgerechte Entsorgung</w:t>
            </w:r>
          </w:p>
        </w:tc>
      </w:tr>
      <w:tr w:rsidR="00AA472B" w:rsidRPr="00412934" w14:paraId="20DD64D6" w14:textId="77777777" w:rsidTr="00C357A2">
        <w:trPr>
          <w:trHeight w:val="567"/>
        </w:trPr>
        <w:tc>
          <w:tcPr>
            <w:tcW w:w="1134" w:type="dxa"/>
            <w:tcBorders>
              <w:top w:val="single" w:sz="18" w:space="0" w:color="FF0000"/>
            </w:tcBorders>
          </w:tcPr>
          <w:p w14:paraId="10961E5C" w14:textId="77777777" w:rsidR="00AA472B" w:rsidRPr="006C157D" w:rsidRDefault="00AA472B">
            <w:pPr>
              <w:spacing w:before="20" w:after="120"/>
              <w:ind w:left="40"/>
              <w:jc w:val="center"/>
              <w:rPr>
                <w:sz w:val="18"/>
                <w:szCs w:val="18"/>
              </w:rPr>
            </w:pPr>
            <w:bookmarkStart w:id="1" w:name="Temp"/>
            <w:bookmarkEnd w:id="1"/>
          </w:p>
        </w:tc>
        <w:tc>
          <w:tcPr>
            <w:tcW w:w="9214" w:type="dxa"/>
            <w:gridSpan w:val="4"/>
            <w:tcBorders>
              <w:top w:val="single" w:sz="18" w:space="0" w:color="FF0000"/>
            </w:tcBorders>
          </w:tcPr>
          <w:p w14:paraId="74BDC334" w14:textId="77777777" w:rsidR="006C157D" w:rsidRPr="006C157D" w:rsidRDefault="006C157D" w:rsidP="00A97F6A">
            <w:pPr>
              <w:pStyle w:val="TextBlockLeft"/>
              <w:spacing w:before="60"/>
              <w:rPr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Nicht im Ausguss oder in der Mülltonne entsorgen.</w:t>
            </w:r>
          </w:p>
          <w:p w14:paraId="6A177481" w14:textId="2D60FDEC" w:rsidR="00AA472B" w:rsidRPr="006C157D" w:rsidRDefault="006C157D" w:rsidP="006C157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Stoff/Produkt-Abfälle zur Entsorgung sammeln in:</w:t>
            </w:r>
            <w:r w:rsidRPr="006C157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C157D">
              <w:rPr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157D">
              <w:rPr>
                <w:b/>
                <w:sz w:val="18"/>
                <w:szCs w:val="18"/>
              </w:rPr>
              <w:instrText xml:space="preserve"> FORMTEXT </w:instrText>
            </w:r>
            <w:r w:rsidRPr="006C157D">
              <w:rPr>
                <w:b/>
                <w:sz w:val="18"/>
                <w:szCs w:val="18"/>
              </w:rPr>
            </w:r>
            <w:r w:rsidRPr="006C157D">
              <w:rPr>
                <w:b/>
                <w:sz w:val="18"/>
                <w:szCs w:val="18"/>
              </w:rPr>
              <w:fldChar w:fldCharType="separate"/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sz w:val="18"/>
                <w:szCs w:val="18"/>
              </w:rPr>
              <w:fldChar w:fldCharType="end"/>
            </w:r>
          </w:p>
        </w:tc>
      </w:tr>
    </w:tbl>
    <w:p w14:paraId="687235C3" w14:textId="77777777" w:rsidR="00AA472B" w:rsidRDefault="00AA472B">
      <w:pPr>
        <w:spacing w:before="0" w:after="120"/>
        <w:rPr>
          <w:sz w:val="8"/>
        </w:rPr>
      </w:pPr>
    </w:p>
    <w:sectPr w:rsidR="00AA472B" w:rsidSect="007C62F1">
      <w:type w:val="continuous"/>
      <w:pgSz w:w="11906" w:h="16838" w:code="9"/>
      <w:pgMar w:top="680" w:right="851" w:bottom="567" w:left="851" w:header="0" w:footer="22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C5280" w14:textId="77777777" w:rsidR="00844E58" w:rsidRDefault="00844E58" w:rsidP="007C62F1">
      <w:pPr>
        <w:spacing w:before="0"/>
      </w:pPr>
      <w:r>
        <w:separator/>
      </w:r>
    </w:p>
  </w:endnote>
  <w:endnote w:type="continuationSeparator" w:id="0">
    <w:p w14:paraId="07F20D51" w14:textId="77777777" w:rsidR="00844E58" w:rsidRDefault="00844E58" w:rsidP="007C62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D3D4F" w14:textId="77777777" w:rsidR="00844E58" w:rsidRDefault="00844E58" w:rsidP="007C62F1">
      <w:pPr>
        <w:spacing w:before="0"/>
      </w:pPr>
      <w:r>
        <w:separator/>
      </w:r>
    </w:p>
  </w:footnote>
  <w:footnote w:type="continuationSeparator" w:id="0">
    <w:p w14:paraId="6E87C4F4" w14:textId="77777777" w:rsidR="00844E58" w:rsidRDefault="00844E58" w:rsidP="007C62F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1D0B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004E5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0CAD7194"/>
    <w:multiLevelType w:val="hybridMultilevel"/>
    <w:tmpl w:val="52920ED8"/>
    <w:lvl w:ilvl="0" w:tplc="F23EF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D1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5004828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60A3B7E"/>
    <w:multiLevelType w:val="hybridMultilevel"/>
    <w:tmpl w:val="14C05E14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C616272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89535C"/>
    <w:multiLevelType w:val="hybridMultilevel"/>
    <w:tmpl w:val="541885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3C752660"/>
    <w:multiLevelType w:val="singleLevel"/>
    <w:tmpl w:val="E09C68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782C64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0E10D8B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45156A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65BA67AB"/>
    <w:multiLevelType w:val="hybridMultilevel"/>
    <w:tmpl w:val="5D620034"/>
    <w:lvl w:ilvl="0" w:tplc="E62CB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85E00"/>
    <w:multiLevelType w:val="hybridMultilevel"/>
    <w:tmpl w:val="FF2CCA2E"/>
    <w:lvl w:ilvl="0" w:tplc="00010407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89"/>
    <w:rsid w:val="000206CE"/>
    <w:rsid w:val="000F27B0"/>
    <w:rsid w:val="001255A9"/>
    <w:rsid w:val="00267122"/>
    <w:rsid w:val="00293638"/>
    <w:rsid w:val="003006EE"/>
    <w:rsid w:val="003B20AD"/>
    <w:rsid w:val="003E60D1"/>
    <w:rsid w:val="00404B89"/>
    <w:rsid w:val="0040695D"/>
    <w:rsid w:val="004677EE"/>
    <w:rsid w:val="00484BCB"/>
    <w:rsid w:val="004D18AC"/>
    <w:rsid w:val="006C157D"/>
    <w:rsid w:val="007C62F1"/>
    <w:rsid w:val="00844E58"/>
    <w:rsid w:val="00887F2D"/>
    <w:rsid w:val="008A4B96"/>
    <w:rsid w:val="008C7F5F"/>
    <w:rsid w:val="008E308D"/>
    <w:rsid w:val="00931BAF"/>
    <w:rsid w:val="00956AA3"/>
    <w:rsid w:val="00A97F6A"/>
    <w:rsid w:val="00AA472B"/>
    <w:rsid w:val="00AA4ADF"/>
    <w:rsid w:val="00AD7F65"/>
    <w:rsid w:val="00B11DEC"/>
    <w:rsid w:val="00C357A2"/>
    <w:rsid w:val="00C35BDD"/>
    <w:rsid w:val="00D203F2"/>
    <w:rsid w:val="00D26E8D"/>
    <w:rsid w:val="00D42C8A"/>
    <w:rsid w:val="00DE71E8"/>
    <w:rsid w:val="00E02300"/>
    <w:rsid w:val="00F42EA0"/>
    <w:rsid w:val="00F9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62545993"/>
  <w15:chartTrackingRefBased/>
  <w15:docId w15:val="{1EAE7B30-C28B-41EF-89FD-6B55B30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rPr>
      <w:sz w:val="20"/>
    </w:rPr>
  </w:style>
  <w:style w:type="paragraph" w:styleId="Sprechblasentext">
    <w:name w:val="Balloon Text"/>
    <w:basedOn w:val="Standard"/>
    <w:semiHidden/>
    <w:rsid w:val="00C762E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C62F1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C62F1"/>
    <w:rPr>
      <w:rFonts w:ascii="Arial" w:hAnsi="Arial"/>
      <w:sz w:val="22"/>
    </w:rPr>
  </w:style>
  <w:style w:type="paragraph" w:customStyle="1" w:styleId="TextBlockLeft">
    <w:name w:val="TextBlockLeft"/>
    <w:rsid w:val="006C157D"/>
    <w:pPr>
      <w:tabs>
        <w:tab w:val="left" w:pos="160"/>
      </w:tabs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tif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90D4-D175-4BCC-B067-D8D71A6C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Maschinen</vt:lpstr>
    </vt:vector>
  </TitlesOfParts>
  <Company>BGETE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Maschinen</dc:title>
  <dc:subject>Betriebsanweisung</dc:subject>
  <dc:creator>BGETE</dc:creator>
  <cp:keywords/>
  <cp:lastModifiedBy>Seeger, Yvonne</cp:lastModifiedBy>
  <cp:revision>2</cp:revision>
  <cp:lastPrinted>2015-08-06T10:13:00Z</cp:lastPrinted>
  <dcterms:created xsi:type="dcterms:W3CDTF">2024-09-20T11:51:00Z</dcterms:created>
  <dcterms:modified xsi:type="dcterms:W3CDTF">2024-09-20T11:51:00Z</dcterms:modified>
</cp:coreProperties>
</file>