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7E0BD" w14:textId="208DE7C6" w:rsidR="00D42C8A" w:rsidRDefault="00F906D3" w:rsidP="00AA472B">
      <w:pPr>
        <w:spacing w:before="0"/>
        <w:ind w:right="-286"/>
        <w:rPr>
          <w:sz w:val="8"/>
        </w:rPr>
      </w:pPr>
      <w:r>
        <w:rPr>
          <w:noProof/>
          <w:sz w:val="8"/>
        </w:rPr>
        <w:drawing>
          <wp:anchor distT="0" distB="0" distL="114300" distR="114300" simplePos="0" relativeHeight="251659264" behindDoc="1" locked="0" layoutInCell="1" allowOverlap="1" wp14:anchorId="008579BF" wp14:editId="792521C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230" cy="10692130"/>
            <wp:effectExtent l="0" t="0" r="0" b="0"/>
            <wp:wrapNone/>
            <wp:docPr id="20" name="Bild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230" cy="106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5B70E" w14:textId="77777777" w:rsidR="00D42C8A" w:rsidRDefault="00D42C8A" w:rsidP="00AA472B">
      <w:pPr>
        <w:spacing w:before="0"/>
        <w:ind w:right="-286"/>
        <w:rPr>
          <w:sz w:val="8"/>
        </w:rPr>
      </w:pPr>
    </w:p>
    <w:p w14:paraId="35FC92CA" w14:textId="77777777" w:rsidR="00D42C8A" w:rsidRDefault="00D42C8A" w:rsidP="00AA472B">
      <w:pPr>
        <w:spacing w:before="0"/>
        <w:ind w:right="-286"/>
        <w:rPr>
          <w:sz w:val="8"/>
        </w:rPr>
      </w:pPr>
    </w:p>
    <w:p w14:paraId="35982F24" w14:textId="77777777" w:rsidR="00D42C8A" w:rsidRDefault="00D42C8A" w:rsidP="00AA472B">
      <w:pPr>
        <w:spacing w:before="0"/>
        <w:ind w:right="-286"/>
        <w:rPr>
          <w:sz w:val="8"/>
        </w:rPr>
      </w:pPr>
    </w:p>
    <w:p w14:paraId="2A55572A" w14:textId="77777777" w:rsidR="00D42C8A" w:rsidRDefault="00D42C8A" w:rsidP="00AA472B">
      <w:pPr>
        <w:spacing w:before="0"/>
        <w:ind w:right="-286"/>
        <w:rPr>
          <w:sz w:val="8"/>
        </w:rPr>
        <w:sectPr w:rsidR="00D42C8A" w:rsidSect="007C62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680" w:right="851" w:bottom="567" w:left="851" w:header="0" w:footer="0" w:gutter="0"/>
          <w:cols w:space="720"/>
          <w:titlePg/>
          <w:docGrid w:linePitch="299"/>
        </w:sectPr>
      </w:pPr>
    </w:p>
    <w:p w14:paraId="26FDACFE" w14:textId="77777777" w:rsidR="00AA472B" w:rsidRDefault="00D42C8A" w:rsidP="00AA472B">
      <w:pPr>
        <w:spacing w:before="0"/>
        <w:ind w:right="-286"/>
        <w:rPr>
          <w:sz w:val="8"/>
        </w:rPr>
      </w:pPr>
      <w:r>
        <w:rPr>
          <w:sz w:val="8"/>
        </w:rPr>
        <w:br w:type="page"/>
      </w:r>
    </w:p>
    <w:tbl>
      <w:tblPr>
        <w:tblW w:w="103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905"/>
        <w:gridCol w:w="4183"/>
        <w:gridCol w:w="780"/>
        <w:gridCol w:w="70"/>
        <w:gridCol w:w="1276"/>
      </w:tblGrid>
      <w:tr w:rsidR="00AA472B" w14:paraId="77834121" w14:textId="77777777" w:rsidTr="00C357A2">
        <w:trPr>
          <w:trHeight w:val="1588"/>
        </w:trPr>
        <w:tc>
          <w:tcPr>
            <w:tcW w:w="4039" w:type="dxa"/>
            <w:gridSpan w:val="2"/>
            <w:tcBorders>
              <w:bottom w:val="single" w:sz="18" w:space="0" w:color="FF0000"/>
            </w:tcBorders>
          </w:tcPr>
          <w:p w14:paraId="6CE251BB" w14:textId="03B55A7A" w:rsidR="004D18AC" w:rsidRDefault="00F906D3" w:rsidP="004D18AC">
            <w:pPr>
              <w:spacing w:before="140" w:line="276" w:lineRule="auto"/>
              <w:ind w:left="284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B9C4A30" wp14:editId="06CB2A0C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-101093</wp:posOffset>
                      </wp:positionV>
                      <wp:extent cx="6581775" cy="9954463"/>
                      <wp:effectExtent l="38100" t="38100" r="47625" b="46990"/>
                      <wp:wrapNone/>
                      <wp:docPr id="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581775" cy="9954463"/>
                              </a:xfrm>
                              <a:prstGeom prst="rect">
                                <a:avLst/>
                              </a:prstGeom>
                              <a:noFill/>
                              <a:ln w="7620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41C23" id="Rectangle 12" o:spid="_x0000_s1026" style="position:absolute;margin-left:-3.35pt;margin-top:-7.95pt;width:518.25pt;height:783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" filled="f" strokecolor="red" strokeweight="6pt">
                      <v:shadow opacity="49150f"/>
                    </v:rect>
                  </w:pict>
                </mc:Fallback>
              </mc:AlternateContent>
            </w:r>
            <w:r w:rsidR="004D18AC">
              <w:t xml:space="preserve">Firma: 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8A4B96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4D18AC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41665B62" w14:textId="57C44DFD" w:rsidR="004D18AC" w:rsidRPr="00E715F8" w:rsidRDefault="004D18AC" w:rsidP="006C157D">
            <w:pPr>
              <w:tabs>
                <w:tab w:val="left" w:pos="2057"/>
              </w:tabs>
              <w:spacing w:before="0" w:after="640" w:line="276" w:lineRule="auto"/>
              <w:ind w:left="284"/>
            </w:pPr>
            <w:r>
              <w:t xml:space="preserve">Arbeitsbereich: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  <w:r w:rsidR="003B20AD">
              <w:rPr>
                <w:sz w:val="20"/>
              </w:rPr>
              <w:br/>
            </w:r>
          </w:p>
          <w:p w14:paraId="0ECCA089" w14:textId="5CAE0A8D" w:rsidR="004D18AC" w:rsidRDefault="00F906D3" w:rsidP="004D18AC">
            <w:pPr>
              <w:spacing w:before="120" w:line="276" w:lineRule="auto"/>
              <w:ind w:left="284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5D6D6F3" wp14:editId="58FF7EBD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124460</wp:posOffset>
                      </wp:positionV>
                      <wp:extent cx="1136015" cy="0"/>
                      <wp:effectExtent l="6985" t="7620" r="9525" b="11430"/>
                      <wp:wrapNone/>
                      <wp:docPr id="6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1360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>
                                          <a:alpha val="74997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28F302" id="Line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5pt,9.8pt" to="190.95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">
                      <v:shadow opacity="49150f"/>
                    </v:line>
                  </w:pict>
                </mc:Fallback>
              </mc:AlternateContent>
            </w:r>
            <w:r w:rsidR="004D18AC">
              <w:t>Verantwortlich:</w:t>
            </w:r>
          </w:p>
          <w:p w14:paraId="5B376AC1" w14:textId="77777777" w:rsidR="00AA472B" w:rsidRPr="00857536" w:rsidRDefault="004D18AC" w:rsidP="004D18AC">
            <w:pPr>
              <w:ind w:left="2057" w:hanging="2057"/>
              <w:rPr>
                <w:sz w:val="16"/>
                <w:szCs w:val="16"/>
              </w:rPr>
            </w:pPr>
            <w:r>
              <w:tab/>
            </w:r>
            <w:r w:rsidRPr="00857536">
              <w:rPr>
                <w:sz w:val="16"/>
                <w:szCs w:val="16"/>
              </w:rPr>
              <w:t>Unterschrift</w:t>
            </w:r>
          </w:p>
        </w:tc>
        <w:tc>
          <w:tcPr>
            <w:tcW w:w="4183" w:type="dxa"/>
            <w:tcBorders>
              <w:bottom w:val="single" w:sz="18" w:space="0" w:color="FF0000"/>
            </w:tcBorders>
          </w:tcPr>
          <w:p w14:paraId="780756C9" w14:textId="77777777" w:rsidR="00AA472B" w:rsidRPr="00AA4ADF" w:rsidRDefault="00AA472B" w:rsidP="003B20AD">
            <w:pPr>
              <w:spacing w:before="100" w:line="276" w:lineRule="auto"/>
              <w:rPr>
                <w:caps/>
                <w:sz w:val="24"/>
                <w:szCs w:val="24"/>
              </w:rPr>
            </w:pPr>
            <w:r w:rsidRPr="00AA4ADF">
              <w:rPr>
                <w:caps/>
                <w:sz w:val="24"/>
                <w:szCs w:val="24"/>
              </w:rPr>
              <w:t>Betriebsanweisung</w:t>
            </w:r>
          </w:p>
          <w:p w14:paraId="4C9953B5" w14:textId="77777777" w:rsidR="00AA472B" w:rsidRPr="000F27B0" w:rsidRDefault="00AA472B" w:rsidP="006C157D">
            <w:pPr>
              <w:spacing w:before="0" w:line="276" w:lineRule="auto"/>
              <w:rPr>
                <w:szCs w:val="22"/>
              </w:rPr>
            </w:pPr>
            <w:r w:rsidRPr="000F27B0">
              <w:rPr>
                <w:szCs w:val="22"/>
              </w:rPr>
              <w:t>GEM</w:t>
            </w:r>
            <w:r w:rsidR="004D18AC" w:rsidRPr="000F27B0">
              <w:rPr>
                <w:szCs w:val="22"/>
              </w:rPr>
              <w:t>.</w:t>
            </w:r>
            <w:r w:rsidRPr="000F27B0">
              <w:rPr>
                <w:szCs w:val="22"/>
              </w:rPr>
              <w:t xml:space="preserve"> § 14 GefStoffV</w:t>
            </w:r>
          </w:p>
          <w:p w14:paraId="312D15CE" w14:textId="07281AFE" w:rsidR="00D42C8A" w:rsidRPr="006C157D" w:rsidRDefault="00D42C8A" w:rsidP="00A97F6A">
            <w:pPr>
              <w:spacing w:before="100"/>
              <w:rPr>
                <w:sz w:val="20"/>
              </w:rPr>
            </w:pPr>
            <w:r w:rsidRPr="006C157D">
              <w:rPr>
                <w:color w:val="FF0000"/>
                <w:sz w:val="20"/>
              </w:rPr>
              <w:t xml:space="preserve">Diese </w:t>
            </w:r>
            <w:r w:rsidRPr="006C157D">
              <w:rPr>
                <w:color w:val="FF0000"/>
                <w:sz w:val="20"/>
                <w:u w:val="single"/>
              </w:rPr>
              <w:t>Muster</w:t>
            </w:r>
            <w:r w:rsidRPr="006C157D">
              <w:rPr>
                <w:color w:val="FF0000"/>
                <w:sz w:val="20"/>
              </w:rPr>
              <w:t xml:space="preserve">-Betriebsanweisung muss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 xml:space="preserve">an die Betriebsverhältnisse angepasst </w:t>
            </w:r>
            <w:r w:rsidR="006C157D">
              <w:rPr>
                <w:color w:val="FF0000"/>
                <w:sz w:val="20"/>
              </w:rPr>
              <w:br/>
            </w:r>
            <w:r w:rsidRPr="006C157D">
              <w:rPr>
                <w:color w:val="FF0000"/>
                <w:sz w:val="20"/>
              </w:rPr>
              <w:t>werden.</w:t>
            </w:r>
            <w:r w:rsidR="000F27B0" w:rsidRPr="006C157D">
              <w:rPr>
                <w:color w:val="FF0000"/>
                <w:sz w:val="20"/>
              </w:rPr>
              <w:t xml:space="preserve"> Muster-Text: BG ETEM</w:t>
            </w:r>
          </w:p>
          <w:p w14:paraId="29AA4B84" w14:textId="4E2707B0" w:rsidR="00AA472B" w:rsidRPr="000F27B0" w:rsidRDefault="00AA472B" w:rsidP="003B20AD">
            <w:pPr>
              <w:tabs>
                <w:tab w:val="left" w:pos="1219"/>
              </w:tabs>
              <w:spacing w:before="100" w:line="276" w:lineRule="auto"/>
              <w:rPr>
                <w:szCs w:val="22"/>
              </w:rPr>
            </w:pPr>
            <w:r w:rsidRPr="000F27B0">
              <w:rPr>
                <w:szCs w:val="22"/>
              </w:rPr>
              <w:t>Arbeitsplatz:</w:t>
            </w:r>
            <w:r w:rsidRPr="000F27B0">
              <w:rPr>
                <w:szCs w:val="22"/>
              </w:rPr>
              <w:tab/>
              <w:t xml:space="preserve">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  <w:p w14:paraId="051FCBF7" w14:textId="33C094A9" w:rsidR="00AA472B" w:rsidRPr="000F27B0" w:rsidRDefault="00AA472B" w:rsidP="006C157D">
            <w:pPr>
              <w:tabs>
                <w:tab w:val="left" w:pos="1219"/>
              </w:tabs>
              <w:spacing w:before="0" w:after="60" w:line="276" w:lineRule="auto"/>
              <w:rPr>
                <w:szCs w:val="22"/>
              </w:rPr>
            </w:pPr>
            <w:r w:rsidRPr="000F27B0">
              <w:rPr>
                <w:szCs w:val="22"/>
              </w:rPr>
              <w:t xml:space="preserve">Tätigkeit: 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>
              <w:rPr>
                <w:b/>
                <w:bCs/>
                <w:spacing w:val="10"/>
                <w:sz w:val="24"/>
                <w:szCs w:val="24"/>
              </w:rPr>
              <w:instrText>FORMTEXT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instrText xml:space="preserve"> </w:instrTex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separate"/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noProof/>
                <w:spacing w:val="10"/>
                <w:sz w:val="24"/>
                <w:szCs w:val="24"/>
              </w:rPr>
              <w:t> </w:t>
            </w:r>
            <w:r w:rsidR="00AA4ADF" w:rsidRPr="00E43C8D">
              <w:rPr>
                <w:b/>
                <w:bCs/>
                <w:spacing w:val="10"/>
                <w:sz w:val="24"/>
                <w:szCs w:val="24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18" w:space="0" w:color="FF0000"/>
            </w:tcBorders>
          </w:tcPr>
          <w:p w14:paraId="443B84EB" w14:textId="77777777" w:rsidR="00050C25" w:rsidRPr="00931BAF" w:rsidRDefault="00050C25" w:rsidP="00050C25">
            <w:pPr>
              <w:spacing w:before="0"/>
              <w:rPr>
                <w:sz w:val="8"/>
                <w:szCs w:val="8"/>
              </w:rPr>
            </w:pPr>
          </w:p>
          <w:p w14:paraId="3A670669" w14:textId="77777777" w:rsidR="00050C25" w:rsidRPr="000F27B0" w:rsidRDefault="00050C25" w:rsidP="00050C25">
            <w:pPr>
              <w:spacing w:before="0" w:after="240"/>
              <w:rPr>
                <w:szCs w:val="22"/>
              </w:rPr>
            </w:pPr>
            <w:r w:rsidRPr="00A60D9D">
              <w:rPr>
                <w:noProof/>
                <w:sz w:val="8"/>
              </w:rPr>
              <w:drawing>
                <wp:inline distT="0" distB="0" distL="0" distR="0" wp14:anchorId="1D6DB839" wp14:editId="15412087">
                  <wp:extent cx="1047600" cy="439200"/>
                  <wp:effectExtent l="0" t="0" r="635" b="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600" cy="43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02A0D8" w14:textId="77777777" w:rsidR="00AA472B" w:rsidRPr="000F27B0" w:rsidRDefault="00AA472B" w:rsidP="00AA472B">
            <w:pPr>
              <w:spacing w:before="100"/>
              <w:rPr>
                <w:szCs w:val="22"/>
              </w:rPr>
            </w:pPr>
            <w:r w:rsidRPr="000F27B0">
              <w:rPr>
                <w:szCs w:val="22"/>
              </w:rPr>
              <w:t xml:space="preserve">Stand: </w:t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  <w:r w:rsidRPr="000F27B0">
              <w:rPr>
                <w:b/>
                <w:bCs/>
                <w:spacing w:val="10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="008A4B96" w:rsidRPr="000F27B0">
              <w:rPr>
                <w:b/>
                <w:bCs/>
                <w:spacing w:val="10"/>
                <w:szCs w:val="22"/>
              </w:rPr>
              <w:instrText>FORMTEXT</w:instrText>
            </w:r>
            <w:r w:rsidRPr="000F27B0">
              <w:rPr>
                <w:b/>
                <w:bCs/>
                <w:spacing w:val="10"/>
                <w:szCs w:val="22"/>
              </w:rPr>
              <w:instrText xml:space="preserve"> </w:instrText>
            </w:r>
            <w:r w:rsidRPr="000F27B0">
              <w:rPr>
                <w:b/>
                <w:bCs/>
                <w:spacing w:val="10"/>
                <w:szCs w:val="22"/>
              </w:rPr>
            </w:r>
            <w:r w:rsidRPr="000F27B0">
              <w:rPr>
                <w:b/>
                <w:bCs/>
                <w:spacing w:val="10"/>
                <w:szCs w:val="22"/>
              </w:rPr>
              <w:fldChar w:fldCharType="separate"/>
            </w:r>
            <w:r w:rsidRPr="000F27B0">
              <w:rPr>
                <w:b/>
                <w:bCs/>
                <w:noProof/>
                <w:spacing w:val="10"/>
                <w:szCs w:val="22"/>
              </w:rPr>
              <w:t> </w:t>
            </w:r>
            <w:r w:rsidRPr="000F27B0">
              <w:rPr>
                <w:b/>
                <w:bCs/>
                <w:spacing w:val="10"/>
                <w:szCs w:val="22"/>
              </w:rPr>
              <w:fldChar w:fldCharType="end"/>
            </w:r>
          </w:p>
          <w:p w14:paraId="3AE17CF3" w14:textId="4E69D1E2" w:rsidR="00AA472B" w:rsidRPr="000F27B0" w:rsidRDefault="00AA472B" w:rsidP="001255A9">
            <w:pPr>
              <w:spacing w:before="220"/>
              <w:rPr>
                <w:szCs w:val="22"/>
              </w:rPr>
            </w:pPr>
            <w:r w:rsidRPr="000F27B0">
              <w:rPr>
                <w:szCs w:val="22"/>
              </w:rPr>
              <w:t>B</w:t>
            </w:r>
            <w:r w:rsidR="00AA4ADF">
              <w:rPr>
                <w:szCs w:val="22"/>
              </w:rPr>
              <w:t>23</w:t>
            </w:r>
            <w:r w:rsidR="00DB7F1D">
              <w:rPr>
                <w:szCs w:val="22"/>
              </w:rPr>
              <w:t>9</w:t>
            </w:r>
          </w:p>
        </w:tc>
      </w:tr>
      <w:tr w:rsidR="00AA472B" w14:paraId="5373E072" w14:textId="77777777" w:rsidTr="006C157D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01667A71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Gefahrstoffbezeichnung</w:t>
            </w:r>
          </w:p>
        </w:tc>
      </w:tr>
      <w:tr w:rsidR="00AA472B" w:rsidRPr="00412934" w14:paraId="196966A4" w14:textId="77777777" w:rsidTr="002B2F28">
        <w:trPr>
          <w:trHeight w:val="397"/>
        </w:trPr>
        <w:tc>
          <w:tcPr>
            <w:tcW w:w="10348" w:type="dxa"/>
            <w:gridSpan w:val="6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F765361" w14:textId="77F53178" w:rsidR="00AA472B" w:rsidRPr="0090657D" w:rsidRDefault="00DB7F1D" w:rsidP="00DB7F1D">
            <w:pPr>
              <w:spacing w:before="0"/>
              <w:jc w:val="center"/>
              <w:rPr>
                <w:sz w:val="24"/>
                <w:szCs w:val="24"/>
              </w:rPr>
            </w:pPr>
            <w:r w:rsidRPr="00DB7F1D">
              <w:rPr>
                <w:b/>
                <w:sz w:val="24"/>
                <w:szCs w:val="24"/>
              </w:rPr>
              <w:t>Additive Fertigung – Nickelhaltiges Pulver</w:t>
            </w:r>
            <w:r>
              <w:rPr>
                <w:b/>
                <w:sz w:val="24"/>
                <w:szCs w:val="24"/>
              </w:rPr>
              <w:t xml:space="preserve"> </w:t>
            </w:r>
            <w:r w:rsidR="005A3EED">
              <w:rPr>
                <w:b/>
                <w:sz w:val="24"/>
                <w:szCs w:val="24"/>
              </w:rPr>
              <w:t>(</w:t>
            </w:r>
            <w:r w:rsidRPr="00DB7F1D">
              <w:rPr>
                <w:b/>
                <w:sz w:val="24"/>
                <w:szCs w:val="24"/>
              </w:rPr>
              <w:t xml:space="preserve">z.B. </w:t>
            </w:r>
            <w:proofErr w:type="spellStart"/>
            <w:r w:rsidRPr="00DB7F1D">
              <w:rPr>
                <w:b/>
                <w:sz w:val="24"/>
                <w:szCs w:val="24"/>
              </w:rPr>
              <w:t>Inconel</w:t>
            </w:r>
            <w:proofErr w:type="spellEnd"/>
            <w:r w:rsidRPr="00DB7F1D">
              <w:rPr>
                <w:b/>
                <w:sz w:val="24"/>
                <w:szCs w:val="24"/>
              </w:rPr>
              <w:t xml:space="preserve"> 625, </w:t>
            </w:r>
            <w:proofErr w:type="spellStart"/>
            <w:r w:rsidRPr="00DB7F1D">
              <w:rPr>
                <w:b/>
                <w:sz w:val="24"/>
                <w:szCs w:val="24"/>
              </w:rPr>
              <w:t>Inconel</w:t>
            </w:r>
            <w:proofErr w:type="spellEnd"/>
            <w:r w:rsidRPr="00DB7F1D">
              <w:rPr>
                <w:b/>
                <w:sz w:val="24"/>
                <w:szCs w:val="24"/>
              </w:rPr>
              <w:t xml:space="preserve"> 718, 316L</w:t>
            </w:r>
            <w:r w:rsidR="005A3EED">
              <w:rPr>
                <w:b/>
                <w:sz w:val="24"/>
                <w:szCs w:val="24"/>
              </w:rPr>
              <w:t>,</w:t>
            </w:r>
            <w:r w:rsidR="002B2F28" w:rsidRPr="002B2F28">
              <w:rPr>
                <w:b/>
                <w:sz w:val="24"/>
                <w:szCs w:val="24"/>
              </w:rPr>
              <w:t xml:space="preserve"> </w:t>
            </w:r>
            <w:r w:rsidR="00255F29" w:rsidRPr="00255F29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255F29" w:rsidRPr="00255F29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="00255F29" w:rsidRPr="00255F29">
              <w:rPr>
                <w:b/>
                <w:bCs/>
                <w:sz w:val="24"/>
                <w:szCs w:val="24"/>
              </w:rPr>
            </w:r>
            <w:r w:rsidR="00255F29" w:rsidRPr="00255F29">
              <w:rPr>
                <w:b/>
                <w:bCs/>
                <w:sz w:val="24"/>
                <w:szCs w:val="24"/>
              </w:rPr>
              <w:fldChar w:fldCharType="separate"/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bCs/>
                <w:sz w:val="24"/>
                <w:szCs w:val="24"/>
              </w:rPr>
              <w:t> </w:t>
            </w:r>
            <w:r w:rsidR="00255F29" w:rsidRPr="00255F29">
              <w:rPr>
                <w:b/>
                <w:sz w:val="24"/>
                <w:szCs w:val="24"/>
              </w:rPr>
              <w:fldChar w:fldCharType="end"/>
            </w:r>
            <w:r w:rsidR="002B2F28" w:rsidRPr="002B2F28">
              <w:rPr>
                <w:b/>
                <w:sz w:val="24"/>
                <w:szCs w:val="24"/>
              </w:rPr>
              <w:t>)</w:t>
            </w:r>
          </w:p>
        </w:tc>
      </w:tr>
      <w:tr w:rsidR="00AA472B" w14:paraId="5D75144B" w14:textId="77777777" w:rsidTr="002B2F28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B93501B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Gefährdungen für Mensch und Umwelt</w:t>
            </w:r>
          </w:p>
        </w:tc>
      </w:tr>
      <w:tr w:rsidR="00DB7F1D" w:rsidRPr="00D51541" w14:paraId="0E1DDAED" w14:textId="77777777" w:rsidTr="00DB7F1D">
        <w:trPr>
          <w:trHeight w:val="287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6F985E14" w14:textId="1C8EBE1F" w:rsidR="00DB7F1D" w:rsidRDefault="00DB7F1D" w:rsidP="00DB7F1D">
            <w:pPr>
              <w:tabs>
                <w:tab w:val="left" w:pos="2868"/>
                <w:tab w:val="left" w:pos="3969"/>
              </w:tabs>
              <w:ind w:left="2835" w:hanging="2693"/>
              <w:jc w:val="right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046A0EBC" wp14:editId="73C4037B">
                  <wp:extent cx="540000" cy="540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8" w:type="dxa"/>
            <w:gridSpan w:val="3"/>
            <w:tcBorders>
              <w:top w:val="single" w:sz="18" w:space="0" w:color="FF0000"/>
              <w:bottom w:val="single" w:sz="18" w:space="0" w:color="FF0000"/>
            </w:tcBorders>
          </w:tcPr>
          <w:p w14:paraId="6F045235" w14:textId="77777777" w:rsidR="00DB7F1D" w:rsidRPr="00DB7F1D" w:rsidRDefault="00DB7F1D" w:rsidP="00DB7F1D">
            <w:pPr>
              <w:numPr>
                <w:ilvl w:val="0"/>
                <w:numId w:val="12"/>
              </w:numPr>
              <w:ind w:right="-108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Kann allergische Hautreaktionen verursachen (H317).</w:t>
            </w:r>
          </w:p>
          <w:p w14:paraId="13D2B2C4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Kann vermutlich Krebs erzeugen (H351).</w:t>
            </w:r>
          </w:p>
          <w:p w14:paraId="7F1E43AA" w14:textId="77777777" w:rsidR="00DB7F1D" w:rsidRDefault="00DB7F1D" w:rsidP="00DB7F1D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Schädigt bei Einatmen die Organe bei längerer oder wiederholter Exposition (H372).</w:t>
            </w:r>
          </w:p>
          <w:p w14:paraId="4716C067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-108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Schädlich für Wasserorganismen, mit langfristiger Wirkung (H412).</w:t>
            </w:r>
          </w:p>
          <w:p w14:paraId="455AFE59" w14:textId="4EDFFBC5" w:rsidR="00DB7F1D" w:rsidRPr="00DB7F1D" w:rsidRDefault="00DB7F1D" w:rsidP="00DB7F1D">
            <w:pPr>
              <w:numPr>
                <w:ilvl w:val="0"/>
                <w:numId w:val="12"/>
              </w:numPr>
              <w:spacing w:before="0" w:after="60"/>
              <w:ind w:right="-108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Kann brennbare Staubkonzentrationen in der Luft bilden.</w:t>
            </w:r>
          </w:p>
        </w:tc>
        <w:tc>
          <w:tcPr>
            <w:tcW w:w="1346" w:type="dxa"/>
            <w:gridSpan w:val="2"/>
            <w:tcBorders>
              <w:top w:val="single" w:sz="18" w:space="0" w:color="FF0000"/>
              <w:bottom w:val="single" w:sz="18" w:space="0" w:color="FF0000"/>
            </w:tcBorders>
          </w:tcPr>
          <w:p w14:paraId="435E277E" w14:textId="33BD32AD" w:rsidR="00DB7F1D" w:rsidRPr="00AA4ADF" w:rsidRDefault="00DB7F1D" w:rsidP="00DB7F1D">
            <w:pPr>
              <w:spacing w:after="60"/>
              <w:ind w:right="-108"/>
              <w:rPr>
                <w:rFonts w:cs="Arial"/>
                <w:sz w:val="20"/>
              </w:rPr>
            </w:pPr>
            <w:r>
              <w:rPr>
                <w:rFonts w:cs="Arial"/>
                <w:noProof/>
                <w:sz w:val="20"/>
              </w:rPr>
              <w:drawing>
                <wp:inline distT="0" distB="0" distL="0" distR="0" wp14:anchorId="7C4DF002" wp14:editId="54FD82C6">
                  <wp:extent cx="540000" cy="540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2B" w:rsidRPr="00475F56" w14:paraId="6BCB0033" w14:textId="77777777" w:rsidTr="002B2F28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2A647AE2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Schutzmaßnahmen und Verhaltensregeln</w:t>
            </w:r>
          </w:p>
        </w:tc>
      </w:tr>
      <w:tr w:rsidR="00AA472B" w:rsidRPr="00412934" w14:paraId="2F21976E" w14:textId="77777777" w:rsidTr="00C357A2">
        <w:trPr>
          <w:trHeight w:val="3522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7EA3824F" w14:textId="72B41CBE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2BF8755" wp14:editId="2D9DF1D5">
                  <wp:extent cx="540000" cy="540000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CAFAF2" w14:textId="374E1791" w:rsidR="00AA472B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9EAEC11" wp14:editId="5A5AE1F4">
                  <wp:extent cx="540000" cy="540000"/>
                  <wp:effectExtent l="0" t="0" r="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Grafik 10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30562D" w14:textId="77777777" w:rsidR="00AA472B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05157BBE" wp14:editId="3DB8E3A7">
                  <wp:extent cx="540000" cy="540000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Grafik 1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FAAB2" w14:textId="77777777" w:rsidR="00AA4ADF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7BC5E059" wp14:editId="69F5271F">
                  <wp:extent cx="540000" cy="5400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Grafik 12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30A05A2" w14:textId="3B046366" w:rsidR="00AA4ADF" w:rsidRPr="00412934" w:rsidRDefault="00AA4ADF" w:rsidP="00AA4ADF">
            <w:pPr>
              <w:spacing w:before="20" w:after="60"/>
              <w:ind w:left="40"/>
              <w:jc w:val="center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26609A3" wp14:editId="5386625B">
                  <wp:extent cx="540000" cy="540000"/>
                  <wp:effectExtent l="0" t="0" r="0" b="0"/>
                  <wp:docPr id="13" name="Grafi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gridSpan w:val="4"/>
            <w:tcBorders>
              <w:top w:val="single" w:sz="18" w:space="0" w:color="FF0000"/>
              <w:bottom w:val="single" w:sz="18" w:space="0" w:color="FF0000"/>
            </w:tcBorders>
          </w:tcPr>
          <w:p w14:paraId="305694DE" w14:textId="77777777" w:rsidR="00DB7F1D" w:rsidRPr="00DB7F1D" w:rsidRDefault="00DB7F1D" w:rsidP="00DB7F1D">
            <w:pPr>
              <w:numPr>
                <w:ilvl w:val="0"/>
                <w:numId w:val="12"/>
              </w:numPr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Absauganlage verwenden, falls vorhanden!</w:t>
            </w:r>
          </w:p>
          <w:p w14:paraId="0499C425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Räumliche Trennung sowie Kennzeichnung der Arbeitsplätze!</w:t>
            </w:r>
          </w:p>
          <w:p w14:paraId="1A067B76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Hinweise im Sicherheitsdatenblatt beachten!</w:t>
            </w:r>
          </w:p>
          <w:p w14:paraId="05BB244E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Vor Gebrauch besondere Anweisungen einholen!</w:t>
            </w:r>
          </w:p>
          <w:p w14:paraId="776C6DEB" w14:textId="2ED9EF6A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Lagerbedingungen beachten – Vorratsmenge am Arbeitsplatz: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DB7F1D">
              <w:rPr>
                <w:rFonts w:cs="Arial"/>
                <w:sz w:val="18"/>
                <w:szCs w:val="18"/>
              </w:rPr>
              <w:t>)!</w:t>
            </w:r>
          </w:p>
          <w:p w14:paraId="15C1C94F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Gebinde nicht offenstehen lassen!</w:t>
            </w:r>
          </w:p>
          <w:p w14:paraId="465495C5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Reaktionsfähige Stoffe fernhalten!</w:t>
            </w:r>
          </w:p>
          <w:p w14:paraId="360277A4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Beim Ab- und Umfüllen bzw. beim Mischen Staubentwicklung vermeiden!</w:t>
            </w:r>
          </w:p>
          <w:p w14:paraId="17B49696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Staubablagerung und -aufwirbelung vermeiden und sofort entfernen!</w:t>
            </w:r>
          </w:p>
          <w:p w14:paraId="0601C154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Feucht reinigen oder saugen!</w:t>
            </w:r>
          </w:p>
          <w:p w14:paraId="0C6255E9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pacing w:val="-2"/>
                <w:sz w:val="18"/>
                <w:szCs w:val="18"/>
              </w:rPr>
            </w:pPr>
            <w:r w:rsidRPr="00DB7F1D">
              <w:rPr>
                <w:rFonts w:cs="Arial"/>
                <w:spacing w:val="-2"/>
                <w:sz w:val="18"/>
                <w:szCs w:val="18"/>
              </w:rPr>
              <w:t>Separate Putzlappen und Reinigungstücher für Haut und Maschinen oder Geräte verwenden!</w:t>
            </w:r>
          </w:p>
          <w:p w14:paraId="33868D6F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Staub nicht einatmen (P260)!</w:t>
            </w:r>
          </w:p>
          <w:p w14:paraId="4BECA13B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Nicht Essen, Trinken, Rauchen!</w:t>
            </w:r>
          </w:p>
          <w:p w14:paraId="4FF24054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Berührung mit Augen, Haut und Kleidung vermeiden!</w:t>
            </w:r>
          </w:p>
          <w:p w14:paraId="1B9AC5F0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Hautschutzplan beachten!</w:t>
            </w:r>
          </w:p>
          <w:p w14:paraId="1BA83F7D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Straßenkleidung getrennt von Arbeitskleidung aufbewahren! Arbeitskleidung nicht ausschütteln oder abblasen!</w:t>
            </w:r>
          </w:p>
          <w:p w14:paraId="209853D6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Kontaminierte Arbeitskleidung im Betrieb lassen. Benetzte/verunreinigte Kleidung sofort wechseln! Verschmutzte Arbeitskleidung sofort wechseln!</w:t>
            </w:r>
          </w:p>
          <w:p w14:paraId="1D8406B7" w14:textId="45E41C49" w:rsidR="00AA472B" w:rsidRPr="005A3EED" w:rsidRDefault="00DB7F1D" w:rsidP="005A3EED">
            <w:pPr>
              <w:numPr>
                <w:ilvl w:val="0"/>
                <w:numId w:val="12"/>
              </w:numPr>
              <w:spacing w:before="0" w:after="60"/>
              <w:rPr>
                <w:rFonts w:cs="Arial"/>
                <w:sz w:val="20"/>
              </w:rPr>
            </w:pPr>
            <w:r w:rsidRPr="00DB7F1D">
              <w:rPr>
                <w:rFonts w:cs="Arial"/>
                <w:sz w:val="18"/>
                <w:szCs w:val="18"/>
              </w:rPr>
              <w:t>Persönliche Schutzausrüstung (</w:t>
            </w:r>
            <w:proofErr w:type="spellStart"/>
            <w:r w:rsidRPr="00DB7F1D">
              <w:rPr>
                <w:rFonts w:cs="Arial"/>
                <w:sz w:val="18"/>
                <w:szCs w:val="18"/>
              </w:rPr>
              <w:t>Gestellbrille</w:t>
            </w:r>
            <w:proofErr w:type="spellEnd"/>
            <w:r w:rsidRPr="00DB7F1D">
              <w:rPr>
                <w:rFonts w:cs="Arial"/>
                <w:sz w:val="18"/>
                <w:szCs w:val="18"/>
              </w:rPr>
              <w:t xml:space="preserve"> mit Seitenschutz</w:t>
            </w:r>
            <w:r w:rsidR="005A3EED">
              <w:rPr>
                <w:rFonts w:cs="Arial"/>
                <w:sz w:val="18"/>
                <w:szCs w:val="18"/>
              </w:rPr>
              <w:t xml:space="preserve"> (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sz w:val="18"/>
                <w:szCs w:val="18"/>
              </w:rPr>
              <w:fldChar w:fldCharType="end"/>
            </w:r>
            <w:r w:rsidR="005A3EED">
              <w:rPr>
                <w:rFonts w:cs="Arial"/>
                <w:sz w:val="18"/>
                <w:szCs w:val="18"/>
              </w:rPr>
              <w:t>)</w:t>
            </w:r>
            <w:r w:rsidRPr="00DB7F1D">
              <w:rPr>
                <w:rFonts w:cs="Arial"/>
                <w:sz w:val="18"/>
                <w:szCs w:val="18"/>
              </w:rPr>
              <w:t>, Schutzhandschuhe (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DB7F1D">
              <w:rPr>
                <w:rFonts w:cs="Arial"/>
                <w:sz w:val="18"/>
                <w:szCs w:val="18"/>
              </w:rPr>
              <w:t>), Atemschutz Partikelfilter P3/FFP3</w:t>
            </w:r>
            <w:r w:rsidR="005A3EED">
              <w:rPr>
                <w:rFonts w:cs="Arial"/>
                <w:sz w:val="18"/>
                <w:szCs w:val="18"/>
              </w:rPr>
              <w:t xml:space="preserve"> (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="005A3EED" w:rsidRPr="006C157D">
              <w:rPr>
                <w:rFonts w:cs="Arial"/>
                <w:sz w:val="18"/>
                <w:szCs w:val="18"/>
              </w:rPr>
              <w:fldChar w:fldCharType="end"/>
            </w:r>
            <w:r w:rsidR="005A3EED">
              <w:rPr>
                <w:rFonts w:cs="Arial"/>
                <w:sz w:val="18"/>
                <w:szCs w:val="18"/>
              </w:rPr>
              <w:t>)</w:t>
            </w:r>
            <w:r w:rsidRPr="005A3EED">
              <w:rPr>
                <w:rFonts w:cs="Arial"/>
                <w:sz w:val="18"/>
                <w:szCs w:val="18"/>
              </w:rPr>
              <w:t>, staubdichte Schutzkleidung) (P280)!</w:t>
            </w:r>
          </w:p>
        </w:tc>
        <w:tc>
          <w:tcPr>
            <w:tcW w:w="1276" w:type="dxa"/>
            <w:tcBorders>
              <w:top w:val="single" w:sz="18" w:space="0" w:color="FF0000"/>
              <w:bottom w:val="single" w:sz="18" w:space="0" w:color="FF0000"/>
            </w:tcBorders>
          </w:tcPr>
          <w:p w14:paraId="7D8463E0" w14:textId="0F6423AE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B8F962C" wp14:editId="4B91C189">
                  <wp:extent cx="540000" cy="540000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Grafik 14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B974A0" w14:textId="09ACF144" w:rsidR="00AA4ADF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4AB07BBE" wp14:editId="5C192703">
                  <wp:extent cx="540000" cy="540000"/>
                  <wp:effectExtent l="0" t="0" r="0" b="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Grafik 15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C09787" w14:textId="3D27C06B" w:rsidR="00AA472B" w:rsidRDefault="00AA4ADF" w:rsidP="00AA472B">
            <w:pPr>
              <w:spacing w:before="20" w:after="60"/>
              <w:rPr>
                <w:szCs w:val="22"/>
              </w:rPr>
            </w:pPr>
            <w:r>
              <w:rPr>
                <w:noProof/>
                <w:szCs w:val="22"/>
              </w:rPr>
              <w:drawing>
                <wp:inline distT="0" distB="0" distL="0" distR="0" wp14:anchorId="390D8E55" wp14:editId="66418FD1">
                  <wp:extent cx="540000" cy="5400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E77FE0" w14:textId="737FAE9A" w:rsidR="00AA472B" w:rsidRPr="00DB7F1D" w:rsidRDefault="00AA4ADF" w:rsidP="00AA472B">
            <w:pPr>
              <w:spacing w:before="20" w:after="6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BDB2A68" wp14:editId="6B8CC0E3">
                  <wp:extent cx="540000" cy="5400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Grafik 19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472B" w14:paraId="4709B19C" w14:textId="77777777" w:rsidTr="006C157D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6BB35BF" w14:textId="77777777" w:rsidR="00AA472B" w:rsidRPr="006C157D" w:rsidRDefault="00AA472B" w:rsidP="006C157D">
            <w:pPr>
              <w:pStyle w:val="berschrift3"/>
              <w:spacing w:before="0" w:after="0"/>
              <w:rPr>
                <w:color w:val="auto"/>
                <w:sz w:val="26"/>
                <w:szCs w:val="26"/>
              </w:rPr>
            </w:pPr>
            <w:r w:rsidRPr="006C157D">
              <w:rPr>
                <w:color w:val="auto"/>
                <w:sz w:val="26"/>
                <w:szCs w:val="26"/>
              </w:rPr>
              <w:t>Verhalten im Gefahrfall</w:t>
            </w:r>
          </w:p>
        </w:tc>
      </w:tr>
      <w:tr w:rsidR="00AA472B" w:rsidRPr="00412934" w14:paraId="0D9BE676" w14:textId="77777777" w:rsidTr="00C357A2">
        <w:trPr>
          <w:trHeight w:val="136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59EF839D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  <w:p w14:paraId="549904FC" w14:textId="77777777" w:rsidR="00AA472B" w:rsidRPr="00412934" w:rsidRDefault="00AA472B" w:rsidP="00AA472B">
            <w:pPr>
              <w:spacing w:before="40" w:after="40"/>
              <w:ind w:left="40"/>
              <w:jc w:val="center"/>
              <w:rPr>
                <w:szCs w:val="22"/>
              </w:rPr>
            </w:pPr>
          </w:p>
        </w:tc>
        <w:tc>
          <w:tcPr>
            <w:tcW w:w="9214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41E9F4C5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Gefahrenbereich räumen und absperren.</w:t>
            </w:r>
          </w:p>
          <w:p w14:paraId="476006ED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Vorgesetzten informieren.</w:t>
            </w:r>
          </w:p>
          <w:p w14:paraId="49F69860" w14:textId="4E93D060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 xml:space="preserve">Bei der Beseitigung von ausgelaufenem/verschüttetem Produkt immer persönliche Schutzausrüstung (Atemschutz, Schutzbrille, Handschuhe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  <w:r w:rsidRPr="00DB7F1D">
              <w:rPr>
                <w:rFonts w:cs="Arial"/>
                <w:sz w:val="18"/>
                <w:szCs w:val="18"/>
              </w:rPr>
              <w:t>) tragen.</w:t>
            </w:r>
          </w:p>
          <w:p w14:paraId="14407265" w14:textId="27928F70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pacing w:val="-4"/>
                <w:sz w:val="18"/>
                <w:szCs w:val="18"/>
              </w:rPr>
            </w:pPr>
            <w:r w:rsidRPr="00DB7F1D">
              <w:rPr>
                <w:rFonts w:cs="Arial"/>
                <w:spacing w:val="-4"/>
                <w:sz w:val="18"/>
                <w:szCs w:val="18"/>
              </w:rPr>
              <w:t xml:space="preserve">Geeignetes Löschmittel verwenden (Sonderlöschpulver für die Brandklasse D (z.B. Metallbrandlöschpulver). </w:t>
            </w:r>
          </w:p>
          <w:p w14:paraId="0771462A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Auf Selbstentzündung achten! Bei Brand entstehen gefährliche Dämpfe (z.B. giftiger Metalloxidrauch).</w:t>
            </w:r>
          </w:p>
          <w:p w14:paraId="1F9D78F3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 xml:space="preserve">Bei Brand in der Umgebung Behälter mit Sprühwasser kühlen. </w:t>
            </w:r>
          </w:p>
          <w:p w14:paraId="7735C4E3" w14:textId="77777777" w:rsidR="00DB7F1D" w:rsidRPr="00DB7F1D" w:rsidRDefault="00DB7F1D" w:rsidP="00DB7F1D">
            <w:pPr>
              <w:numPr>
                <w:ilvl w:val="0"/>
                <w:numId w:val="12"/>
              </w:numPr>
              <w:spacing w:before="0"/>
              <w:ind w:right="340"/>
              <w:rPr>
                <w:rFonts w:cs="Arial"/>
                <w:sz w:val="18"/>
                <w:szCs w:val="18"/>
              </w:rPr>
            </w:pPr>
            <w:r w:rsidRPr="00DB7F1D">
              <w:rPr>
                <w:rFonts w:cs="Arial"/>
                <w:sz w:val="18"/>
                <w:szCs w:val="18"/>
              </w:rPr>
              <w:t>Eindringen in Boden, Gewässer und Kanalisation verhindern.</w:t>
            </w:r>
          </w:p>
          <w:p w14:paraId="6331EE9D" w14:textId="568BC0B6" w:rsidR="00AA472B" w:rsidRPr="00CC1845" w:rsidRDefault="00AA4ADF" w:rsidP="00C357A2">
            <w:pPr>
              <w:tabs>
                <w:tab w:val="left" w:pos="5033"/>
              </w:tabs>
              <w:spacing w:before="100" w:after="60"/>
              <w:ind w:left="90"/>
              <w:rPr>
                <w:b/>
                <w:szCs w:val="22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Telefonnummer im Gefahrenfall</w:t>
            </w:r>
            <w:r w:rsidR="00AA472B" w:rsidRPr="006C157D">
              <w:rPr>
                <w:rFonts w:cs="Arial"/>
                <w:b/>
                <w:sz w:val="18"/>
                <w:szCs w:val="18"/>
              </w:rPr>
              <w:t xml:space="preserve">: 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6C157D">
              <w:rPr>
                <w:rFonts w:cs="Arial"/>
                <w:b/>
                <w:bCs/>
                <w:sz w:val="18"/>
                <w:szCs w:val="18"/>
              </w:rPr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fldChar w:fldCharType="separate"/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b/>
                <w:bCs/>
                <w:sz w:val="18"/>
                <w:szCs w:val="18"/>
              </w:rPr>
              <w:t> </w:t>
            </w:r>
            <w:r w:rsidRPr="006C157D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A472B" w14:paraId="5D29AC01" w14:textId="77777777" w:rsidTr="006C157D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30E50626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Verhalten bei Unfällen – Erste Hilfe</w:t>
            </w:r>
          </w:p>
        </w:tc>
      </w:tr>
      <w:tr w:rsidR="00AA472B" w:rsidRPr="00412934" w14:paraId="664B93B7" w14:textId="77777777" w:rsidTr="006C157D">
        <w:trPr>
          <w:trHeight w:val="21"/>
        </w:trPr>
        <w:tc>
          <w:tcPr>
            <w:tcW w:w="1134" w:type="dxa"/>
            <w:tcBorders>
              <w:top w:val="single" w:sz="18" w:space="0" w:color="FF0000"/>
              <w:bottom w:val="single" w:sz="18" w:space="0" w:color="FF0000"/>
            </w:tcBorders>
          </w:tcPr>
          <w:p w14:paraId="22B89827" w14:textId="45F6BCA3" w:rsidR="00AA472B" w:rsidRPr="00412934" w:rsidRDefault="006C157D" w:rsidP="006C157D">
            <w:pPr>
              <w:spacing w:after="120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5AF9D8C" wp14:editId="4A55F7DE">
                  <wp:extent cx="467360" cy="467360"/>
                  <wp:effectExtent l="0" t="0" r="8890" b="8890"/>
                  <wp:docPr id="17" name="Grafik 3" descr="Beschreibung: O:\HV_RD_TOE\Töller\Sicherheitszeichen\Sicherheitszeichen BMP-TIF\e003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Beschreibung: O:\HV_RD_TOE\Töller\Sicherheitszeichen\Sicherheitszeichen BMP-TIF\e003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5"/>
            <w:tcBorders>
              <w:top w:val="single" w:sz="18" w:space="0" w:color="FF0000"/>
              <w:bottom w:val="single" w:sz="18" w:space="0" w:color="FF0000"/>
            </w:tcBorders>
            <w:vAlign w:val="center"/>
          </w:tcPr>
          <w:p w14:paraId="1EB1D854" w14:textId="6621B3C8" w:rsidR="00AA472B" w:rsidRPr="006C157D" w:rsidRDefault="00AA472B" w:rsidP="006C157D">
            <w:pPr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Augenkontakt: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6C157D" w:rsidRPr="006C157D">
              <w:rPr>
                <w:rFonts w:cs="Arial"/>
                <w:sz w:val="18"/>
                <w:szCs w:val="18"/>
              </w:rPr>
              <w:t xml:space="preserve">Sofort das Auge mind. 10 Minuten (Zeit ggf. anpassen) bei geöffneten Lidern </w:t>
            </w:r>
            <w:r w:rsidR="006C157D" w:rsidRPr="006C157D">
              <w:rPr>
                <w:rFonts w:cs="Arial"/>
                <w:sz w:val="18"/>
                <w:szCs w:val="18"/>
              </w:rPr>
              <w:br/>
              <w:t>mit Wasser spülen.</w:t>
            </w:r>
          </w:p>
          <w:p w14:paraId="27C4BEEC" w14:textId="6359E8D6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Hautkontakt: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DB7F1D" w:rsidRPr="00DB7F1D">
              <w:rPr>
                <w:rFonts w:cs="Arial"/>
                <w:sz w:val="18"/>
                <w:szCs w:val="18"/>
              </w:rPr>
              <w:t>Verunreinigte Kleidung, auch Unterwäsche und Schuhe, sofort ausziehen; persönliche Schutzausrüstung tragen. Haut mit viel Wasser spülen.</w:t>
            </w:r>
          </w:p>
          <w:p w14:paraId="41DD243F" w14:textId="5EEA80E4" w:rsidR="00AA472B" w:rsidRPr="006C157D" w:rsidRDefault="00AA472B" w:rsidP="00AA472B">
            <w:pPr>
              <w:numPr>
                <w:ilvl w:val="0"/>
                <w:numId w:val="13"/>
              </w:numPr>
              <w:spacing w:before="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Verschlucken: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DB7F1D" w:rsidRPr="00DB7F1D">
              <w:rPr>
                <w:sz w:val="18"/>
                <w:szCs w:val="18"/>
              </w:rPr>
              <w:t>Sofortiges kräftiges Ausspülen des Mundes. Wasser in kleinen Schlucken trinken.</w:t>
            </w:r>
          </w:p>
          <w:p w14:paraId="19B49D40" w14:textId="3B48B65E" w:rsidR="00AA472B" w:rsidRPr="006C157D" w:rsidRDefault="00AA472B" w:rsidP="006C157D">
            <w:pPr>
              <w:numPr>
                <w:ilvl w:val="0"/>
                <w:numId w:val="13"/>
              </w:numPr>
              <w:spacing w:before="0" w:after="20"/>
              <w:rPr>
                <w:rFonts w:cs="Arial"/>
                <w:sz w:val="18"/>
                <w:szCs w:val="18"/>
              </w:rPr>
            </w:pPr>
            <w:r w:rsidRPr="006C157D">
              <w:rPr>
                <w:rFonts w:cs="Arial"/>
                <w:b/>
                <w:sz w:val="18"/>
                <w:szCs w:val="18"/>
              </w:rPr>
              <w:t>Einatmen:</w:t>
            </w:r>
            <w:r w:rsidRPr="006C157D">
              <w:rPr>
                <w:rFonts w:cs="Arial"/>
                <w:sz w:val="18"/>
                <w:szCs w:val="18"/>
              </w:rPr>
              <w:t xml:space="preserve"> </w:t>
            </w:r>
            <w:r w:rsidR="00DB7F1D" w:rsidRPr="00DB7F1D">
              <w:rPr>
                <w:sz w:val="18"/>
                <w:szCs w:val="18"/>
              </w:rPr>
              <w:t>Verletzten aus dem Gefahrenbereich bringen und beaufsichtigen.</w:t>
            </w:r>
          </w:p>
          <w:p w14:paraId="6766850E" w14:textId="1119B572" w:rsidR="006C157D" w:rsidRPr="006C157D" w:rsidRDefault="006C157D" w:rsidP="006C157D">
            <w:pPr>
              <w:spacing w:before="0" w:after="60"/>
              <w:ind w:left="141"/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Falls erforderlich in ärztliche Behandlung begeben.</w:t>
            </w:r>
          </w:p>
          <w:p w14:paraId="6D3D5DFD" w14:textId="13BAEDD9" w:rsidR="00AA472B" w:rsidRPr="00412934" w:rsidRDefault="00AA472B" w:rsidP="00C357A2">
            <w:pPr>
              <w:spacing w:before="0" w:after="60"/>
              <w:ind w:left="90"/>
              <w:rPr>
                <w:szCs w:val="22"/>
              </w:rPr>
            </w:pPr>
            <w:r w:rsidRPr="00E57B1D">
              <w:rPr>
                <w:rFonts w:cs="Arial"/>
                <w:b/>
                <w:szCs w:val="22"/>
              </w:rPr>
              <w:t xml:space="preserve">Notruf: </w:t>
            </w:r>
            <w:r w:rsidR="006C157D" w:rsidRPr="006C157D">
              <w:rPr>
                <w:rFonts w:cs="Arial"/>
                <w:b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6C157D" w:rsidRPr="006C157D">
              <w:rPr>
                <w:rFonts w:cs="Arial"/>
                <w:b/>
                <w:szCs w:val="22"/>
              </w:rPr>
              <w:instrText xml:space="preserve"> FORMTEXT </w:instrText>
            </w:r>
            <w:r w:rsidR="006C157D" w:rsidRPr="006C157D">
              <w:rPr>
                <w:rFonts w:cs="Arial"/>
                <w:b/>
                <w:szCs w:val="22"/>
              </w:rPr>
            </w:r>
            <w:r w:rsidR="006C157D" w:rsidRPr="006C157D">
              <w:rPr>
                <w:rFonts w:cs="Arial"/>
                <w:b/>
                <w:szCs w:val="22"/>
              </w:rPr>
              <w:fldChar w:fldCharType="separate"/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t> </w:t>
            </w:r>
            <w:r w:rsidR="006C157D" w:rsidRPr="006C157D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AA472B" w14:paraId="40E44775" w14:textId="77777777" w:rsidTr="002B2F28">
        <w:trPr>
          <w:trHeight w:hRule="exact" w:val="340"/>
        </w:trPr>
        <w:tc>
          <w:tcPr>
            <w:tcW w:w="10348" w:type="dxa"/>
            <w:gridSpan w:val="6"/>
            <w:tcBorders>
              <w:top w:val="single" w:sz="18" w:space="0" w:color="FF0000"/>
              <w:left w:val="single" w:sz="18" w:space="0" w:color="FF0000"/>
              <w:bottom w:val="single" w:sz="18" w:space="0" w:color="FF0000"/>
              <w:right w:val="single" w:sz="18" w:space="0" w:color="FF0000"/>
            </w:tcBorders>
            <w:shd w:val="clear" w:color="auto" w:fill="FFFFFF"/>
            <w:vAlign w:val="center"/>
          </w:tcPr>
          <w:p w14:paraId="7C6EC764" w14:textId="77777777" w:rsidR="00AA472B" w:rsidRPr="006C157D" w:rsidRDefault="00AA472B" w:rsidP="006C157D">
            <w:pPr>
              <w:spacing w:before="0"/>
              <w:jc w:val="center"/>
              <w:rPr>
                <w:b/>
                <w:sz w:val="26"/>
                <w:szCs w:val="26"/>
              </w:rPr>
            </w:pPr>
            <w:r w:rsidRPr="006C157D">
              <w:rPr>
                <w:b/>
                <w:sz w:val="26"/>
                <w:szCs w:val="26"/>
              </w:rPr>
              <w:t>Sachgerechte Entsorgung</w:t>
            </w:r>
          </w:p>
        </w:tc>
      </w:tr>
      <w:tr w:rsidR="00AA472B" w:rsidRPr="00412934" w14:paraId="20DD64D6" w14:textId="77777777" w:rsidTr="002B2F28">
        <w:trPr>
          <w:trHeight w:val="454"/>
        </w:trPr>
        <w:tc>
          <w:tcPr>
            <w:tcW w:w="1134" w:type="dxa"/>
            <w:tcBorders>
              <w:top w:val="single" w:sz="18" w:space="0" w:color="FF0000"/>
            </w:tcBorders>
          </w:tcPr>
          <w:p w14:paraId="10961E5C" w14:textId="77777777" w:rsidR="00AA472B" w:rsidRPr="006C157D" w:rsidRDefault="00AA472B">
            <w:pPr>
              <w:spacing w:before="20" w:after="120"/>
              <w:ind w:left="40"/>
              <w:jc w:val="center"/>
              <w:rPr>
                <w:sz w:val="18"/>
                <w:szCs w:val="18"/>
              </w:rPr>
            </w:pPr>
            <w:bookmarkStart w:id="0" w:name="Temp"/>
            <w:bookmarkEnd w:id="0"/>
          </w:p>
        </w:tc>
        <w:tc>
          <w:tcPr>
            <w:tcW w:w="9214" w:type="dxa"/>
            <w:gridSpan w:val="5"/>
            <w:tcBorders>
              <w:top w:val="single" w:sz="18" w:space="0" w:color="FF0000"/>
            </w:tcBorders>
          </w:tcPr>
          <w:p w14:paraId="6A177481" w14:textId="2D60FDEC" w:rsidR="00AA472B" w:rsidRPr="006C157D" w:rsidRDefault="006C157D" w:rsidP="002B2F28">
            <w:pPr>
              <w:rPr>
                <w:rFonts w:cs="Arial"/>
                <w:sz w:val="18"/>
                <w:szCs w:val="18"/>
              </w:rPr>
            </w:pPr>
            <w:r w:rsidRPr="006C157D">
              <w:rPr>
                <w:sz w:val="18"/>
                <w:szCs w:val="18"/>
              </w:rPr>
              <w:t>Stoff/Produkt-Abfälle zur Entsorgung sammeln in:</w:t>
            </w:r>
            <w:r w:rsidRPr="006C157D"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C157D">
              <w:rPr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6C157D">
              <w:rPr>
                <w:b/>
                <w:sz w:val="18"/>
                <w:szCs w:val="18"/>
              </w:rPr>
              <w:instrText xml:space="preserve"> FORMTEXT </w:instrText>
            </w:r>
            <w:r w:rsidRPr="006C157D">
              <w:rPr>
                <w:b/>
                <w:sz w:val="18"/>
                <w:szCs w:val="18"/>
              </w:rPr>
            </w:r>
            <w:r w:rsidRPr="006C157D">
              <w:rPr>
                <w:b/>
                <w:sz w:val="18"/>
                <w:szCs w:val="18"/>
              </w:rPr>
              <w:fldChar w:fldCharType="separate"/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b/>
                <w:sz w:val="18"/>
                <w:szCs w:val="18"/>
              </w:rPr>
              <w:t> </w:t>
            </w:r>
            <w:r w:rsidRPr="006C157D">
              <w:rPr>
                <w:sz w:val="18"/>
                <w:szCs w:val="18"/>
              </w:rPr>
              <w:fldChar w:fldCharType="end"/>
            </w:r>
          </w:p>
        </w:tc>
      </w:tr>
    </w:tbl>
    <w:p w14:paraId="687235C3" w14:textId="77777777" w:rsidR="00AA472B" w:rsidRDefault="00AA472B">
      <w:pPr>
        <w:spacing w:before="0" w:after="120"/>
        <w:rPr>
          <w:sz w:val="8"/>
        </w:rPr>
      </w:pPr>
    </w:p>
    <w:sectPr w:rsidR="00AA472B" w:rsidSect="007C62F1">
      <w:type w:val="continuous"/>
      <w:pgSz w:w="11906" w:h="16838" w:code="9"/>
      <w:pgMar w:top="680" w:right="851" w:bottom="567" w:left="851" w:header="0" w:footer="227" w:gutter="0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C5280" w14:textId="77777777" w:rsidR="00844E58" w:rsidRDefault="00844E58" w:rsidP="007C62F1">
      <w:pPr>
        <w:spacing w:before="0"/>
      </w:pPr>
      <w:r>
        <w:separator/>
      </w:r>
    </w:p>
  </w:endnote>
  <w:endnote w:type="continuationSeparator" w:id="0">
    <w:p w14:paraId="07F20D51" w14:textId="77777777" w:rsidR="00844E58" w:rsidRDefault="00844E58" w:rsidP="007C62F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67A5D" w14:textId="77777777" w:rsidR="00050C25" w:rsidRDefault="00050C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CE5C" w14:textId="79A6BE31" w:rsidR="007C62F1" w:rsidRPr="00050C25" w:rsidRDefault="007C62F1" w:rsidP="00050C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ED6A" w14:textId="77777777" w:rsidR="00050C25" w:rsidRDefault="00050C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D3D4F" w14:textId="77777777" w:rsidR="00844E58" w:rsidRDefault="00844E58" w:rsidP="007C62F1">
      <w:pPr>
        <w:spacing w:before="0"/>
      </w:pPr>
      <w:r>
        <w:separator/>
      </w:r>
    </w:p>
  </w:footnote>
  <w:footnote w:type="continuationSeparator" w:id="0">
    <w:p w14:paraId="6E87C4F4" w14:textId="77777777" w:rsidR="00844E58" w:rsidRDefault="00844E58" w:rsidP="007C62F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21460" w14:textId="77777777" w:rsidR="00050C25" w:rsidRDefault="00050C2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F7ABC" w14:textId="77777777" w:rsidR="00050C25" w:rsidRDefault="00050C2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C01A" w14:textId="77777777" w:rsidR="00050C25" w:rsidRDefault="00050C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1D0BF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B004E5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0CAD7194"/>
    <w:multiLevelType w:val="hybridMultilevel"/>
    <w:tmpl w:val="52920ED8"/>
    <w:lvl w:ilvl="0" w:tplc="F23EF0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A0D1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5004828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60A3B7E"/>
    <w:multiLevelType w:val="hybridMultilevel"/>
    <w:tmpl w:val="14C05E14"/>
    <w:lvl w:ilvl="0" w:tplc="00010407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1C616272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F373BE2"/>
    <w:multiLevelType w:val="singleLevel"/>
    <w:tmpl w:val="FBA691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89535C"/>
    <w:multiLevelType w:val="hybridMultilevel"/>
    <w:tmpl w:val="5418852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" w:hAnsi="Courier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" w:hAnsi="Courier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" w:hAnsi="Courier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Symbol" w:hAnsi="Symbol" w:hint="default"/>
      </w:rPr>
    </w:lvl>
  </w:abstractNum>
  <w:abstractNum w:abstractNumId="9" w15:restartNumberingAfterBreak="0">
    <w:nsid w:val="3C752660"/>
    <w:multiLevelType w:val="singleLevel"/>
    <w:tmpl w:val="E09C688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6782C64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50E10D8B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645156AA"/>
    <w:multiLevelType w:val="singleLevel"/>
    <w:tmpl w:val="F474A4F6"/>
    <w:lvl w:ilvl="0"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65BA67AB"/>
    <w:multiLevelType w:val="hybridMultilevel"/>
    <w:tmpl w:val="5D620034"/>
    <w:lvl w:ilvl="0" w:tplc="E62CB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185E00"/>
    <w:multiLevelType w:val="hybridMultilevel"/>
    <w:tmpl w:val="FF2CCA2E"/>
    <w:lvl w:ilvl="0" w:tplc="0001040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2"/>
  </w:num>
  <w:num w:numId="4">
    <w:abstractNumId w:val="10"/>
  </w:num>
  <w:num w:numId="5">
    <w:abstractNumId w:val="4"/>
  </w:num>
  <w:num w:numId="6">
    <w:abstractNumId w:val="1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0"/>
  </w:num>
  <w:num w:numId="12">
    <w:abstractNumId w:val="5"/>
  </w:num>
  <w:num w:numId="13">
    <w:abstractNumId w:val="14"/>
  </w:num>
  <w:num w:numId="14">
    <w:abstractNumId w:val="1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89"/>
    <w:rsid w:val="000206CE"/>
    <w:rsid w:val="00050C25"/>
    <w:rsid w:val="000F27B0"/>
    <w:rsid w:val="001255A9"/>
    <w:rsid w:val="00255F29"/>
    <w:rsid w:val="00293638"/>
    <w:rsid w:val="002B2F28"/>
    <w:rsid w:val="003B20AD"/>
    <w:rsid w:val="003E60D1"/>
    <w:rsid w:val="00404B89"/>
    <w:rsid w:val="00484BCB"/>
    <w:rsid w:val="004D18AC"/>
    <w:rsid w:val="005A3EED"/>
    <w:rsid w:val="006C157D"/>
    <w:rsid w:val="007C62F1"/>
    <w:rsid w:val="00844E58"/>
    <w:rsid w:val="008A4B96"/>
    <w:rsid w:val="008C7F5F"/>
    <w:rsid w:val="00A97F6A"/>
    <w:rsid w:val="00AA472B"/>
    <w:rsid w:val="00AA479F"/>
    <w:rsid w:val="00AA4ADF"/>
    <w:rsid w:val="00B11DEC"/>
    <w:rsid w:val="00C357A2"/>
    <w:rsid w:val="00D203F2"/>
    <w:rsid w:val="00D26E8D"/>
    <w:rsid w:val="00D42C8A"/>
    <w:rsid w:val="00DB7F1D"/>
    <w:rsid w:val="00DE71E8"/>
    <w:rsid w:val="00E02300"/>
    <w:rsid w:val="00F42EA0"/>
    <w:rsid w:val="00F9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90"/>
    </o:shapedefaults>
    <o:shapelayout v:ext="edit">
      <o:idmap v:ext="edit" data="1"/>
    </o:shapelayout>
  </w:shapeDefaults>
  <w:decimalSymbol w:val=","/>
  <w:listSeparator w:val=";"/>
  <w14:docId w14:val="62545993"/>
  <w15:chartTrackingRefBased/>
  <w15:docId w15:val="{1EAE7B30-C28B-41EF-89FD-6B55B30AA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before="6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after="40"/>
      <w:jc w:val="center"/>
      <w:outlineLvl w:val="2"/>
    </w:pPr>
    <w:rPr>
      <w:b/>
      <w:color w:val="FFFFFF"/>
      <w:sz w:val="24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  <w:rPr>
      <w:sz w:val="20"/>
    </w:rPr>
  </w:style>
  <w:style w:type="paragraph" w:styleId="Sprechblasentext">
    <w:name w:val="Balloon Text"/>
    <w:basedOn w:val="Standard"/>
    <w:semiHidden/>
    <w:rsid w:val="00C762E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C62F1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7C62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C62F1"/>
    <w:rPr>
      <w:rFonts w:ascii="Arial" w:hAnsi="Arial"/>
      <w:sz w:val="22"/>
    </w:rPr>
  </w:style>
  <w:style w:type="paragraph" w:customStyle="1" w:styleId="TextBlockLeft">
    <w:name w:val="TextBlockLeft"/>
    <w:rsid w:val="006C157D"/>
    <w:pPr>
      <w:tabs>
        <w:tab w:val="left" w:pos="160"/>
      </w:tabs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image" Target="media/image5.png"/><Relationship Id="rId26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tiff"/><Relationship Id="rId25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3.tiff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image" Target="media/image11.png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9.png"/><Relationship Id="rId27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359F5-F837-425C-9138-BF14F7EB5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3014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 Maschinen</vt:lpstr>
    </vt:vector>
  </TitlesOfParts>
  <Company>BGETE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Maschinen</dc:title>
  <dc:subject>Betriebsanweisung</dc:subject>
  <dc:creator>BGETE</dc:creator>
  <cp:keywords/>
  <cp:lastModifiedBy>Roman Jahn</cp:lastModifiedBy>
  <cp:revision>10</cp:revision>
  <cp:lastPrinted>2015-08-06T10:13:00Z</cp:lastPrinted>
  <dcterms:created xsi:type="dcterms:W3CDTF">2024-08-07T08:52:00Z</dcterms:created>
  <dcterms:modified xsi:type="dcterms:W3CDTF">2024-09-02T08:27:00Z</dcterms:modified>
</cp:coreProperties>
</file>