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8706" w14:textId="77777777" w:rsidR="00723925" w:rsidRPr="00AC6501" w:rsidRDefault="007C20F6">
      <w:pPr>
        <w:spacing w:before="0"/>
        <w:rPr>
          <w:rFonts w:ascii="Source Sans 3" w:hAnsi="Source Sans 3"/>
          <w:sz w:val="8"/>
        </w:rPr>
      </w:pPr>
      <w:r w:rsidRPr="00AC650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4708426C" wp14:editId="22E8F1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8B3B8" w14:textId="77777777" w:rsidR="00723925" w:rsidRPr="00AC6501" w:rsidRDefault="00723925">
      <w:pPr>
        <w:spacing w:before="0"/>
        <w:rPr>
          <w:rFonts w:ascii="Source Sans 3" w:hAnsi="Source Sans 3"/>
          <w:sz w:val="8"/>
        </w:rPr>
      </w:pPr>
    </w:p>
    <w:p w14:paraId="675358B5" w14:textId="77777777" w:rsidR="00723925" w:rsidRPr="00AC6501" w:rsidRDefault="00723925">
      <w:pPr>
        <w:spacing w:before="0"/>
        <w:rPr>
          <w:rFonts w:ascii="Source Sans 3" w:hAnsi="Source Sans 3"/>
          <w:sz w:val="8"/>
        </w:rPr>
      </w:pPr>
    </w:p>
    <w:p w14:paraId="037F00CF" w14:textId="77777777" w:rsidR="00723925" w:rsidRPr="00AC6501" w:rsidRDefault="00723925">
      <w:pPr>
        <w:spacing w:before="0"/>
        <w:rPr>
          <w:rFonts w:ascii="Source Sans 3" w:hAnsi="Source Sans 3"/>
          <w:sz w:val="8"/>
        </w:rPr>
      </w:pPr>
    </w:p>
    <w:p w14:paraId="3A4EABA3" w14:textId="77777777" w:rsidR="00723925" w:rsidRPr="00AC6501" w:rsidRDefault="00723925">
      <w:pPr>
        <w:spacing w:before="0"/>
        <w:rPr>
          <w:rFonts w:ascii="Source Sans 3" w:hAnsi="Source Sans 3"/>
          <w:sz w:val="8"/>
        </w:rPr>
        <w:sectPr w:rsidR="00723925" w:rsidRPr="00AC6501" w:rsidSect="00AC6501">
          <w:pgSz w:w="11906" w:h="16838" w:code="9"/>
          <w:pgMar w:top="680" w:right="851" w:bottom="14175" w:left="851" w:header="720" w:footer="0" w:gutter="0"/>
          <w:cols w:space="720"/>
        </w:sectPr>
      </w:pPr>
    </w:p>
    <w:p w14:paraId="771B6D05" w14:textId="4B8DD72B" w:rsidR="00455E1E" w:rsidRPr="00AC650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AC6501" w14:paraId="582DD7C4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2324CBA" w14:textId="77777777" w:rsidR="00FD26E3" w:rsidRPr="00AC6501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AC650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D8CDF94" wp14:editId="006A072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B67BC7" w14:textId="77777777" w:rsidR="00C108A5" w:rsidRPr="00AC6501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09B72CAE" w14:textId="77777777" w:rsidR="00455E1E" w:rsidRPr="00AC6501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A173ED" wp14:editId="12E9489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EEDAF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C6501">
              <w:rPr>
                <w:rFonts w:ascii="Source Sans 3" w:hAnsi="Source Sans 3"/>
              </w:rPr>
              <w:t>Firma:</w:t>
            </w:r>
            <w:r w:rsidR="005C07E8" w:rsidRPr="00AC6501">
              <w:rPr>
                <w:rFonts w:ascii="Source Sans 3" w:hAnsi="Source Sans 3"/>
              </w:rPr>
              <w:t xml:space="preserve"> </w:t>
            </w:r>
            <w:r w:rsidR="00455E1E" w:rsidRPr="00AC6501">
              <w:rPr>
                <w:rFonts w:ascii="Source Sans 3" w:hAnsi="Source Sans 3"/>
              </w:rPr>
              <w:t xml:space="preserve"> </w:t>
            </w:r>
            <w:r w:rsidR="00455E1E" w:rsidRPr="00AC650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AC6501">
              <w:rPr>
                <w:rFonts w:ascii="Source Sans 3" w:hAnsi="Source Sans 3"/>
              </w:rPr>
              <w:instrText xml:space="preserve"> FORMTEXT </w:instrText>
            </w:r>
            <w:r w:rsidR="00455E1E" w:rsidRPr="00AC6501">
              <w:rPr>
                <w:rFonts w:ascii="Source Sans 3" w:hAnsi="Source Sans 3"/>
              </w:rPr>
            </w:r>
            <w:r w:rsidR="00455E1E" w:rsidRPr="00AC6501">
              <w:rPr>
                <w:rFonts w:ascii="Source Sans 3" w:hAnsi="Source Sans 3"/>
              </w:rPr>
              <w:fldChar w:fldCharType="separate"/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</w:rPr>
              <w:fldChar w:fldCharType="end"/>
            </w:r>
            <w:bookmarkEnd w:id="0"/>
          </w:p>
          <w:p w14:paraId="5339C934" w14:textId="77777777" w:rsidR="00455E1E" w:rsidRPr="00AC650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932DC4" wp14:editId="1B4F684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071FB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C6501">
              <w:rPr>
                <w:rFonts w:ascii="Source Sans 3" w:hAnsi="Source Sans 3"/>
              </w:rPr>
              <w:t>Arbeitsbereich:</w:t>
            </w:r>
            <w:r w:rsidR="005C07E8" w:rsidRPr="00AC6501">
              <w:rPr>
                <w:rFonts w:ascii="Source Sans 3" w:hAnsi="Source Sans 3"/>
              </w:rPr>
              <w:t xml:space="preserve"> </w:t>
            </w:r>
            <w:r w:rsidR="00455E1E" w:rsidRPr="00AC6501">
              <w:rPr>
                <w:rFonts w:ascii="Source Sans 3" w:hAnsi="Source Sans 3"/>
              </w:rPr>
              <w:t xml:space="preserve"> </w:t>
            </w:r>
            <w:r w:rsidR="00455E1E" w:rsidRPr="00AC65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AC6501">
              <w:rPr>
                <w:rFonts w:ascii="Source Sans 3" w:hAnsi="Source Sans 3"/>
              </w:rPr>
              <w:instrText xml:space="preserve"> FORMTEXT </w:instrText>
            </w:r>
            <w:r w:rsidR="00455E1E" w:rsidRPr="00AC6501">
              <w:rPr>
                <w:rFonts w:ascii="Source Sans 3" w:hAnsi="Source Sans 3"/>
              </w:rPr>
            </w:r>
            <w:r w:rsidR="00455E1E" w:rsidRPr="00AC6501">
              <w:rPr>
                <w:rFonts w:ascii="Source Sans 3" w:hAnsi="Source Sans 3"/>
              </w:rPr>
              <w:fldChar w:fldCharType="separate"/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</w:rPr>
              <w:fldChar w:fldCharType="end"/>
            </w:r>
            <w:bookmarkEnd w:id="1"/>
          </w:p>
          <w:p w14:paraId="6AE8C05B" w14:textId="77777777" w:rsidR="00455E1E" w:rsidRPr="00AC650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6169B4" wp14:editId="4420F16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69D767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C6501">
              <w:rPr>
                <w:rFonts w:ascii="Source Sans 3" w:hAnsi="Source Sans 3"/>
              </w:rPr>
              <w:t xml:space="preserve">Verantwortlich: </w:t>
            </w:r>
            <w:r w:rsidRPr="00AC65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C6501">
              <w:rPr>
                <w:rFonts w:ascii="Source Sans 3" w:hAnsi="Source Sans 3"/>
              </w:rPr>
              <w:instrText xml:space="preserve"> FORMTEXT </w:instrText>
            </w:r>
            <w:r w:rsidRPr="00AC6501">
              <w:rPr>
                <w:rFonts w:ascii="Source Sans 3" w:hAnsi="Source Sans 3"/>
              </w:rPr>
            </w:r>
            <w:r w:rsidRPr="00AC6501">
              <w:rPr>
                <w:rFonts w:ascii="Source Sans 3" w:hAnsi="Source Sans 3"/>
              </w:rPr>
              <w:fldChar w:fldCharType="separate"/>
            </w:r>
            <w:r w:rsidRPr="00AC6501">
              <w:rPr>
                <w:rFonts w:ascii="Source Sans 3" w:hAnsi="Source Sans 3"/>
                <w:noProof/>
              </w:rPr>
              <w:t> </w:t>
            </w:r>
            <w:r w:rsidRPr="00AC6501">
              <w:rPr>
                <w:rFonts w:ascii="Source Sans 3" w:hAnsi="Source Sans 3"/>
                <w:noProof/>
              </w:rPr>
              <w:t> </w:t>
            </w:r>
            <w:r w:rsidRPr="00AC6501">
              <w:rPr>
                <w:rFonts w:ascii="Source Sans 3" w:hAnsi="Source Sans 3"/>
                <w:noProof/>
              </w:rPr>
              <w:t> </w:t>
            </w:r>
            <w:r w:rsidRPr="00AC6501">
              <w:rPr>
                <w:rFonts w:ascii="Source Sans 3" w:hAnsi="Source Sans 3"/>
                <w:noProof/>
              </w:rPr>
              <w:t> </w:t>
            </w:r>
            <w:r w:rsidRPr="00AC6501">
              <w:rPr>
                <w:rFonts w:ascii="Source Sans 3" w:hAnsi="Source Sans 3"/>
                <w:noProof/>
              </w:rPr>
              <w:t> </w:t>
            </w:r>
            <w:r w:rsidRPr="00AC6501">
              <w:rPr>
                <w:rFonts w:ascii="Source Sans 3" w:hAnsi="Source Sans 3"/>
              </w:rPr>
              <w:fldChar w:fldCharType="end"/>
            </w:r>
          </w:p>
          <w:p w14:paraId="7E28558C" w14:textId="77777777" w:rsidR="00455E1E" w:rsidRPr="00AC6501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AC6501">
              <w:rPr>
                <w:rFonts w:ascii="Source Sans 3" w:hAnsi="Source Sans 3"/>
              </w:rPr>
              <w:tab/>
            </w:r>
            <w:r w:rsidRPr="00AC6501">
              <w:rPr>
                <w:rFonts w:ascii="Source Sans 3" w:hAnsi="Source Sans 3"/>
              </w:rPr>
              <w:tab/>
            </w:r>
            <w:r w:rsidRPr="00AC6501">
              <w:rPr>
                <w:rFonts w:ascii="Source Sans 3" w:hAnsi="Source Sans 3"/>
              </w:rPr>
              <w:tab/>
              <w:t xml:space="preserve">          </w:t>
            </w:r>
            <w:r w:rsidR="00455E1E" w:rsidRPr="00AC650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C66CAAD" w14:textId="77777777" w:rsidR="00455E1E" w:rsidRPr="00AC6501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AC650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E7A4190" w14:textId="77777777" w:rsidR="00723925" w:rsidRPr="00AC6501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C650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C65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AC650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C650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73320EBF" w14:textId="77777777" w:rsidR="00455E1E" w:rsidRPr="00AC6501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DA2CE0" wp14:editId="52F85E26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2D51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C6501">
              <w:rPr>
                <w:rFonts w:ascii="Source Sans 3" w:hAnsi="Source Sans 3"/>
              </w:rPr>
              <w:t>Arbeitsplatz:</w:t>
            </w:r>
            <w:r w:rsidRPr="00AC6501">
              <w:rPr>
                <w:rFonts w:ascii="Source Sans 3" w:hAnsi="Source Sans 3"/>
              </w:rPr>
              <w:t xml:space="preserve"> </w:t>
            </w:r>
            <w:r w:rsidR="00455E1E" w:rsidRPr="00AC650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AC6501">
              <w:rPr>
                <w:rFonts w:ascii="Source Sans 3" w:hAnsi="Source Sans 3"/>
              </w:rPr>
              <w:instrText xml:space="preserve"> FORMTEXT </w:instrText>
            </w:r>
            <w:r w:rsidR="00455E1E" w:rsidRPr="00AC6501">
              <w:rPr>
                <w:rFonts w:ascii="Source Sans 3" w:hAnsi="Source Sans 3"/>
              </w:rPr>
            </w:r>
            <w:r w:rsidR="00455E1E" w:rsidRPr="00AC6501">
              <w:rPr>
                <w:rFonts w:ascii="Source Sans 3" w:hAnsi="Source Sans 3"/>
              </w:rPr>
              <w:fldChar w:fldCharType="separate"/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</w:rPr>
              <w:fldChar w:fldCharType="end"/>
            </w:r>
          </w:p>
          <w:p w14:paraId="626CA2A1" w14:textId="77777777" w:rsidR="00455E1E" w:rsidRPr="00AC6501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40AA4E" wp14:editId="54D2254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A43F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AC6501">
              <w:rPr>
                <w:rFonts w:ascii="Source Sans 3" w:hAnsi="Source Sans 3"/>
              </w:rPr>
              <w:t>Tätigkeit:</w:t>
            </w:r>
            <w:r w:rsidR="007A7809" w:rsidRPr="00AC6501">
              <w:rPr>
                <w:rFonts w:ascii="Source Sans 3" w:hAnsi="Source Sans 3"/>
              </w:rPr>
              <w:t xml:space="preserve"> </w:t>
            </w:r>
            <w:r w:rsidR="00455E1E" w:rsidRPr="00AC650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AC6501">
              <w:rPr>
                <w:rFonts w:ascii="Source Sans 3" w:hAnsi="Source Sans 3"/>
              </w:rPr>
              <w:instrText xml:space="preserve"> FORMTEXT </w:instrText>
            </w:r>
            <w:r w:rsidR="00455E1E" w:rsidRPr="00AC6501">
              <w:rPr>
                <w:rFonts w:ascii="Source Sans 3" w:hAnsi="Source Sans 3"/>
              </w:rPr>
            </w:r>
            <w:r w:rsidR="00455E1E" w:rsidRPr="00AC6501">
              <w:rPr>
                <w:rFonts w:ascii="Source Sans 3" w:hAnsi="Source Sans 3"/>
              </w:rPr>
              <w:fldChar w:fldCharType="separate"/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  <w:noProof/>
              </w:rPr>
              <w:t> </w:t>
            </w:r>
            <w:r w:rsidR="00455E1E" w:rsidRPr="00AC6501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7CA7F465" w14:textId="77777777" w:rsidR="00C108A5" w:rsidRPr="00AC6501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5257B4D6" w14:textId="77777777" w:rsidR="00455E1E" w:rsidRPr="00AC6501" w:rsidRDefault="00455E1E">
            <w:pPr>
              <w:spacing w:before="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 xml:space="preserve">Stand: </w:t>
            </w:r>
            <w:r w:rsidRPr="00AC650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C650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AC6501">
              <w:rPr>
                <w:rFonts w:ascii="Source Sans 3" w:hAnsi="Source Sans 3"/>
                <w:u w:val="single"/>
              </w:rPr>
            </w:r>
            <w:r w:rsidRPr="00AC6501">
              <w:rPr>
                <w:rFonts w:ascii="Source Sans 3" w:hAnsi="Source Sans 3"/>
                <w:u w:val="single"/>
              </w:rPr>
              <w:fldChar w:fldCharType="separate"/>
            </w:r>
            <w:r w:rsidRPr="00AC6501">
              <w:rPr>
                <w:rFonts w:ascii="Source Sans 3" w:hAnsi="Source Sans 3"/>
                <w:noProof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u w:val="single"/>
              </w:rPr>
              <w:t> </w:t>
            </w:r>
            <w:r w:rsidRPr="00AC650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AC6501">
              <w:rPr>
                <w:rFonts w:ascii="Source Sans 3" w:hAnsi="Source Sans 3"/>
              </w:rPr>
              <w:t xml:space="preserve"> </w:t>
            </w:r>
          </w:p>
          <w:p w14:paraId="09C1502F" w14:textId="59E6ECD6" w:rsidR="00455E1E" w:rsidRPr="00AC6501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AC6501">
              <w:rPr>
                <w:rFonts w:ascii="Source Sans 3" w:hAnsi="Source Sans 3"/>
                <w:sz w:val="16"/>
              </w:rPr>
              <w:t>B</w:t>
            </w:r>
            <w:r w:rsidR="00C5585C" w:rsidRPr="00AC6501">
              <w:rPr>
                <w:rFonts w:ascii="Source Sans 3" w:hAnsi="Source Sans 3"/>
                <w:sz w:val="16"/>
              </w:rPr>
              <w:t>242</w:t>
            </w:r>
          </w:p>
        </w:tc>
      </w:tr>
      <w:tr w:rsidR="005C07E8" w:rsidRPr="00AC6501" w14:paraId="3B51B32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1BB58FC" w14:textId="77777777" w:rsidR="005C07E8" w:rsidRPr="00AC6501" w:rsidRDefault="005C07E8" w:rsidP="00C5585C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Anwendungsbereich</w:t>
            </w:r>
          </w:p>
        </w:tc>
      </w:tr>
      <w:tr w:rsidR="00455E1E" w:rsidRPr="00AC6501" w14:paraId="0B3C2533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4851F54B" w14:textId="0B18A6C3" w:rsidR="00455E1E" w:rsidRPr="00AC6501" w:rsidRDefault="00C5585C" w:rsidP="002D3D96">
            <w:pPr>
              <w:pStyle w:val="berschrift1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Additive Fertigung – Laser-Strahlschmelzen</w:t>
            </w:r>
          </w:p>
        </w:tc>
      </w:tr>
      <w:tr w:rsidR="00C108A5" w:rsidRPr="00AC6501" w14:paraId="4E581703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D6BDF09" w14:textId="77777777" w:rsidR="00C108A5" w:rsidRPr="00AC6501" w:rsidRDefault="008D049D" w:rsidP="00C5585C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Gefährdungen</w:t>
            </w:r>
          </w:p>
        </w:tc>
      </w:tr>
      <w:tr w:rsidR="005C07E8" w:rsidRPr="00AC6501" w14:paraId="46E09D6D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643E6FCE" w14:textId="77777777" w:rsidR="005C07E8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</w:rPr>
              <w:drawing>
                <wp:inline distT="0" distB="0" distL="0" distR="0" wp14:anchorId="6C8144F6" wp14:editId="6E99A122">
                  <wp:extent cx="612000" cy="533479"/>
                  <wp:effectExtent l="0" t="0" r="0" b="0"/>
                  <wp:docPr id="826" name="Bild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77B784" w14:textId="7E717194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</w:rPr>
              <w:drawing>
                <wp:inline distT="0" distB="0" distL="0" distR="0" wp14:anchorId="611F3CFD" wp14:editId="3C196681">
                  <wp:extent cx="612000" cy="53492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7F44BFAF" w14:textId="7E58A89B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Quetsch-, Scher- und Einzugsstellen an bewegte Maschinenteile, wie Bauplattform und Antriebsteile</w:t>
            </w:r>
          </w:p>
          <w:p w14:paraId="0B7AA58C" w14:textId="2A4934E0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Augen – und Hautgefährdung durch Laserstrahlung</w:t>
            </w:r>
          </w:p>
          <w:p w14:paraId="7B2DA0D5" w14:textId="557E44DF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Heiße Oberflächen (Arbeitsraum und Werkstück)</w:t>
            </w:r>
          </w:p>
          <w:p w14:paraId="207FF554" w14:textId="6825147F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Unkontrolliertes Ausströmen von Schutzgas</w:t>
            </w:r>
          </w:p>
          <w:p w14:paraId="67F36B5C" w14:textId="0D744476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Verpuffungs- und Explosionsgefahr durch pulverförmiges Ausgangsmaterial (Metallpulver z. B. Titan, </w:t>
            </w:r>
            <w:r>
              <w:br/>
            </w:r>
            <w:r w:rsidR="00C5585C" w:rsidRPr="00AC6501">
              <w:t>Aluminium, Metalllegierungen / Kunststoffpulver)</w:t>
            </w:r>
          </w:p>
          <w:p w14:paraId="006A8C15" w14:textId="46B983B1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Inhalative/dermale Exposition gegenüber Kleinstpartikeln</w:t>
            </w:r>
          </w:p>
          <w:p w14:paraId="128CA513" w14:textId="55FE02D4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Karzinogenen (krebserzeugenden) Stoffen z. B. Chrom/Nickel-/Cobaltstäube</w:t>
            </w:r>
          </w:p>
          <w:p w14:paraId="1FC80C3C" w14:textId="0CBF5D94" w:rsidR="00A358A6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Exotherme Reaktionen zwischen den unterschiedlichen reaktiven Ausgangwerkstoffen </w:t>
            </w:r>
            <w:r w:rsidR="00C5585C" w:rsidRPr="00AC6501">
              <w:br/>
              <w:t>(Beispiel: Aluminium und Eisenoxid) im Rahmen des Materialwechsels.</w:t>
            </w:r>
          </w:p>
        </w:tc>
        <w:tc>
          <w:tcPr>
            <w:tcW w:w="1275" w:type="dxa"/>
            <w:shd w:val="clear" w:color="auto" w:fill="auto"/>
          </w:tcPr>
          <w:p w14:paraId="45E5AE5C" w14:textId="77777777" w:rsidR="005C07E8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</w:rPr>
              <w:drawing>
                <wp:inline distT="0" distB="0" distL="0" distR="0" wp14:anchorId="09834923" wp14:editId="02463B2C">
                  <wp:extent cx="612000" cy="533479"/>
                  <wp:effectExtent l="0" t="0" r="0" b="0"/>
                  <wp:docPr id="827" name="Bild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8A25FF" w14:textId="6C8FD97E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</w:rPr>
              <w:drawing>
                <wp:inline distT="0" distB="0" distL="0" distR="0" wp14:anchorId="659796C1" wp14:editId="4313D3D4">
                  <wp:extent cx="612000" cy="53492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3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AC6501" w14:paraId="644F90E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20426C1" w14:textId="77777777" w:rsidR="00455E1E" w:rsidRPr="00AC6501" w:rsidRDefault="00455E1E" w:rsidP="00C5585C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AC6501" w14:paraId="5290C6C5" w14:textId="77777777" w:rsidTr="007A7809">
        <w:trPr>
          <w:trHeight w:val="3976"/>
        </w:trPr>
        <w:tc>
          <w:tcPr>
            <w:tcW w:w="1191" w:type="dxa"/>
          </w:tcPr>
          <w:p w14:paraId="6F4147E1" w14:textId="77777777" w:rsidR="002C1E9B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FFBDD4E" wp14:editId="404BCBD7">
                  <wp:extent cx="612000" cy="612000"/>
                  <wp:effectExtent l="0" t="0" r="0" b="0"/>
                  <wp:docPr id="828" name="Bild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F19F2" w14:textId="77777777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B8B13D" wp14:editId="109680B3">
                  <wp:extent cx="612000" cy="612000"/>
                  <wp:effectExtent l="0" t="0" r="0" b="0"/>
                  <wp:docPr id="829" name="Bild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F83F1D" w14:textId="77777777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9A32278" wp14:editId="70975F11">
                  <wp:extent cx="612000" cy="612000"/>
                  <wp:effectExtent l="0" t="0" r="0" b="0"/>
                  <wp:docPr id="830" name="Bild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5EE9D" w14:textId="44B784E4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F71ED34" wp14:editId="055B5FAC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F0C13F8" w14:textId="2475B316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Durch den Hersteller bereits montierte Kapselungen oder Absaugungsvorrichtungen benutzen! </w:t>
            </w:r>
            <w:r w:rsidR="00C5585C" w:rsidRPr="00AC6501">
              <w:br/>
              <w:t>Die Wirksamkeit der Absaugmaßnahmen regelmäßig überprüfen!</w:t>
            </w:r>
          </w:p>
          <w:p w14:paraId="5D66B9C7" w14:textId="52640EEF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Schutzeinrichtungen und Maschinenverkleidungen regelmäßig auf Vollständigkeit und Funktionssicherheit überprüfen! Sichtprüfung vor Inbetriebnahme!</w:t>
            </w:r>
          </w:p>
          <w:p w14:paraId="48F1F955" w14:textId="639DCCA6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Nur elektrostatisch ableitfähige Behälter und geschlossene Systeme (Glovebox, geschlossener </w:t>
            </w:r>
            <w:r w:rsidR="00C5585C" w:rsidRPr="00AC6501">
              <w:br/>
              <w:t xml:space="preserve">Container </w:t>
            </w:r>
            <w:r w:rsidR="009D4480" w:rsidRPr="00AC65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D4480" w:rsidRPr="00AC6501">
              <w:rPr>
                <w:u w:val="single"/>
              </w:rPr>
              <w:instrText xml:space="preserve"> FORMTEXT </w:instrText>
            </w:r>
            <w:r w:rsidR="009D4480" w:rsidRPr="00AC6501">
              <w:rPr>
                <w:u w:val="single"/>
              </w:rPr>
            </w:r>
            <w:r w:rsidR="009D4480" w:rsidRPr="00AC6501">
              <w:rPr>
                <w:u w:val="single"/>
              </w:rPr>
              <w:fldChar w:fldCharType="separate"/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fldChar w:fldCharType="end"/>
            </w:r>
            <w:r w:rsidR="00C5585C" w:rsidRPr="00AC6501">
              <w:t xml:space="preserve">) zum Materialhandling verwenden! </w:t>
            </w:r>
          </w:p>
          <w:p w14:paraId="05F71D41" w14:textId="37C0F6BD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Maschine nur bestimmungsgemäß verwenden (Bedienungsanleitungen beachten)!</w:t>
            </w:r>
          </w:p>
          <w:p w14:paraId="742A0540" w14:textId="3EF1801D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Nach dem Anhalten der Anlage den Arbeitsraum und das Werkstück erst nach einem ausreichenden Zeitraum (siehe Bedienungsanleitung) direkt berühren! Bei der Handhabung heißer Bauteile geeignete Arbeitsmittel </w:t>
            </w:r>
            <w:r>
              <w:br/>
            </w:r>
            <w:r w:rsidR="00C5585C" w:rsidRPr="00AC6501">
              <w:t>(z. B. Greifwerkzeuge) und/ oder Schutzhandschuhe tragen (</w:t>
            </w:r>
            <w:r w:rsidR="009D4480" w:rsidRPr="00AC65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D4480" w:rsidRPr="00AC6501">
              <w:rPr>
                <w:u w:val="single"/>
              </w:rPr>
              <w:instrText xml:space="preserve"> FORMTEXT </w:instrText>
            </w:r>
            <w:r w:rsidR="009D4480" w:rsidRPr="00AC6501">
              <w:rPr>
                <w:u w:val="single"/>
              </w:rPr>
            </w:r>
            <w:r w:rsidR="009D4480" w:rsidRPr="00AC6501">
              <w:rPr>
                <w:u w:val="single"/>
              </w:rPr>
              <w:fldChar w:fldCharType="separate"/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fldChar w:fldCharType="end"/>
            </w:r>
            <w:r w:rsidR="00C5585C" w:rsidRPr="00AC6501">
              <w:t>)!</w:t>
            </w:r>
          </w:p>
          <w:p w14:paraId="0B1862C3" w14:textId="51CCBA8A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Staubablagerung und -aufwirbelung vermeiden! Staubablagerungen sofort entfernen! Von Zündquellen </w:t>
            </w:r>
            <w:r>
              <w:br/>
            </w:r>
            <w:r w:rsidR="00C5585C" w:rsidRPr="00AC6501">
              <w:t>fernhalten! Den Arbeitsbereich regelmäßig feucht reinigen oder saugen (ggf. mit ex-geschützten Industriestaubsaugern oder Nassabscheidern)!</w:t>
            </w:r>
          </w:p>
          <w:p w14:paraId="419185B7" w14:textId="6B699A86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Ess-, Trink- und Rauchverbot im gesamten Arbeitsbereich beachten!</w:t>
            </w:r>
          </w:p>
          <w:p w14:paraId="06C3A423" w14:textId="4D5A06E2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Hautschutzplan beachten! Die zur Verfügung gestellten Hautschutz- und Hautpflegemittel verwenden!</w:t>
            </w:r>
          </w:p>
          <w:p w14:paraId="1A7C8059" w14:textId="11C6DDDA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Verwendung geeigneter PSA (Gestellbrille mit Seitenschutz, ableitfähige Arbeits-/Schutzkleidung </w:t>
            </w:r>
            <w:r w:rsidR="00C5585C" w:rsidRPr="00AC6501">
              <w:br/>
              <w:t xml:space="preserve">inklusive ableitfähigen Schuhen und Schutzhandschuhen, Atemschutz </w:t>
            </w:r>
            <w:r w:rsidR="009D4480" w:rsidRPr="00AC65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D4480" w:rsidRPr="00AC6501">
              <w:rPr>
                <w:u w:val="single"/>
              </w:rPr>
              <w:instrText xml:space="preserve"> FORMTEXT </w:instrText>
            </w:r>
            <w:r w:rsidR="009D4480" w:rsidRPr="00AC6501">
              <w:rPr>
                <w:u w:val="single"/>
              </w:rPr>
            </w:r>
            <w:r w:rsidR="009D4480" w:rsidRPr="00AC6501">
              <w:rPr>
                <w:u w:val="single"/>
              </w:rPr>
              <w:fldChar w:fldCharType="separate"/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rPr>
                <w:u w:val="single"/>
              </w:rPr>
              <w:t> </w:t>
            </w:r>
            <w:r w:rsidR="009D4480" w:rsidRPr="00AC6501">
              <w:fldChar w:fldCharType="end"/>
            </w:r>
            <w:r w:rsidR="00C5585C" w:rsidRPr="00AC6501">
              <w:t xml:space="preserve">) für das manuelle </w:t>
            </w:r>
            <w:r w:rsidR="00C5585C" w:rsidRPr="00AC6501">
              <w:br/>
              <w:t>Handling des Pulvers!</w:t>
            </w:r>
          </w:p>
          <w:p w14:paraId="3554A190" w14:textId="361D3074" w:rsidR="00C5585C" w:rsidRPr="00AC6501" w:rsidRDefault="00AC6501" w:rsidP="00AC6501">
            <w:pPr>
              <w:pStyle w:val="Aufzhlung1"/>
              <w:rPr>
                <w:spacing w:val="-2"/>
              </w:rPr>
            </w:pPr>
            <w:r w:rsidRPr="00AC6501">
              <w:rPr>
                <w:spacing w:val="-2"/>
              </w:rPr>
              <w:t>‒</w:t>
            </w:r>
            <w:r w:rsidRPr="00AC6501">
              <w:rPr>
                <w:spacing w:val="-2"/>
              </w:rPr>
              <w:tab/>
            </w:r>
            <w:r w:rsidR="00C5585C" w:rsidRPr="00AC6501">
              <w:rPr>
                <w:spacing w:val="-2"/>
              </w:rPr>
              <w:t>Schnittschutzhandschuhe/mechanische Schutzhandschuhe (</w:t>
            </w:r>
            <w:r w:rsidR="009D4480" w:rsidRPr="00AC6501">
              <w:rPr>
                <w:spacing w:val="-2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D4480" w:rsidRPr="00AC6501">
              <w:rPr>
                <w:spacing w:val="-2"/>
                <w:u w:val="single"/>
              </w:rPr>
              <w:instrText xml:space="preserve"> FORMTEXT </w:instrText>
            </w:r>
            <w:r w:rsidR="009D4480" w:rsidRPr="00AC6501">
              <w:rPr>
                <w:spacing w:val="-2"/>
                <w:u w:val="single"/>
              </w:rPr>
            </w:r>
            <w:r w:rsidR="009D4480" w:rsidRPr="00AC6501">
              <w:rPr>
                <w:spacing w:val="-2"/>
                <w:u w:val="single"/>
              </w:rPr>
              <w:fldChar w:fldCharType="separate"/>
            </w:r>
            <w:r w:rsidR="009D4480" w:rsidRPr="00AC6501">
              <w:rPr>
                <w:spacing w:val="-2"/>
                <w:u w:val="single"/>
              </w:rPr>
              <w:t> </w:t>
            </w:r>
            <w:r w:rsidR="009D4480" w:rsidRPr="00AC6501">
              <w:rPr>
                <w:spacing w:val="-2"/>
                <w:u w:val="single"/>
              </w:rPr>
              <w:t> </w:t>
            </w:r>
            <w:r w:rsidR="009D4480" w:rsidRPr="00AC6501">
              <w:rPr>
                <w:spacing w:val="-2"/>
                <w:u w:val="single"/>
              </w:rPr>
              <w:t> </w:t>
            </w:r>
            <w:r w:rsidR="009D4480" w:rsidRPr="00AC6501">
              <w:rPr>
                <w:spacing w:val="-2"/>
                <w:u w:val="single"/>
              </w:rPr>
              <w:t> </w:t>
            </w:r>
            <w:r w:rsidR="009D4480" w:rsidRPr="00AC6501">
              <w:rPr>
                <w:spacing w:val="-2"/>
                <w:u w:val="single"/>
              </w:rPr>
              <w:t> </w:t>
            </w:r>
            <w:r w:rsidR="009D4480" w:rsidRPr="00AC6501">
              <w:rPr>
                <w:spacing w:val="-2"/>
              </w:rPr>
              <w:fldChar w:fldCharType="end"/>
            </w:r>
            <w:r w:rsidR="00C5585C" w:rsidRPr="00AC6501">
              <w:rPr>
                <w:spacing w:val="-2"/>
              </w:rPr>
              <w:t>) bei der Handhabung von Bauteilen tragen!</w:t>
            </w:r>
          </w:p>
          <w:p w14:paraId="564FE5EF" w14:textId="60DC57E7" w:rsidR="002C1E9B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Straßenkleidung getrennt von Arbeitskleidung aufbewahren! Verschmutzte Arbeitskleidung sofort </w:t>
            </w:r>
            <w:r w:rsidR="00C5585C" w:rsidRPr="00AC6501">
              <w:br/>
              <w:t>wechseln. Die Reinigung erfolgt durch den Betrieb!</w:t>
            </w:r>
          </w:p>
        </w:tc>
        <w:tc>
          <w:tcPr>
            <w:tcW w:w="1275" w:type="dxa"/>
          </w:tcPr>
          <w:p w14:paraId="2DF23214" w14:textId="77777777" w:rsidR="002C1E9B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 w:cs="Arial"/>
                <w:noProof/>
                <w:sz w:val="8"/>
              </w:rPr>
              <w:drawing>
                <wp:inline distT="0" distB="0" distL="0" distR="0" wp14:anchorId="52CDBC09" wp14:editId="40470D6C">
                  <wp:extent cx="648000" cy="642055"/>
                  <wp:effectExtent l="0" t="0" r="0" b="571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0" t="4500" r="4667" b="5500"/>
                          <a:stretch/>
                        </pic:blipFill>
                        <pic:spPr bwMode="auto">
                          <a:xfrm>
                            <a:off x="0" y="0"/>
                            <a:ext cx="648000" cy="6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42E6DA" w14:textId="77777777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C3A30CF" wp14:editId="79541EED">
                  <wp:extent cx="612000" cy="612000"/>
                  <wp:effectExtent l="0" t="0" r="0" b="0"/>
                  <wp:docPr id="831" name="Bild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9CB099" w14:textId="77777777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0281D68" wp14:editId="69711B33">
                  <wp:extent cx="612000" cy="612000"/>
                  <wp:effectExtent l="0" t="0" r="0" b="0"/>
                  <wp:docPr id="832" name="Bild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34E70D" w14:textId="14B4B49E" w:rsidR="00C5585C" w:rsidRPr="00AC6501" w:rsidRDefault="00C5585C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381BB0E" wp14:editId="3943CAD8">
                  <wp:extent cx="612000" cy="612000"/>
                  <wp:effectExtent l="0" t="0" r="0" b="0"/>
                  <wp:docPr id="833" name="Bild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AC6501" w14:paraId="373FF4B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72666BC" w14:textId="77777777" w:rsidR="00455E1E" w:rsidRPr="00AC6501" w:rsidRDefault="00455E1E" w:rsidP="00C5585C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AC6501" w14:paraId="511AB353" w14:textId="77777777" w:rsidTr="00C5585C">
        <w:trPr>
          <w:trHeight w:val="452"/>
        </w:trPr>
        <w:tc>
          <w:tcPr>
            <w:tcW w:w="1191" w:type="dxa"/>
          </w:tcPr>
          <w:p w14:paraId="2B9CEA93" w14:textId="77777777" w:rsidR="00455E1E" w:rsidRPr="00AC6501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0EDBE66F" w14:textId="00252B6A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Not-Halt betätigen – je nach Art der Störung Gefahrenbereich räumen und absperren</w:t>
            </w:r>
          </w:p>
          <w:p w14:paraId="2523DA70" w14:textId="2CFF239A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Vorgesetzten / Verantwortlichen informieren </w:t>
            </w:r>
          </w:p>
          <w:p w14:paraId="3DDFE32B" w14:textId="53059739" w:rsidR="00455E1E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Alarm-, Flucht- und Rettungspläne beachten.</w:t>
            </w:r>
          </w:p>
        </w:tc>
      </w:tr>
      <w:tr w:rsidR="00455E1E" w:rsidRPr="00AC6501" w14:paraId="25E2CB9C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85E54AB" w14:textId="77777777" w:rsidR="00455E1E" w:rsidRPr="00AC6501" w:rsidRDefault="00455E1E" w:rsidP="00C5585C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AC6501" w14:paraId="29C6189F" w14:textId="77777777" w:rsidTr="00C5585C">
        <w:trPr>
          <w:trHeight w:val="1135"/>
        </w:trPr>
        <w:tc>
          <w:tcPr>
            <w:tcW w:w="1191" w:type="dxa"/>
          </w:tcPr>
          <w:p w14:paraId="08A9EEF3" w14:textId="77777777" w:rsidR="00455E1E" w:rsidRPr="00AC650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C6501">
              <w:rPr>
                <w:rFonts w:ascii="Source Sans 3" w:hAnsi="Source Sans 3"/>
                <w:noProof/>
              </w:rPr>
              <w:drawing>
                <wp:inline distT="0" distB="0" distL="0" distR="0" wp14:anchorId="1CED4F24" wp14:editId="5701E7F3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A409A7E" w14:textId="77777777" w:rsidR="004F05ED" w:rsidRPr="00AC6501" w:rsidRDefault="004F05ED" w:rsidP="004F05ED">
            <w:pPr>
              <w:rPr>
                <w:rFonts w:ascii="Source Sans 3" w:hAnsi="Source Sans 3"/>
              </w:rPr>
            </w:pPr>
            <w:r w:rsidRPr="00AC650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AC6501">
              <w:rPr>
                <w:rFonts w:ascii="Source Sans 3" w:hAnsi="Source Sans 3" w:cs="Arial"/>
                <w:b/>
                <w:bCs/>
              </w:rPr>
              <w:t>(-</w:t>
            </w:r>
            <w:r w:rsidRPr="00AC650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AC6501">
              <w:rPr>
                <w:rFonts w:ascii="Source Sans 3" w:hAnsi="Source Sans 3" w:cs="Arial"/>
                <w:b/>
                <w:bCs/>
              </w:rPr>
              <w:t>)</w:t>
            </w:r>
            <w:r w:rsidRPr="00AC650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F1FC4AF" w14:textId="18874A7D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Maschine abschalten (Not-Halt betätigen)</w:t>
            </w:r>
          </w:p>
          <w:p w14:paraId="40C939DA" w14:textId="19415CA7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 xml:space="preserve">Verletzten bergen </w:t>
            </w:r>
          </w:p>
          <w:p w14:paraId="1B73D926" w14:textId="7B8C31D4" w:rsidR="002D4FA2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Erste Hilfe leisten</w:t>
            </w:r>
          </w:p>
          <w:p w14:paraId="465E4692" w14:textId="77777777" w:rsidR="00455E1E" w:rsidRPr="00AC6501" w:rsidRDefault="00455E1E" w:rsidP="00C5585C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AC650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AC650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AC650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AC6501" w14:paraId="59C80042" w14:textId="77777777" w:rsidTr="007A7809">
        <w:tc>
          <w:tcPr>
            <w:tcW w:w="10206" w:type="dxa"/>
            <w:gridSpan w:val="6"/>
            <w:shd w:val="clear" w:color="auto" w:fill="084267"/>
          </w:tcPr>
          <w:p w14:paraId="2FAB4D7A" w14:textId="77777777" w:rsidR="00455E1E" w:rsidRPr="00AC6501" w:rsidRDefault="00455E1E" w:rsidP="00C5585C">
            <w:pPr>
              <w:pStyle w:val="berschrift2"/>
              <w:spacing w:before="20" w:after="20"/>
              <w:rPr>
                <w:rFonts w:ascii="Source Sans 3" w:hAnsi="Source Sans 3"/>
              </w:rPr>
            </w:pPr>
            <w:r w:rsidRPr="00AC6501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AC6501" w14:paraId="1B14529C" w14:textId="77777777" w:rsidTr="00C5585C">
        <w:trPr>
          <w:trHeight w:val="140"/>
        </w:trPr>
        <w:tc>
          <w:tcPr>
            <w:tcW w:w="1191" w:type="dxa"/>
          </w:tcPr>
          <w:p w14:paraId="68BED3FE" w14:textId="77777777" w:rsidR="00455E1E" w:rsidRPr="00AC650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5C3E0E58" w14:textId="4C6096F0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Maschine zum Arbeitsende reinigen.</w:t>
            </w:r>
          </w:p>
          <w:p w14:paraId="53B91DDC" w14:textId="308B5805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Mängel an der Maschine dem Vorgesetzten / Verantwortlichen melden.</w:t>
            </w:r>
          </w:p>
          <w:p w14:paraId="7FBB5D3B" w14:textId="6CBC81B1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Instandhaltungsarbeiten nur durch hiermit beauftragte Personen durchführen lassen.</w:t>
            </w:r>
          </w:p>
          <w:p w14:paraId="51F4983E" w14:textId="16C86741" w:rsidR="00C5585C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Prüf- und Wartungsintervalle beachten.</w:t>
            </w:r>
          </w:p>
          <w:p w14:paraId="7BD7A650" w14:textId="212DD725" w:rsidR="00455E1E" w:rsidRPr="00AC6501" w:rsidRDefault="00AC6501" w:rsidP="00AC6501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C5585C" w:rsidRPr="00AC6501">
              <w:t>Bei Filterwechsel entsprechende Betriebsanweisung beachten.</w:t>
            </w:r>
          </w:p>
        </w:tc>
      </w:tr>
    </w:tbl>
    <w:p w14:paraId="75B1F4C6" w14:textId="77777777" w:rsidR="00455E1E" w:rsidRPr="00AC650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AC650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74BA47C-4F55-4A92-BEDE-38E132159015}"/>
    <w:embedBold r:id="rId2" w:fontKey="{53D7E8DB-C225-4F52-A065-CCD9C6BD7813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5C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51365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9D4480"/>
    <w:rsid w:val="00A358A6"/>
    <w:rsid w:val="00A378F5"/>
    <w:rsid w:val="00A77D10"/>
    <w:rsid w:val="00AC460A"/>
    <w:rsid w:val="00AC4F3D"/>
    <w:rsid w:val="00AC6501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5585C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5F9ED"/>
  <w15:chartTrackingRefBased/>
  <w15:docId w15:val="{80E4D0D7-123D-4603-83D8-8CC53594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AC6501"/>
    <w:pPr>
      <w:tabs>
        <w:tab w:val="left" w:pos="567"/>
      </w:tabs>
      <w:autoSpaceDE/>
      <w:autoSpaceDN/>
      <w:spacing w:before="20" w:after="20" w:line="220" w:lineRule="exact"/>
      <w:ind w:left="227" w:hanging="227"/>
      <w:contextualSpacing/>
    </w:pPr>
    <w:rPr>
      <w:rFonts w:ascii="Source Sans 3" w:hAnsi="Source Sans 3"/>
      <w:sz w:val="16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C5585C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509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2025-08-28T10:57:00Z</dcterms:created>
  <dcterms:modified xsi:type="dcterms:W3CDTF">2026-01-07T11:49:00Z</dcterms:modified>
</cp:coreProperties>
</file>