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62097F8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Büchsenmacher</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"_Toc1456840566"</w:instrText>
      </w:r>
      <w:r>
        <w:fldChar w:fldCharType="separate"/>
      </w:r>
      <w:r>
        <w:t>1. Arbeitsschutzorganisation</w:t>
        <w:tab/>
      </w:r>
      <w:r>
        <w:fldChar w:fldCharType="end"/>
      </w:r>
      <w:r>
        <w:fldChar w:fldCharType="begin"/>
      </w:r>
      <w:r>
        <w:instrText>PAGEREF _Toc1456840566</w:instrText>
      </w:r>
      <w:r>
        <w:fldChar w:fldCharType="separate"/>
      </w:r>
      <w:r>
        <w:t>4</w:t>
      </w:r>
      <w:r>
        <w:fldChar w:fldCharType="end"/>
      </w:r>
    </w:p>
    <w:p>
      <w:pPr>
        <w:pStyle w:val="P16"/>
        <w:tabs>
          <w:tab w:val="right" w:pos="9360" w:leader="dot"/>
        </w:tabs>
      </w:pPr>
      <w:r>
        <w:fldChar w:fldCharType="begin"/>
      </w:r>
      <w:r>
        <w:instrText>HYPERLINK \l "_Toc232024968"</w:instrText>
      </w:r>
      <w:r>
        <w:fldChar w:fldCharType="separate"/>
      </w:r>
      <w:r>
        <w:t>Arbeitsmedizinische Vorsorge</w:t>
        <w:tab/>
      </w:r>
      <w:r>
        <w:fldChar w:fldCharType="end"/>
      </w:r>
      <w:r>
        <w:fldChar w:fldCharType="begin"/>
      </w:r>
      <w:r>
        <w:instrText>PAGEREF _Toc232024968</w:instrText>
      </w:r>
      <w:r>
        <w:fldChar w:fldCharType="separate"/>
      </w:r>
      <w:r>
        <w:t>4</w:t>
      </w:r>
      <w:r>
        <w:fldChar w:fldCharType="end"/>
      </w:r>
    </w:p>
    <w:p>
      <w:pPr>
        <w:pStyle w:val="P16"/>
        <w:tabs>
          <w:tab w:val="right" w:pos="9360" w:leader="dot"/>
        </w:tabs>
      </w:pPr>
      <w:r>
        <w:fldChar w:fldCharType="begin"/>
      </w:r>
      <w:r>
        <w:instrText>HYPERLINK \l "_Toc2019750247"</w:instrText>
      </w:r>
      <w:r>
        <w:fldChar w:fldCharType="separate"/>
      </w:r>
      <w:r>
        <w:t>Arbeitsschutzausschuss (ASA)</w:t>
        <w:tab/>
      </w:r>
      <w:r>
        <w:fldChar w:fldCharType="end"/>
      </w:r>
      <w:r>
        <w:fldChar w:fldCharType="begin"/>
      </w:r>
      <w:r>
        <w:instrText>PAGEREF _Toc2019750247</w:instrText>
      </w:r>
      <w:r>
        <w:fldChar w:fldCharType="separate"/>
      </w:r>
      <w:r>
        <w:t>6</w:t>
      </w:r>
      <w:r>
        <w:fldChar w:fldCharType="end"/>
      </w:r>
    </w:p>
    <w:p>
      <w:pPr>
        <w:pStyle w:val="P16"/>
        <w:tabs>
          <w:tab w:val="right" w:pos="9360" w:leader="dot"/>
        </w:tabs>
      </w:pPr>
      <w:r>
        <w:fldChar w:fldCharType="begin"/>
      </w:r>
      <w:r>
        <w:instrText>HYPERLINK \l "_Toc469341031"</w:instrText>
      </w:r>
      <w:r>
        <w:fldChar w:fldCharType="separate"/>
      </w:r>
      <w:r>
        <w:t>Auslandseinsatz</w:t>
        <w:tab/>
      </w:r>
      <w:r>
        <w:fldChar w:fldCharType="end"/>
      </w:r>
      <w:r>
        <w:fldChar w:fldCharType="begin"/>
      </w:r>
      <w:r>
        <w:instrText>PAGEREF _Toc469341031</w:instrText>
      </w:r>
      <w:r>
        <w:fldChar w:fldCharType="separate"/>
      </w:r>
      <w:r>
        <w:t>8</w:t>
      </w:r>
      <w:r>
        <w:fldChar w:fldCharType="end"/>
      </w:r>
    </w:p>
    <w:p>
      <w:pPr>
        <w:pStyle w:val="P16"/>
        <w:tabs>
          <w:tab w:val="right" w:pos="9360" w:leader="dot"/>
        </w:tabs>
      </w:pPr>
      <w:r>
        <w:fldChar w:fldCharType="begin"/>
      </w:r>
      <w:r>
        <w:instrText>HYPERLINK \l "_Toc1590705675"</w:instrText>
      </w:r>
      <w:r>
        <w:fldChar w:fldCharType="separate"/>
      </w:r>
      <w:r>
        <w:t>Beschaffung technischer Arbeitsmittel</w:t>
        <w:tab/>
      </w:r>
      <w:r>
        <w:fldChar w:fldCharType="end"/>
      </w:r>
      <w:r>
        <w:fldChar w:fldCharType="begin"/>
      </w:r>
      <w:r>
        <w:instrText>PAGEREF _Toc1590705675</w:instrText>
      </w:r>
      <w:r>
        <w:fldChar w:fldCharType="separate"/>
      </w:r>
      <w:r>
        <w:t>10</w:t>
      </w:r>
      <w:r>
        <w:fldChar w:fldCharType="end"/>
      </w:r>
    </w:p>
    <w:p>
      <w:pPr>
        <w:pStyle w:val="P16"/>
        <w:tabs>
          <w:tab w:val="right" w:pos="9360" w:leader="dot"/>
        </w:tabs>
      </w:pPr>
      <w:r>
        <w:fldChar w:fldCharType="begin"/>
      </w:r>
      <w:r>
        <w:instrText>HYPERLINK \l "_Toc1306235310"</w:instrText>
      </w:r>
      <w:r>
        <w:fldChar w:fldCharType="separate"/>
      </w:r>
      <w:r>
        <w:t>Betriebsarzt, Fachkraft für Arbeitssicherheit, Unternehmermodell</w:t>
        <w:tab/>
      </w:r>
      <w:r>
        <w:fldChar w:fldCharType="end"/>
      </w:r>
      <w:r>
        <w:fldChar w:fldCharType="begin"/>
      </w:r>
      <w:r>
        <w:instrText>PAGEREF _Toc1306235310</w:instrText>
      </w:r>
      <w:r>
        <w:fldChar w:fldCharType="separate"/>
      </w:r>
      <w:r>
        <w:t>12</w:t>
      </w:r>
      <w:r>
        <w:fldChar w:fldCharType="end"/>
      </w:r>
    </w:p>
    <w:p>
      <w:pPr>
        <w:pStyle w:val="P16"/>
        <w:tabs>
          <w:tab w:val="right" w:pos="9360" w:leader="dot"/>
        </w:tabs>
      </w:pPr>
      <w:r>
        <w:fldChar w:fldCharType="begin"/>
      </w:r>
      <w:r>
        <w:instrText>HYPERLINK \l "_Toc2098053832"</w:instrText>
      </w:r>
      <w:r>
        <w:fldChar w:fldCharType="separate"/>
      </w:r>
      <w:r>
        <w:t>Brandschutz</w:t>
        <w:tab/>
      </w:r>
      <w:r>
        <w:fldChar w:fldCharType="end"/>
      </w:r>
      <w:r>
        <w:fldChar w:fldCharType="begin"/>
      </w:r>
      <w:r>
        <w:instrText>PAGEREF _Toc2098053832</w:instrText>
      </w:r>
      <w:r>
        <w:fldChar w:fldCharType="separate"/>
      </w:r>
      <w:r>
        <w:t>14</w:t>
      </w:r>
      <w:r>
        <w:fldChar w:fldCharType="end"/>
      </w:r>
    </w:p>
    <w:p>
      <w:pPr>
        <w:pStyle w:val="P16"/>
        <w:tabs>
          <w:tab w:val="right" w:pos="9360" w:leader="dot"/>
        </w:tabs>
      </w:pPr>
      <w:r>
        <w:fldChar w:fldCharType="begin"/>
      </w:r>
      <w:r>
        <w:instrText>HYPERLINK \l "_Toc1407721470"</w:instrText>
      </w:r>
      <w:r>
        <w:fldChar w:fldCharType="separate"/>
      </w:r>
      <w:r>
        <w:t>Erste Hilfe</w:t>
        <w:tab/>
      </w:r>
      <w:r>
        <w:fldChar w:fldCharType="end"/>
      </w:r>
      <w:r>
        <w:fldChar w:fldCharType="begin"/>
      </w:r>
      <w:r>
        <w:instrText>PAGEREF _Toc1407721470</w:instrText>
      </w:r>
      <w:r>
        <w:fldChar w:fldCharType="separate"/>
      </w:r>
      <w:r>
        <w:t>16</w:t>
      </w:r>
      <w:r>
        <w:fldChar w:fldCharType="end"/>
      </w:r>
    </w:p>
    <w:p>
      <w:pPr>
        <w:pStyle w:val="P16"/>
        <w:tabs>
          <w:tab w:val="right" w:pos="9360" w:leader="dot"/>
        </w:tabs>
      </w:pPr>
      <w:r>
        <w:fldChar w:fldCharType="begin"/>
      </w:r>
      <w:r>
        <w:instrText>HYPERLINK \l "_Toc601586913"</w:instrText>
      </w:r>
      <w:r>
        <w:fldChar w:fldCharType="separate"/>
      </w:r>
      <w:r>
        <w:t>Fremdfirmen</w:t>
        <w:tab/>
      </w:r>
      <w:r>
        <w:fldChar w:fldCharType="end"/>
      </w:r>
      <w:r>
        <w:fldChar w:fldCharType="begin"/>
      </w:r>
      <w:r>
        <w:instrText>PAGEREF _Toc601586913</w:instrText>
      </w:r>
      <w:r>
        <w:fldChar w:fldCharType="separate"/>
      </w:r>
      <w:r>
        <w:t>18</w:t>
      </w:r>
      <w:r>
        <w:fldChar w:fldCharType="end"/>
      </w:r>
    </w:p>
    <w:p>
      <w:pPr>
        <w:pStyle w:val="P16"/>
        <w:tabs>
          <w:tab w:val="right" w:pos="9360" w:leader="dot"/>
        </w:tabs>
      </w:pPr>
      <w:r>
        <w:fldChar w:fldCharType="begin"/>
      </w:r>
      <w:r>
        <w:instrText>HYPERLINK \l "_Toc1358849350"</w:instrText>
      </w:r>
      <w:r>
        <w:fldChar w:fldCharType="separate"/>
      </w:r>
      <w:r>
        <w:t>Persönliche Schutzausrüstung (PSA)</w:t>
        <w:tab/>
      </w:r>
      <w:r>
        <w:fldChar w:fldCharType="end"/>
      </w:r>
      <w:r>
        <w:fldChar w:fldCharType="begin"/>
      </w:r>
      <w:r>
        <w:instrText>PAGEREF _Toc1358849350</w:instrText>
      </w:r>
      <w:r>
        <w:fldChar w:fldCharType="separate"/>
      </w:r>
      <w:r>
        <w:t>20</w:t>
      </w:r>
      <w:r>
        <w:fldChar w:fldCharType="end"/>
      </w:r>
    </w:p>
    <w:p>
      <w:pPr>
        <w:pStyle w:val="P16"/>
        <w:tabs>
          <w:tab w:val="right" w:pos="9360" w:leader="dot"/>
        </w:tabs>
      </w:pPr>
      <w:r>
        <w:fldChar w:fldCharType="begin"/>
      </w:r>
      <w:r>
        <w:instrText>HYPERLINK \l "_Toc98663763"</w:instrText>
      </w:r>
      <w:r>
        <w:fldChar w:fldCharType="separate"/>
      </w:r>
      <w:r>
        <w:t>Pflichtenübertragung auf Vorgesetzte</w:t>
        <w:tab/>
      </w:r>
      <w:r>
        <w:fldChar w:fldCharType="end"/>
      </w:r>
      <w:r>
        <w:fldChar w:fldCharType="begin"/>
      </w:r>
      <w:r>
        <w:instrText>PAGEREF _Toc98663763</w:instrText>
      </w:r>
      <w:r>
        <w:fldChar w:fldCharType="separate"/>
      </w:r>
      <w:r>
        <w:t>22</w:t>
      </w:r>
      <w:r>
        <w:fldChar w:fldCharType="end"/>
      </w:r>
    </w:p>
    <w:p>
      <w:pPr>
        <w:pStyle w:val="P16"/>
        <w:tabs>
          <w:tab w:val="right" w:pos="9360" w:leader="dot"/>
        </w:tabs>
      </w:pPr>
      <w:r>
        <w:fldChar w:fldCharType="begin"/>
      </w:r>
      <w:r>
        <w:instrText>HYPERLINK \l "_Toc2025359897"</w:instrText>
      </w:r>
      <w:r>
        <w:fldChar w:fldCharType="separate"/>
      </w:r>
      <w:r>
        <w:t>Prüfung</w:t>
        <w:tab/>
      </w:r>
      <w:r>
        <w:fldChar w:fldCharType="end"/>
      </w:r>
      <w:r>
        <w:fldChar w:fldCharType="begin"/>
      </w:r>
      <w:r>
        <w:instrText>PAGEREF _Toc2025359897</w:instrText>
      </w:r>
      <w:r>
        <w:fldChar w:fldCharType="separate"/>
      </w:r>
      <w:r>
        <w:t>23</w:t>
      </w:r>
      <w:r>
        <w:fldChar w:fldCharType="end"/>
      </w:r>
    </w:p>
    <w:p>
      <w:pPr>
        <w:pStyle w:val="P16"/>
        <w:tabs>
          <w:tab w:val="right" w:pos="9360" w:leader="dot"/>
        </w:tabs>
      </w:pPr>
      <w:r>
        <w:fldChar w:fldCharType="begin"/>
      </w:r>
      <w:r>
        <w:instrText>HYPERLINK \l "_Toc248338713"</w:instrText>
      </w:r>
      <w:r>
        <w:fldChar w:fldCharType="separate"/>
      </w:r>
      <w:r>
        <w:t>Sicherheitsbeauftragte</w:t>
        <w:tab/>
      </w:r>
      <w:r>
        <w:fldChar w:fldCharType="end"/>
      </w:r>
      <w:r>
        <w:fldChar w:fldCharType="begin"/>
      </w:r>
      <w:r>
        <w:instrText>PAGEREF _Toc248338713</w:instrText>
      </w:r>
      <w:r>
        <w:fldChar w:fldCharType="separate"/>
      </w:r>
      <w:r>
        <w:t>25</w:t>
      </w:r>
      <w:r>
        <w:fldChar w:fldCharType="end"/>
      </w:r>
    </w:p>
    <w:p>
      <w:pPr>
        <w:pStyle w:val="P16"/>
        <w:tabs>
          <w:tab w:val="right" w:pos="9360" w:leader="dot"/>
        </w:tabs>
      </w:pPr>
      <w:r>
        <w:fldChar w:fldCharType="begin"/>
      </w:r>
      <w:r>
        <w:instrText>HYPERLINK \l "_Toc917850335"</w:instrText>
      </w:r>
      <w:r>
        <w:fldChar w:fldCharType="separate"/>
      </w:r>
      <w:r>
        <w:t>Unternehmermodell</w:t>
        <w:tab/>
      </w:r>
      <w:r>
        <w:fldChar w:fldCharType="end"/>
      </w:r>
      <w:r>
        <w:fldChar w:fldCharType="begin"/>
      </w:r>
      <w:r>
        <w:instrText>PAGEREF _Toc917850335</w:instrText>
      </w:r>
      <w:r>
        <w:fldChar w:fldCharType="separate"/>
      </w:r>
      <w:r>
        <w:t>27</w:t>
      </w:r>
      <w:r>
        <w:fldChar w:fldCharType="end"/>
      </w:r>
    </w:p>
    <w:p>
      <w:pPr>
        <w:pStyle w:val="P16"/>
        <w:tabs>
          <w:tab w:val="right" w:pos="9360" w:leader="dot"/>
        </w:tabs>
      </w:pPr>
      <w:r>
        <w:fldChar w:fldCharType="begin"/>
      </w:r>
      <w:r>
        <w:instrText>HYPERLINK \l "_Toc1824832117"</w:instrText>
      </w:r>
      <w:r>
        <w:fldChar w:fldCharType="separate"/>
      </w:r>
      <w:r>
        <w:t>Unterweisungen der Beschäftigten</w:t>
        <w:tab/>
      </w:r>
      <w:r>
        <w:fldChar w:fldCharType="end"/>
      </w:r>
      <w:r>
        <w:fldChar w:fldCharType="begin"/>
      </w:r>
      <w:r>
        <w:instrText>PAGEREF _Toc1824832117</w:instrText>
      </w:r>
      <w:r>
        <w:fldChar w:fldCharType="separate"/>
      </w:r>
      <w:r>
        <w:t>28</w:t>
      </w:r>
      <w:r>
        <w:fldChar w:fldCharType="end"/>
      </w:r>
    </w:p>
    <w:p>
      <w:pPr>
        <w:pStyle w:val="P16"/>
        <w:tabs>
          <w:tab w:val="right" w:pos="9360" w:leader="dot"/>
        </w:tabs>
      </w:pPr>
      <w:r>
        <w:fldChar w:fldCharType="begin"/>
      </w:r>
      <w:r>
        <w:instrText>HYPERLINK \l "_Toc1871518113"</w:instrText>
      </w:r>
      <w:r>
        <w:fldChar w:fldCharType="separate"/>
      </w:r>
      <w:r>
        <w:t>Zeitarbeit</w:t>
        <w:tab/>
      </w:r>
      <w:r>
        <w:fldChar w:fldCharType="end"/>
      </w:r>
      <w:r>
        <w:fldChar w:fldCharType="begin"/>
      </w:r>
      <w:r>
        <w:instrText>PAGEREF _Toc1871518113</w:instrText>
      </w:r>
      <w:r>
        <w:fldChar w:fldCharType="separate"/>
      </w:r>
      <w:r>
        <w:t>30</w:t>
      </w:r>
      <w:r>
        <w:fldChar w:fldCharType="end"/>
      </w:r>
    </w:p>
    <w:p>
      <w:pPr>
        <w:pStyle w:val="P15"/>
        <w:tabs>
          <w:tab w:val="right" w:pos="9360" w:leader="dot"/>
        </w:tabs>
      </w:pPr>
      <w:r>
        <w:fldChar w:fldCharType="begin"/>
      </w:r>
      <w:r>
        <w:instrText>HYPERLINK \l "_Toc601617176"</w:instrText>
      </w:r>
      <w:r>
        <w:fldChar w:fldCharType="separate"/>
      </w:r>
      <w:r>
        <w:t>2. Büro</w:t>
        <w:tab/>
      </w:r>
      <w:r>
        <w:fldChar w:fldCharType="end"/>
      </w:r>
      <w:r>
        <w:fldChar w:fldCharType="begin"/>
      </w:r>
      <w:r>
        <w:instrText>PAGEREF _Toc601617176</w:instrText>
      </w:r>
      <w:r>
        <w:fldChar w:fldCharType="separate"/>
      </w:r>
      <w:r>
        <w:t>31</w:t>
      </w:r>
      <w:r>
        <w:fldChar w:fldCharType="end"/>
      </w:r>
    </w:p>
    <w:p>
      <w:pPr>
        <w:pStyle w:val="P16"/>
        <w:tabs>
          <w:tab w:val="right" w:pos="9360" w:leader="dot"/>
        </w:tabs>
      </w:pPr>
      <w:r>
        <w:fldChar w:fldCharType="begin"/>
      </w:r>
      <w:r>
        <w:instrText>HYPERLINK \l "_Toc2048206434"</w:instrText>
      </w:r>
      <w:r>
        <w:fldChar w:fldCharType="separate"/>
      </w:r>
      <w:r>
        <w:t>Bildschirmarbeitsplätze</w:t>
        <w:tab/>
      </w:r>
      <w:r>
        <w:fldChar w:fldCharType="end"/>
      </w:r>
      <w:r>
        <w:fldChar w:fldCharType="begin"/>
      </w:r>
      <w:r>
        <w:instrText>PAGEREF _Toc2048206434</w:instrText>
      </w:r>
      <w:r>
        <w:fldChar w:fldCharType="separate"/>
      </w:r>
      <w:r>
        <w:t>32</w:t>
      </w:r>
      <w:r>
        <w:fldChar w:fldCharType="end"/>
      </w:r>
    </w:p>
    <w:p>
      <w:pPr>
        <w:pStyle w:val="P15"/>
        <w:tabs>
          <w:tab w:val="right" w:pos="9360" w:leader="dot"/>
        </w:tabs>
      </w:pPr>
      <w:r>
        <w:fldChar w:fldCharType="begin"/>
      </w:r>
      <w:r>
        <w:instrText>HYPERLINK \l "_Toc1732923600"</w:instrText>
      </w:r>
      <w:r>
        <w:fldChar w:fldCharType="separate"/>
      </w:r>
      <w:r>
        <w:t>3. Gesamter Betrieb/Übergreifendes</w:t>
        <w:tab/>
      </w:r>
      <w:r>
        <w:fldChar w:fldCharType="end"/>
      </w:r>
      <w:r>
        <w:fldChar w:fldCharType="begin"/>
      </w:r>
      <w:r>
        <w:instrText>PAGEREF _Toc1732923600</w:instrText>
      </w:r>
      <w:r>
        <w:fldChar w:fldCharType="separate"/>
      </w:r>
      <w:r>
        <w:t>32</w:t>
      </w:r>
      <w:r>
        <w:fldChar w:fldCharType="end"/>
      </w:r>
    </w:p>
    <w:p>
      <w:pPr>
        <w:pStyle w:val="P16"/>
        <w:tabs>
          <w:tab w:val="right" w:pos="9360" w:leader="dot"/>
        </w:tabs>
      </w:pPr>
      <w:r>
        <w:fldChar w:fldCharType="begin"/>
      </w:r>
      <w:r>
        <w:instrText>HYPERLINK \l "_Toc1095823063"</w:instrText>
      </w:r>
      <w:r>
        <w:fldChar w:fldCharType="separate"/>
      </w:r>
      <w:r>
        <w:t>Arbeitsplätze: Arbeits-/Sozialräume</w:t>
        <w:tab/>
      </w:r>
      <w:r>
        <w:fldChar w:fldCharType="end"/>
      </w:r>
      <w:r>
        <w:fldChar w:fldCharType="begin"/>
      </w:r>
      <w:r>
        <w:instrText>PAGEREF _Toc1095823063</w:instrText>
      </w:r>
      <w:r>
        <w:fldChar w:fldCharType="separate"/>
      </w:r>
      <w:r>
        <w:t>33</w:t>
      </w:r>
      <w:r>
        <w:fldChar w:fldCharType="end"/>
      </w:r>
    </w:p>
    <w:p>
      <w:pPr>
        <w:pStyle w:val="P16"/>
        <w:tabs>
          <w:tab w:val="right" w:pos="9360" w:leader="dot"/>
        </w:tabs>
      </w:pPr>
      <w:r>
        <w:fldChar w:fldCharType="begin"/>
      </w:r>
      <w:r>
        <w:instrText>HYPERLINK \l "_Toc246997142"</w:instrText>
      </w:r>
      <w:r>
        <w:fldChar w:fldCharType="separate"/>
      </w:r>
      <w:r>
        <w:t>Heben, Tragen, Ziehen und Schieben von Lasten</w:t>
        <w:tab/>
      </w:r>
      <w:r>
        <w:fldChar w:fldCharType="end"/>
      </w:r>
      <w:r>
        <w:fldChar w:fldCharType="begin"/>
      </w:r>
      <w:r>
        <w:instrText>PAGEREF _Toc246997142</w:instrText>
      </w:r>
      <w:r>
        <w:fldChar w:fldCharType="separate"/>
      </w:r>
      <w:r>
        <w:t>36</w:t>
      </w:r>
      <w:r>
        <w:fldChar w:fldCharType="end"/>
      </w:r>
    </w:p>
    <w:p>
      <w:pPr>
        <w:pStyle w:val="P16"/>
        <w:tabs>
          <w:tab w:val="right" w:pos="9360" w:leader="dot"/>
        </w:tabs>
      </w:pPr>
      <w:r>
        <w:fldChar w:fldCharType="begin"/>
      </w:r>
      <w:r>
        <w:instrText>HYPERLINK \l "_Toc1949785634"</w:instrText>
      </w:r>
      <w:r>
        <w:fldChar w:fldCharType="separate"/>
      </w:r>
      <w:r>
        <w:t>Kraftfahrzeuge</w:t>
        <w:tab/>
      </w:r>
      <w:r>
        <w:fldChar w:fldCharType="end"/>
      </w:r>
      <w:r>
        <w:fldChar w:fldCharType="begin"/>
      </w:r>
      <w:r>
        <w:instrText>PAGEREF _Toc1949785634</w:instrText>
      </w:r>
      <w:r>
        <w:fldChar w:fldCharType="separate"/>
      </w:r>
      <w:r>
        <w:t>38</w:t>
      </w:r>
      <w:r>
        <w:fldChar w:fldCharType="end"/>
      </w:r>
    </w:p>
    <w:p>
      <w:pPr>
        <w:pStyle w:val="P16"/>
        <w:tabs>
          <w:tab w:val="right" w:pos="9360" w:leader="dot"/>
        </w:tabs>
      </w:pPr>
      <w:r>
        <w:fldChar w:fldCharType="begin"/>
      </w:r>
      <w:r>
        <w:instrText>HYPERLINK \l "_Toc1103464936"</w:instrText>
      </w:r>
      <w:r>
        <w:fldChar w:fldCharType="separate"/>
      </w:r>
      <w:r>
        <w:t>Lagern: Regale/Regalbühnen</w:t>
        <w:tab/>
      </w:r>
      <w:r>
        <w:fldChar w:fldCharType="end"/>
      </w:r>
      <w:r>
        <w:fldChar w:fldCharType="begin"/>
      </w:r>
      <w:r>
        <w:instrText>PAGEREF _Toc1103464936</w:instrText>
      </w:r>
      <w:r>
        <w:fldChar w:fldCharType="separate"/>
      </w:r>
      <w:r>
        <w:t>40</w:t>
      </w:r>
      <w:r>
        <w:fldChar w:fldCharType="end"/>
      </w:r>
    </w:p>
    <w:p>
      <w:pPr>
        <w:pStyle w:val="P16"/>
        <w:tabs>
          <w:tab w:val="right" w:pos="9360" w:leader="dot"/>
        </w:tabs>
      </w:pPr>
      <w:r>
        <w:fldChar w:fldCharType="begin"/>
      </w:r>
      <w:r>
        <w:instrText>HYPERLINK \l "_Toc1452821924"</w:instrText>
      </w:r>
      <w:r>
        <w:fldChar w:fldCharType="separate"/>
      </w:r>
      <w:r>
        <w:t>Lärm</w:t>
        <w:tab/>
      </w:r>
      <w:r>
        <w:fldChar w:fldCharType="end"/>
      </w:r>
      <w:r>
        <w:fldChar w:fldCharType="begin"/>
      </w:r>
      <w:r>
        <w:instrText>PAGEREF _Toc1452821924</w:instrText>
      </w:r>
      <w:r>
        <w:fldChar w:fldCharType="separate"/>
      </w:r>
      <w:r>
        <w:t>42</w:t>
      </w:r>
      <w:r>
        <w:fldChar w:fldCharType="end"/>
      </w:r>
    </w:p>
    <w:p>
      <w:pPr>
        <w:pStyle w:val="P16"/>
        <w:tabs>
          <w:tab w:val="right" w:pos="9360" w:leader="dot"/>
        </w:tabs>
      </w:pPr>
      <w:r>
        <w:fldChar w:fldCharType="begin"/>
      </w:r>
      <w:r>
        <w:instrText>HYPERLINK \l "_Toc1469097760"</w:instrText>
      </w:r>
      <w:r>
        <w:fldChar w:fldCharType="separate"/>
      </w:r>
      <w:r>
        <w:t>Leitern und Tritte</w:t>
        <w:tab/>
      </w:r>
      <w:r>
        <w:fldChar w:fldCharType="end"/>
      </w:r>
      <w:r>
        <w:fldChar w:fldCharType="begin"/>
      </w:r>
      <w:r>
        <w:instrText>PAGEREF _Toc1469097760</w:instrText>
      </w:r>
      <w:r>
        <w:fldChar w:fldCharType="separate"/>
      </w:r>
      <w:r>
        <w:t>44</w:t>
      </w:r>
      <w:r>
        <w:fldChar w:fldCharType="end"/>
      </w:r>
    </w:p>
    <w:p>
      <w:pPr>
        <w:pStyle w:val="P16"/>
        <w:tabs>
          <w:tab w:val="right" w:pos="9360" w:leader="dot"/>
        </w:tabs>
      </w:pPr>
      <w:r>
        <w:fldChar w:fldCharType="begin"/>
      </w:r>
      <w:r>
        <w:instrText>HYPERLINK \l "_Toc831071580"</w:instrText>
      </w:r>
      <w:r>
        <w:fldChar w:fldCharType="separate"/>
      </w:r>
      <w:r>
        <w:t>Notausgänge, Rettungswege, Fluchtwege</w:t>
        <w:tab/>
      </w:r>
      <w:r>
        <w:fldChar w:fldCharType="end"/>
      </w:r>
      <w:r>
        <w:fldChar w:fldCharType="begin"/>
      </w:r>
      <w:r>
        <w:instrText>PAGEREF _Toc831071580</w:instrText>
      </w:r>
      <w:r>
        <w:fldChar w:fldCharType="separate"/>
      </w:r>
      <w:r>
        <w:t>46</w:t>
      </w:r>
      <w:r>
        <w:fldChar w:fldCharType="end"/>
      </w:r>
    </w:p>
    <w:p>
      <w:pPr>
        <w:pStyle w:val="P16"/>
        <w:tabs>
          <w:tab w:val="right" w:pos="9360" w:leader="dot"/>
        </w:tabs>
      </w:pPr>
      <w:r>
        <w:fldChar w:fldCharType="begin"/>
      </w:r>
      <w:r>
        <w:instrText>HYPERLINK \l "_Toc754098422"</w:instrText>
      </w:r>
      <w:r>
        <w:fldChar w:fldCharType="separate"/>
      </w:r>
      <w:r>
        <w:t>Sicherheits- und Gesundheitsschutzkennzeichnung</w:t>
        <w:tab/>
      </w:r>
      <w:r>
        <w:fldChar w:fldCharType="end"/>
      </w:r>
      <w:r>
        <w:fldChar w:fldCharType="begin"/>
      </w:r>
      <w:r>
        <w:instrText>PAGEREF _Toc754098422</w:instrText>
      </w:r>
      <w:r>
        <w:fldChar w:fldCharType="separate"/>
      </w:r>
      <w:r>
        <w:t>47</w:t>
      </w:r>
      <w:r>
        <w:fldChar w:fldCharType="end"/>
      </w:r>
    </w:p>
    <w:p>
      <w:pPr>
        <w:pStyle w:val="P16"/>
        <w:tabs>
          <w:tab w:val="right" w:pos="9360" w:leader="dot"/>
        </w:tabs>
      </w:pPr>
      <w:r>
        <w:fldChar w:fldCharType="begin"/>
      </w:r>
      <w:r>
        <w:instrText>HYPERLINK \l "_Toc199244073"</w:instrText>
      </w:r>
      <w:r>
        <w:fldChar w:fldCharType="separate"/>
      </w:r>
      <w:r>
        <w:t>Verkehrswege</w:t>
        <w:tab/>
      </w:r>
      <w:r>
        <w:fldChar w:fldCharType="end"/>
      </w:r>
      <w:r>
        <w:fldChar w:fldCharType="begin"/>
      </w:r>
      <w:r>
        <w:instrText>PAGEREF _Toc199244073</w:instrText>
      </w:r>
      <w:r>
        <w:fldChar w:fldCharType="separate"/>
      </w:r>
      <w:r>
        <w:t>49</w:t>
      </w:r>
      <w:r>
        <w:fldChar w:fldCharType="end"/>
      </w:r>
    </w:p>
    <w:p>
      <w:pPr>
        <w:pStyle w:val="P16"/>
        <w:tabs>
          <w:tab w:val="right" w:pos="9360" w:leader="dot"/>
        </w:tabs>
      </w:pPr>
      <w:r>
        <w:fldChar w:fldCharType="begin"/>
      </w:r>
      <w:r>
        <w:instrText>HYPERLINK \l "_Toc744864359"</w:instrText>
      </w:r>
      <w:r>
        <w:fldChar w:fldCharType="separate"/>
      </w:r>
      <w:r>
        <w:t>Vibration; Hand-Arm-Vibration</w:t>
        <w:tab/>
      </w:r>
      <w:r>
        <w:fldChar w:fldCharType="end"/>
      </w:r>
      <w:r>
        <w:fldChar w:fldCharType="begin"/>
      </w:r>
      <w:r>
        <w:instrText>PAGEREF _Toc744864359</w:instrText>
      </w:r>
      <w:r>
        <w:fldChar w:fldCharType="separate"/>
      </w:r>
      <w:r>
        <w:t>52</w:t>
      </w:r>
      <w:r>
        <w:fldChar w:fldCharType="end"/>
      </w:r>
    </w:p>
    <w:p>
      <w:pPr>
        <w:pStyle w:val="P15"/>
        <w:tabs>
          <w:tab w:val="right" w:pos="9360" w:leader="dot"/>
        </w:tabs>
      </w:pPr>
      <w:r>
        <w:fldChar w:fldCharType="begin"/>
      </w:r>
      <w:r>
        <w:instrText>HYPERLINK \l "_Toc1522499817"</w:instrText>
      </w:r>
      <w:r>
        <w:fldChar w:fldCharType="separate"/>
      </w:r>
      <w:r>
        <w:t>4. Holzwerkstatt</w:t>
        <w:tab/>
      </w:r>
      <w:r>
        <w:fldChar w:fldCharType="end"/>
      </w:r>
      <w:r>
        <w:fldChar w:fldCharType="begin"/>
      </w:r>
      <w:r>
        <w:instrText>PAGEREF _Toc1522499817</w:instrText>
      </w:r>
      <w:r>
        <w:fldChar w:fldCharType="separate"/>
      </w:r>
      <w:r>
        <w:t>53</w:t>
      </w:r>
      <w:r>
        <w:fldChar w:fldCharType="end"/>
      </w:r>
    </w:p>
    <w:p>
      <w:pPr>
        <w:pStyle w:val="P16"/>
        <w:tabs>
          <w:tab w:val="right" w:pos="9360" w:leader="dot"/>
        </w:tabs>
      </w:pPr>
      <w:r>
        <w:fldChar w:fldCharType="begin"/>
      </w:r>
      <w:r>
        <w:instrText>HYPERLINK \l "_Toc135312027"</w:instrText>
      </w:r>
      <w:r>
        <w:fldChar w:fldCharType="separate"/>
      </w:r>
      <w:r>
        <w:t>Bandsäge</w:t>
        <w:tab/>
      </w:r>
      <w:r>
        <w:fldChar w:fldCharType="end"/>
      </w:r>
      <w:r>
        <w:fldChar w:fldCharType="begin"/>
      </w:r>
      <w:r>
        <w:instrText>PAGEREF _Toc135312027</w:instrText>
      </w:r>
      <w:r>
        <w:fldChar w:fldCharType="separate"/>
      </w:r>
      <w:r>
        <w:t>54</w:t>
      </w:r>
      <w:r>
        <w:fldChar w:fldCharType="end"/>
      </w:r>
    </w:p>
    <w:p>
      <w:pPr>
        <w:pStyle w:val="P16"/>
        <w:tabs>
          <w:tab w:val="right" w:pos="9360" w:leader="dot"/>
        </w:tabs>
      </w:pPr>
      <w:r>
        <w:fldChar w:fldCharType="begin"/>
      </w:r>
      <w:r>
        <w:instrText>HYPERLINK \l "_Toc182853172"</w:instrText>
      </w:r>
      <w:r>
        <w:fldChar w:fldCharType="separate"/>
      </w:r>
      <w:r>
        <w:t>Dickenhobelmaschine</w:t>
        <w:tab/>
      </w:r>
      <w:r>
        <w:fldChar w:fldCharType="end"/>
      </w:r>
      <w:r>
        <w:fldChar w:fldCharType="begin"/>
      </w:r>
      <w:r>
        <w:instrText>PAGEREF _Toc182853172</w:instrText>
      </w:r>
      <w:r>
        <w:fldChar w:fldCharType="separate"/>
      </w:r>
      <w:r>
        <w:t>56</w:t>
      </w:r>
      <w:r>
        <w:fldChar w:fldCharType="end"/>
      </w:r>
    </w:p>
    <w:p>
      <w:pPr>
        <w:pStyle w:val="P16"/>
        <w:tabs>
          <w:tab w:val="right" w:pos="9360" w:leader="dot"/>
        </w:tabs>
      </w:pPr>
      <w:r>
        <w:fldChar w:fldCharType="begin"/>
      </w:r>
      <w:r>
        <w:instrText>HYPERLINK \l "_Toc1156911794"</w:instrText>
      </w:r>
      <w:r>
        <w:fldChar w:fldCharType="separate"/>
      </w:r>
      <w:r>
        <w:t>Kreissäge</w:t>
        <w:tab/>
      </w:r>
      <w:r>
        <w:fldChar w:fldCharType="end"/>
      </w:r>
      <w:r>
        <w:fldChar w:fldCharType="begin"/>
      </w:r>
      <w:r>
        <w:instrText>PAGEREF _Toc1156911794</w:instrText>
      </w:r>
      <w:r>
        <w:fldChar w:fldCharType="separate"/>
      </w:r>
      <w:r>
        <w:t>58</w:t>
      </w:r>
      <w:r>
        <w:fldChar w:fldCharType="end"/>
      </w:r>
    </w:p>
    <w:p>
      <w:pPr>
        <w:pStyle w:val="P16"/>
        <w:tabs>
          <w:tab w:val="right" w:pos="9360" w:leader="dot"/>
        </w:tabs>
      </w:pPr>
      <w:r>
        <w:fldChar w:fldCharType="begin"/>
      </w:r>
      <w:r>
        <w:instrText>HYPERLINK \l "_Toc2119890323"</w:instrText>
      </w:r>
      <w:r>
        <w:fldChar w:fldCharType="separate"/>
      </w:r>
      <w:r>
        <w:t>Meißel, Stechbeitel</w:t>
        <w:tab/>
      </w:r>
      <w:r>
        <w:fldChar w:fldCharType="end"/>
      </w:r>
      <w:r>
        <w:fldChar w:fldCharType="begin"/>
      </w:r>
      <w:r>
        <w:instrText>PAGEREF _Toc2119890323</w:instrText>
      </w:r>
      <w:r>
        <w:fldChar w:fldCharType="separate"/>
      </w:r>
      <w:r>
        <w:t>60</w:t>
      </w:r>
      <w:r>
        <w:fldChar w:fldCharType="end"/>
      </w:r>
    </w:p>
    <w:p>
      <w:pPr>
        <w:pStyle w:val="P16"/>
        <w:tabs>
          <w:tab w:val="right" w:pos="9360" w:leader="dot"/>
        </w:tabs>
      </w:pPr>
      <w:r>
        <w:fldChar w:fldCharType="begin"/>
      </w:r>
      <w:r>
        <w:instrText>HYPERLINK \l "_Toc1814298266"</w:instrText>
      </w:r>
      <w:r>
        <w:fldChar w:fldCharType="separate"/>
      </w:r>
      <w:r>
        <w:t>Schleifen und Fräsen</w:t>
        <w:tab/>
      </w:r>
      <w:r>
        <w:fldChar w:fldCharType="end"/>
      </w:r>
      <w:r>
        <w:fldChar w:fldCharType="begin"/>
      </w:r>
      <w:r>
        <w:instrText>PAGEREF _Toc1814298266</w:instrText>
      </w:r>
      <w:r>
        <w:fldChar w:fldCharType="separate"/>
      </w:r>
      <w:r>
        <w:t>61</w:t>
      </w:r>
      <w:r>
        <w:fldChar w:fldCharType="end"/>
      </w:r>
    </w:p>
    <w:p>
      <w:pPr>
        <w:pStyle w:val="P16"/>
        <w:tabs>
          <w:tab w:val="right" w:pos="9360" w:leader="dot"/>
        </w:tabs>
      </w:pPr>
      <w:r>
        <w:fldChar w:fldCharType="begin"/>
      </w:r>
      <w:r>
        <w:instrText>HYPERLINK \l "_Toc942209858"</w:instrText>
      </w:r>
      <w:r>
        <w:fldChar w:fldCharType="separate"/>
      </w:r>
      <w:r>
        <w:t>Schleifen und Fräsen von Holz und Kunststoff</w:t>
        <w:tab/>
      </w:r>
      <w:r>
        <w:fldChar w:fldCharType="end"/>
      </w:r>
      <w:r>
        <w:fldChar w:fldCharType="begin"/>
      </w:r>
      <w:r>
        <w:instrText>PAGEREF _Toc942209858</w:instrText>
      </w:r>
      <w:r>
        <w:fldChar w:fldCharType="separate"/>
      </w:r>
      <w:r>
        <w:t>62</w:t>
      </w:r>
      <w:r>
        <w:fldChar w:fldCharType="end"/>
      </w:r>
    </w:p>
    <w:p>
      <w:pPr>
        <w:pStyle w:val="P15"/>
        <w:tabs>
          <w:tab w:val="right" w:pos="9360" w:leader="dot"/>
        </w:tabs>
      </w:pPr>
      <w:r>
        <w:fldChar w:fldCharType="begin"/>
      </w:r>
      <w:r>
        <w:instrText>HYPERLINK \l "_Toc2057893425"</w:instrText>
      </w:r>
      <w:r>
        <w:fldChar w:fldCharType="separate"/>
      </w:r>
      <w:r>
        <w:t>5. Laden, Verkauf</w:t>
        <w:tab/>
      </w:r>
      <w:r>
        <w:fldChar w:fldCharType="end"/>
      </w:r>
      <w:r>
        <w:fldChar w:fldCharType="begin"/>
      </w:r>
      <w:r>
        <w:instrText>PAGEREF _Toc2057893425</w:instrText>
      </w:r>
      <w:r>
        <w:fldChar w:fldCharType="separate"/>
      </w:r>
      <w:r>
        <w:t>63</w:t>
      </w:r>
      <w:r>
        <w:fldChar w:fldCharType="end"/>
      </w:r>
    </w:p>
    <w:p>
      <w:pPr>
        <w:pStyle w:val="P16"/>
        <w:tabs>
          <w:tab w:val="right" w:pos="9360" w:leader="dot"/>
        </w:tabs>
      </w:pPr>
      <w:r>
        <w:fldChar w:fldCharType="begin"/>
      </w:r>
      <w:r>
        <w:instrText>HYPERLINK \l "_Toc1617329748"</w:instrText>
      </w:r>
      <w:r>
        <w:fldChar w:fldCharType="separate"/>
      </w:r>
      <w:r>
        <w:t>Annahme einer Waffe</w:t>
        <w:tab/>
      </w:r>
      <w:r>
        <w:fldChar w:fldCharType="end"/>
      </w:r>
      <w:r>
        <w:fldChar w:fldCharType="begin"/>
      </w:r>
      <w:r>
        <w:instrText>PAGEREF _Toc1617329748</w:instrText>
      </w:r>
      <w:r>
        <w:fldChar w:fldCharType="separate"/>
      </w:r>
      <w:r>
        <w:t>64</w:t>
      </w:r>
      <w:r>
        <w:fldChar w:fldCharType="end"/>
      </w:r>
    </w:p>
    <w:p>
      <w:pPr>
        <w:pStyle w:val="P16"/>
        <w:tabs>
          <w:tab w:val="right" w:pos="9360" w:leader="dot"/>
        </w:tabs>
      </w:pPr>
      <w:r>
        <w:fldChar w:fldCharType="begin"/>
      </w:r>
      <w:r>
        <w:instrText>HYPERLINK \l "_Toc2091187054"</w:instrText>
      </w:r>
      <w:r>
        <w:fldChar w:fldCharType="separate"/>
      </w:r>
      <w:r>
        <w:t>Geladene Waffe mit Störung</w:t>
        <w:tab/>
      </w:r>
      <w:r>
        <w:fldChar w:fldCharType="end"/>
      </w:r>
      <w:r>
        <w:fldChar w:fldCharType="begin"/>
      </w:r>
      <w:r>
        <w:instrText>PAGEREF _Toc2091187054</w:instrText>
      </w:r>
      <w:r>
        <w:fldChar w:fldCharType="separate"/>
      </w:r>
      <w:r>
        <w:t>65</w:t>
      </w:r>
      <w:r>
        <w:fldChar w:fldCharType="end"/>
      </w:r>
    </w:p>
    <w:p>
      <w:pPr>
        <w:pStyle w:val="P16"/>
        <w:tabs>
          <w:tab w:val="right" w:pos="9360" w:leader="dot"/>
        </w:tabs>
      </w:pPr>
      <w:r>
        <w:fldChar w:fldCharType="begin"/>
      </w:r>
      <w:r>
        <w:instrText>HYPERLINK \l "_Toc2036586508"</w:instrText>
      </w:r>
      <w:r>
        <w:fldChar w:fldCharType="separate"/>
      </w:r>
      <w:r>
        <w:t>Messer, Verkauf, Beratung</w:t>
        <w:tab/>
      </w:r>
      <w:r>
        <w:fldChar w:fldCharType="end"/>
      </w:r>
      <w:r>
        <w:fldChar w:fldCharType="begin"/>
      </w:r>
      <w:r>
        <w:instrText>PAGEREF _Toc2036586508</w:instrText>
      </w:r>
      <w:r>
        <w:fldChar w:fldCharType="separate"/>
      </w:r>
      <w:r>
        <w:t>66</w:t>
      </w:r>
      <w:r>
        <w:fldChar w:fldCharType="end"/>
      </w:r>
    </w:p>
    <w:p>
      <w:pPr>
        <w:pStyle w:val="P16"/>
        <w:tabs>
          <w:tab w:val="right" w:pos="9360" w:leader="dot"/>
        </w:tabs>
      </w:pPr>
      <w:r>
        <w:fldChar w:fldCharType="begin"/>
      </w:r>
      <w:r>
        <w:instrText>HYPERLINK \l "_Toc1660196430"</w:instrText>
      </w:r>
      <w:r>
        <w:fldChar w:fldCharType="separate"/>
      </w:r>
      <w:r>
        <w:t>Munition</w:t>
        <w:tab/>
      </w:r>
      <w:r>
        <w:fldChar w:fldCharType="end"/>
      </w:r>
      <w:r>
        <w:fldChar w:fldCharType="begin"/>
      </w:r>
      <w:r>
        <w:instrText>PAGEREF _Toc1660196430</w:instrText>
      </w:r>
      <w:r>
        <w:fldChar w:fldCharType="separate"/>
      </w:r>
      <w:r>
        <w:t>67</w:t>
      </w:r>
      <w:r>
        <w:fldChar w:fldCharType="end"/>
      </w:r>
    </w:p>
    <w:p>
      <w:pPr>
        <w:pStyle w:val="P16"/>
        <w:tabs>
          <w:tab w:val="right" w:pos="9360" w:leader="dot"/>
        </w:tabs>
      </w:pPr>
      <w:r>
        <w:fldChar w:fldCharType="begin"/>
      </w:r>
      <w:r>
        <w:instrText>HYPERLINK \l "_Toc2009006634"</w:instrText>
      </w:r>
      <w:r>
        <w:fldChar w:fldCharType="separate"/>
      </w:r>
      <w:r>
        <w:t>Überfall</w:t>
        <w:tab/>
      </w:r>
      <w:r>
        <w:fldChar w:fldCharType="end"/>
      </w:r>
      <w:r>
        <w:fldChar w:fldCharType="begin"/>
      </w:r>
      <w:r>
        <w:instrText>PAGEREF _Toc2009006634</w:instrText>
      </w:r>
      <w:r>
        <w:fldChar w:fldCharType="separate"/>
      </w:r>
      <w:r>
        <w:t>68</w:t>
      </w:r>
      <w:r>
        <w:fldChar w:fldCharType="end"/>
      </w:r>
    </w:p>
    <w:p>
      <w:pPr>
        <w:pStyle w:val="P15"/>
        <w:tabs>
          <w:tab w:val="right" w:pos="9360" w:leader="dot"/>
        </w:tabs>
      </w:pPr>
      <w:r>
        <w:fldChar w:fldCharType="begin"/>
      </w:r>
      <w:r>
        <w:instrText>HYPERLINK \l "_Toc1959621158"</w:instrText>
      </w:r>
      <w:r>
        <w:fldChar w:fldCharType="separate"/>
      </w:r>
      <w:r>
        <w:t>6. Lager</w:t>
        <w:tab/>
      </w:r>
      <w:r>
        <w:fldChar w:fldCharType="end"/>
      </w:r>
      <w:r>
        <w:fldChar w:fldCharType="begin"/>
      </w:r>
      <w:r>
        <w:instrText>PAGEREF _Toc1959621158</w:instrText>
      </w:r>
      <w:r>
        <w:fldChar w:fldCharType="separate"/>
      </w:r>
      <w:r>
        <w:t>68</w:t>
      </w:r>
      <w:r>
        <w:fldChar w:fldCharType="end"/>
      </w:r>
    </w:p>
    <w:p>
      <w:pPr>
        <w:pStyle w:val="P16"/>
        <w:tabs>
          <w:tab w:val="right" w:pos="9360" w:leader="dot"/>
        </w:tabs>
      </w:pPr>
      <w:r>
        <w:fldChar w:fldCharType="begin"/>
      </w:r>
      <w:r>
        <w:instrText>HYPERLINK \l "_Toc621727678"</w:instrText>
      </w:r>
      <w:r>
        <w:fldChar w:fldCharType="separate"/>
      </w:r>
      <w:r>
        <w:t>Lagern: Regale/Regalbühnen</w:t>
        <w:tab/>
      </w:r>
      <w:r>
        <w:fldChar w:fldCharType="end"/>
      </w:r>
      <w:r>
        <w:fldChar w:fldCharType="begin"/>
      </w:r>
      <w:r>
        <w:instrText>PAGEREF _Toc621727678</w:instrText>
      </w:r>
      <w:r>
        <w:fldChar w:fldCharType="separate"/>
      </w:r>
      <w:r>
        <w:t>69</w:t>
      </w:r>
      <w:r>
        <w:fldChar w:fldCharType="end"/>
      </w:r>
    </w:p>
    <w:p>
      <w:pPr>
        <w:pStyle w:val="P15"/>
        <w:tabs>
          <w:tab w:val="right" w:pos="9360" w:leader="dot"/>
        </w:tabs>
      </w:pPr>
      <w:r>
        <w:fldChar w:fldCharType="begin"/>
      </w:r>
      <w:r>
        <w:instrText>HYPERLINK \l "_Toc1282746590"</w:instrText>
      </w:r>
      <w:r>
        <w:fldChar w:fldCharType="separate"/>
      </w:r>
      <w:r>
        <w:t>7. Montage</w:t>
        <w:tab/>
      </w:r>
      <w:r>
        <w:fldChar w:fldCharType="end"/>
      </w:r>
      <w:r>
        <w:fldChar w:fldCharType="begin"/>
      </w:r>
      <w:r>
        <w:instrText>PAGEREF _Toc1282746590</w:instrText>
      </w:r>
      <w:r>
        <w:fldChar w:fldCharType="separate"/>
      </w:r>
      <w:r>
        <w:t>70</w:t>
      </w:r>
      <w:r>
        <w:fldChar w:fldCharType="end"/>
      </w:r>
    </w:p>
    <w:p>
      <w:pPr>
        <w:pStyle w:val="P16"/>
        <w:tabs>
          <w:tab w:val="right" w:pos="9360" w:leader="dot"/>
        </w:tabs>
      </w:pPr>
      <w:r>
        <w:fldChar w:fldCharType="begin"/>
      </w:r>
      <w:r>
        <w:instrText>HYPERLINK \l "_Toc616224197"</w:instrText>
      </w:r>
      <w:r>
        <w:fldChar w:fldCharType="separate"/>
      </w:r>
      <w:r>
        <w:t>Montagewerkbank</w:t>
        <w:tab/>
      </w:r>
      <w:r>
        <w:fldChar w:fldCharType="end"/>
      </w:r>
      <w:r>
        <w:fldChar w:fldCharType="begin"/>
      </w:r>
      <w:r>
        <w:instrText>PAGEREF _Toc616224197</w:instrText>
      </w:r>
      <w:r>
        <w:fldChar w:fldCharType="separate"/>
      </w:r>
      <w:r>
        <w:t>71</w:t>
      </w:r>
      <w:r>
        <w:fldChar w:fldCharType="end"/>
      </w:r>
    </w:p>
    <w:p>
      <w:pPr>
        <w:pStyle w:val="P15"/>
        <w:tabs>
          <w:tab w:val="right" w:pos="9360" w:leader="dot"/>
        </w:tabs>
      </w:pPr>
      <w:r>
        <w:fldChar w:fldCharType="begin"/>
      </w:r>
      <w:r>
        <w:instrText>HYPERLINK \l "_Toc1599408538"</w:instrText>
      </w:r>
      <w:r>
        <w:fldChar w:fldCharType="separate"/>
      </w:r>
      <w:r>
        <w:t>8. Schießstand</w:t>
        <w:tab/>
      </w:r>
      <w:r>
        <w:fldChar w:fldCharType="end"/>
      </w:r>
      <w:r>
        <w:fldChar w:fldCharType="begin"/>
      </w:r>
      <w:r>
        <w:instrText>PAGEREF _Toc1599408538</w:instrText>
      </w:r>
      <w:r>
        <w:fldChar w:fldCharType="separate"/>
      </w:r>
      <w:r>
        <w:t>71</w:t>
      </w:r>
      <w:r>
        <w:fldChar w:fldCharType="end"/>
      </w:r>
    </w:p>
    <w:p>
      <w:pPr>
        <w:pStyle w:val="P16"/>
        <w:tabs>
          <w:tab w:val="right" w:pos="9360" w:leader="dot"/>
        </w:tabs>
      </w:pPr>
      <w:r>
        <w:fldChar w:fldCharType="begin"/>
      </w:r>
      <w:r>
        <w:instrText>HYPERLINK \l "_Toc840141688"</w:instrText>
      </w:r>
      <w:r>
        <w:fldChar w:fldCharType="separate"/>
      </w:r>
      <w:r>
        <w:t>Beschuss</w:t>
        <w:tab/>
      </w:r>
      <w:r>
        <w:fldChar w:fldCharType="end"/>
      </w:r>
      <w:r>
        <w:fldChar w:fldCharType="begin"/>
      </w:r>
      <w:r>
        <w:instrText>PAGEREF _Toc840141688</w:instrText>
      </w:r>
      <w:r>
        <w:fldChar w:fldCharType="separate"/>
      </w:r>
      <w:r>
        <w:t>72</w:t>
      </w:r>
      <w:r>
        <w:fldChar w:fldCharType="end"/>
      </w:r>
    </w:p>
    <w:p>
      <w:pPr>
        <w:pStyle w:val="P16"/>
        <w:tabs>
          <w:tab w:val="right" w:pos="9360" w:leader="dot"/>
        </w:tabs>
      </w:pPr>
      <w:r>
        <w:fldChar w:fldCharType="begin"/>
      </w:r>
      <w:r>
        <w:instrText>HYPERLINK \l "_Toc254421690"</w:instrText>
      </w:r>
      <w:r>
        <w:fldChar w:fldCharType="separate"/>
      </w:r>
      <w:r>
        <w:t>Blei</w:t>
        <w:tab/>
      </w:r>
      <w:r>
        <w:fldChar w:fldCharType="end"/>
      </w:r>
      <w:r>
        <w:fldChar w:fldCharType="begin"/>
      </w:r>
      <w:r>
        <w:instrText>PAGEREF _Toc254421690</w:instrText>
      </w:r>
      <w:r>
        <w:fldChar w:fldCharType="separate"/>
      </w:r>
      <w:r>
        <w:t>73</w:t>
      </w:r>
      <w:r>
        <w:fldChar w:fldCharType="end"/>
      </w:r>
    </w:p>
    <w:p>
      <w:pPr>
        <w:pStyle w:val="P16"/>
        <w:tabs>
          <w:tab w:val="right" w:pos="9360" w:leader="dot"/>
        </w:tabs>
      </w:pPr>
      <w:r>
        <w:fldChar w:fldCharType="begin"/>
      </w:r>
      <w:r>
        <w:instrText>HYPERLINK \l "_Toc906609931"</w:instrText>
      </w:r>
      <w:r>
        <w:fldChar w:fldCharType="separate"/>
      </w:r>
      <w:r>
        <w:t>Schießstand</w:t>
        <w:tab/>
      </w:r>
      <w:r>
        <w:fldChar w:fldCharType="end"/>
      </w:r>
      <w:r>
        <w:fldChar w:fldCharType="begin"/>
      </w:r>
      <w:r>
        <w:instrText>PAGEREF _Toc906609931</w:instrText>
      </w:r>
      <w:r>
        <w:fldChar w:fldCharType="separate"/>
      </w:r>
      <w:r>
        <w:t>74</w:t>
      </w:r>
      <w:r>
        <w:fldChar w:fldCharType="end"/>
      </w:r>
    </w:p>
    <w:p>
      <w:pPr>
        <w:pStyle w:val="P16"/>
        <w:tabs>
          <w:tab w:val="right" w:pos="9360" w:leader="dot"/>
        </w:tabs>
      </w:pPr>
      <w:r>
        <w:fldChar w:fldCharType="begin"/>
      </w:r>
      <w:r>
        <w:instrText>HYPERLINK \l "_Toc1187122445"</w:instrText>
      </w:r>
      <w:r>
        <w:fldChar w:fldCharType="separate"/>
      </w:r>
      <w:r>
        <w:t>Schießstand für Luftdruckwaffen</w:t>
        <w:tab/>
      </w:r>
      <w:r>
        <w:fldChar w:fldCharType="end"/>
      </w:r>
      <w:r>
        <w:fldChar w:fldCharType="begin"/>
      </w:r>
      <w:r>
        <w:instrText>PAGEREF _Toc1187122445</w:instrText>
      </w:r>
      <w:r>
        <w:fldChar w:fldCharType="separate"/>
      </w:r>
      <w:r>
        <w:t>75</w:t>
      </w:r>
      <w:r>
        <w:fldChar w:fldCharType="end"/>
      </w:r>
    </w:p>
    <w:p>
      <w:pPr>
        <w:pStyle w:val="P16"/>
        <w:tabs>
          <w:tab w:val="right" w:pos="9360" w:leader="dot"/>
        </w:tabs>
      </w:pPr>
      <w:r>
        <w:fldChar w:fldCharType="begin"/>
      </w:r>
      <w:r>
        <w:instrText>HYPERLINK \l "_Toc1391064955"</w:instrText>
      </w:r>
      <w:r>
        <w:fldChar w:fldCharType="separate"/>
      </w:r>
      <w:r>
        <w:t>Schießstand für scharfe Waffen</w:t>
        <w:tab/>
      </w:r>
      <w:r>
        <w:fldChar w:fldCharType="end"/>
      </w:r>
      <w:r>
        <w:fldChar w:fldCharType="begin"/>
      </w:r>
      <w:r>
        <w:instrText>PAGEREF _Toc1391064955</w:instrText>
      </w:r>
      <w:r>
        <w:fldChar w:fldCharType="separate"/>
      </w:r>
      <w:r>
        <w:t>76</w:t>
      </w:r>
      <w:r>
        <w:fldChar w:fldCharType="end"/>
      </w:r>
    </w:p>
    <w:p>
      <w:pPr>
        <w:pStyle w:val="P15"/>
        <w:tabs>
          <w:tab w:val="right" w:pos="9360" w:leader="dot"/>
        </w:tabs>
      </w:pPr>
      <w:r>
        <w:fldChar w:fldCharType="begin"/>
      </w:r>
      <w:r>
        <w:instrText>HYPERLINK \l "_Toc1019639737"</w:instrText>
      </w:r>
      <w:r>
        <w:fldChar w:fldCharType="separate"/>
      </w:r>
      <w:r>
        <w:t>9. Werkstatt</w:t>
        <w:tab/>
      </w:r>
      <w:r>
        <w:fldChar w:fldCharType="end"/>
      </w:r>
      <w:r>
        <w:fldChar w:fldCharType="begin"/>
      </w:r>
      <w:r>
        <w:instrText>PAGEREF _Toc1019639737</w:instrText>
      </w:r>
      <w:r>
        <w:fldChar w:fldCharType="separate"/>
      </w:r>
      <w:r>
        <w:t>77</w:t>
      </w:r>
      <w:r>
        <w:fldChar w:fldCharType="end"/>
      </w:r>
    </w:p>
    <w:p>
      <w:pPr>
        <w:pStyle w:val="P16"/>
        <w:tabs>
          <w:tab w:val="right" w:pos="9360" w:leader="dot"/>
        </w:tabs>
      </w:pPr>
      <w:r>
        <w:fldChar w:fldCharType="begin"/>
      </w:r>
      <w:r>
        <w:instrText>HYPERLINK \l "_Toc22285343"</w:instrText>
      </w:r>
      <w:r>
        <w:fldChar w:fldCharType="separate"/>
      </w:r>
      <w:r>
        <w:t>Delaborieren</w:t>
        <w:tab/>
      </w:r>
      <w:r>
        <w:fldChar w:fldCharType="end"/>
      </w:r>
      <w:r>
        <w:fldChar w:fldCharType="begin"/>
      </w:r>
      <w:r>
        <w:instrText>PAGEREF _Toc22285343</w:instrText>
      </w:r>
      <w:r>
        <w:fldChar w:fldCharType="separate"/>
      </w:r>
      <w:r>
        <w:t>78</w:t>
      </w:r>
      <w:r>
        <w:fldChar w:fldCharType="end"/>
      </w:r>
    </w:p>
    <w:p>
      <w:pPr>
        <w:pStyle w:val="P16"/>
        <w:tabs>
          <w:tab w:val="right" w:pos="9360" w:leader="dot"/>
        </w:tabs>
      </w:pPr>
      <w:r>
        <w:fldChar w:fldCharType="begin"/>
      </w:r>
      <w:r>
        <w:instrText>HYPERLINK \l "_Toc1595339656"</w:instrText>
      </w:r>
      <w:r>
        <w:fldChar w:fldCharType="separate"/>
      </w:r>
      <w:r>
        <w:t>Drehmaschine, Metallbearbeitung (Drehbank)</w:t>
        <w:tab/>
      </w:r>
      <w:r>
        <w:fldChar w:fldCharType="end"/>
      </w:r>
      <w:r>
        <w:fldChar w:fldCharType="begin"/>
      </w:r>
      <w:r>
        <w:instrText>PAGEREF _Toc1595339656</w:instrText>
      </w:r>
      <w:r>
        <w:fldChar w:fldCharType="separate"/>
      </w:r>
      <w:r>
        <w:t>79</w:t>
      </w:r>
      <w:r>
        <w:fldChar w:fldCharType="end"/>
      </w:r>
    </w:p>
    <w:p>
      <w:pPr>
        <w:pStyle w:val="P16"/>
        <w:tabs>
          <w:tab w:val="right" w:pos="9360" w:leader="dot"/>
        </w:tabs>
      </w:pPr>
      <w:r>
        <w:fldChar w:fldCharType="begin"/>
      </w:r>
      <w:r>
        <w:instrText>HYPERLINK \l "_Toc488991471"</w:instrText>
      </w:r>
      <w:r>
        <w:fldChar w:fldCharType="separate"/>
      </w:r>
      <w:r>
        <w:t>Entfetten, Einfetten, Ölen von Waffenteilen</w:t>
        <w:tab/>
      </w:r>
      <w:r>
        <w:fldChar w:fldCharType="end"/>
      </w:r>
      <w:r>
        <w:fldChar w:fldCharType="begin"/>
      </w:r>
      <w:r>
        <w:instrText>PAGEREF _Toc488991471</w:instrText>
      </w:r>
      <w:r>
        <w:fldChar w:fldCharType="separate"/>
      </w:r>
      <w:r>
        <w:t>80</w:t>
      </w:r>
      <w:r>
        <w:fldChar w:fldCharType="end"/>
      </w:r>
    </w:p>
    <w:p>
      <w:pPr>
        <w:pStyle w:val="P16"/>
        <w:tabs>
          <w:tab w:val="right" w:pos="9360" w:leader="dot"/>
        </w:tabs>
      </w:pPr>
      <w:r>
        <w:fldChar w:fldCharType="begin"/>
      </w:r>
      <w:r>
        <w:instrText>HYPERLINK \l "_Toc220778886"</w:instrText>
      </w:r>
      <w:r>
        <w:fldChar w:fldCharType="separate"/>
      </w:r>
      <w:r>
        <w:t>Fräsmaschine, Metallbearbeitung</w:t>
        <w:tab/>
      </w:r>
      <w:r>
        <w:fldChar w:fldCharType="end"/>
      </w:r>
      <w:r>
        <w:fldChar w:fldCharType="begin"/>
      </w:r>
      <w:r>
        <w:instrText>PAGEREF _Toc220778886</w:instrText>
      </w:r>
      <w:r>
        <w:fldChar w:fldCharType="separate"/>
      </w:r>
      <w:r>
        <w:t>81</w:t>
      </w:r>
      <w:r>
        <w:fldChar w:fldCharType="end"/>
      </w:r>
    </w:p>
    <w:p>
      <w:pPr>
        <w:pStyle w:val="P16"/>
        <w:tabs>
          <w:tab w:val="right" w:pos="9360" w:leader="dot"/>
        </w:tabs>
      </w:pPr>
      <w:r>
        <w:fldChar w:fldCharType="begin"/>
      </w:r>
      <w:r>
        <w:instrText>HYPERLINK \l "_Toc879495717"</w:instrText>
      </w:r>
      <w:r>
        <w:fldChar w:fldCharType="separate"/>
      </w:r>
      <w:r>
        <w:t>Funktionsprüfung</w:t>
        <w:tab/>
      </w:r>
      <w:r>
        <w:fldChar w:fldCharType="end"/>
      </w:r>
      <w:r>
        <w:fldChar w:fldCharType="begin"/>
      </w:r>
      <w:r>
        <w:instrText>PAGEREF _Toc879495717</w:instrText>
      </w:r>
      <w:r>
        <w:fldChar w:fldCharType="separate"/>
      </w:r>
      <w:r>
        <w:t>82</w:t>
      </w:r>
      <w:r>
        <w:fldChar w:fldCharType="end"/>
      </w:r>
    </w:p>
    <w:p>
      <w:pPr>
        <w:pStyle w:val="P16"/>
        <w:tabs>
          <w:tab w:val="right" w:pos="9360" w:leader="dot"/>
        </w:tabs>
      </w:pPr>
      <w:r>
        <w:fldChar w:fldCharType="begin"/>
      </w:r>
      <w:r>
        <w:instrText>HYPERLINK \l "_Toc1983696929"</w:instrText>
      </w:r>
      <w:r>
        <w:fldChar w:fldCharType="separate"/>
      </w:r>
      <w:r>
        <w:t>Kühlschmierstoffe (KSS)</w:t>
        <w:tab/>
      </w:r>
      <w:r>
        <w:fldChar w:fldCharType="end"/>
      </w:r>
      <w:r>
        <w:fldChar w:fldCharType="begin"/>
      </w:r>
      <w:r>
        <w:instrText>PAGEREF _Toc1983696929</w:instrText>
      </w:r>
      <w:r>
        <w:fldChar w:fldCharType="separate"/>
      </w:r>
      <w:r>
        <w:t>83</w:t>
      </w:r>
      <w:r>
        <w:fldChar w:fldCharType="end"/>
      </w:r>
    </w:p>
    <w:p>
      <w:pPr>
        <w:pStyle w:val="P16"/>
        <w:tabs>
          <w:tab w:val="right" w:pos="9360" w:leader="dot"/>
        </w:tabs>
      </w:pPr>
      <w:r>
        <w:fldChar w:fldCharType="begin"/>
      </w:r>
      <w:r>
        <w:instrText>HYPERLINK \l "_Toc2042129494"</w:instrText>
      </w:r>
      <w:r>
        <w:fldChar w:fldCharType="separate"/>
      </w:r>
      <w:r>
        <w:t>Löten von Hand, kurzzeitig</w:t>
        <w:tab/>
      </w:r>
      <w:r>
        <w:fldChar w:fldCharType="end"/>
      </w:r>
      <w:r>
        <w:fldChar w:fldCharType="begin"/>
      </w:r>
      <w:r>
        <w:instrText>PAGEREF _Toc2042129494</w:instrText>
      </w:r>
      <w:r>
        <w:fldChar w:fldCharType="separate"/>
      </w:r>
      <w:r>
        <w:t>85</w:t>
      </w:r>
      <w:r>
        <w:fldChar w:fldCharType="end"/>
      </w:r>
    </w:p>
    <w:p>
      <w:pPr>
        <w:pStyle w:val="P16"/>
        <w:tabs>
          <w:tab w:val="right" w:pos="9360" w:leader="dot"/>
        </w:tabs>
      </w:pPr>
      <w:r>
        <w:fldChar w:fldCharType="begin"/>
      </w:r>
      <w:r>
        <w:instrText>HYPERLINK \l "_Toc868158993"</w:instrText>
      </w:r>
      <w:r>
        <w:fldChar w:fldCharType="separate"/>
      </w:r>
      <w:r>
        <w:t>Presse, allgemein</w:t>
        <w:tab/>
      </w:r>
      <w:r>
        <w:fldChar w:fldCharType="end"/>
      </w:r>
      <w:r>
        <w:fldChar w:fldCharType="begin"/>
      </w:r>
      <w:r>
        <w:instrText>PAGEREF _Toc868158993</w:instrText>
      </w:r>
      <w:r>
        <w:fldChar w:fldCharType="separate"/>
      </w:r>
      <w:r>
        <w:t>86</w:t>
      </w:r>
      <w:r>
        <w:fldChar w:fldCharType="end"/>
      </w:r>
    </w:p>
    <w:p>
      <w:pPr>
        <w:pStyle w:val="P16"/>
        <w:tabs>
          <w:tab w:val="right" w:pos="9360" w:leader="dot"/>
        </w:tabs>
      </w:pPr>
      <w:r>
        <w:fldChar w:fldCharType="begin"/>
      </w:r>
      <w:r>
        <w:instrText>HYPERLINK \l "_Toc79353115"</w:instrText>
      </w:r>
      <w:r>
        <w:fldChar w:fldCharType="separate"/>
      </w:r>
      <w:r>
        <w:t>Presse, Exzenter</w:t>
        <w:tab/>
      </w:r>
      <w:r>
        <w:fldChar w:fldCharType="end"/>
      </w:r>
      <w:r>
        <w:fldChar w:fldCharType="begin"/>
      </w:r>
      <w:r>
        <w:instrText>PAGEREF _Toc79353115</w:instrText>
      </w:r>
      <w:r>
        <w:fldChar w:fldCharType="separate"/>
      </w:r>
      <w:r>
        <w:t>88</w:t>
      </w:r>
      <w:r>
        <w:fldChar w:fldCharType="end"/>
      </w:r>
    </w:p>
    <w:p>
      <w:pPr>
        <w:pStyle w:val="P16"/>
        <w:tabs>
          <w:tab w:val="right" w:pos="9360" w:leader="dot"/>
        </w:tabs>
      </w:pPr>
      <w:r>
        <w:fldChar w:fldCharType="begin"/>
      </w:r>
      <w:r>
        <w:instrText>HYPERLINK \l "_Toc382691946"</w:instrText>
      </w:r>
      <w:r>
        <w:fldChar w:fldCharType="separate"/>
      </w:r>
      <w:r>
        <w:t>Presse, Hydraulik</w:t>
        <w:tab/>
      </w:r>
      <w:r>
        <w:fldChar w:fldCharType="end"/>
      </w:r>
      <w:r>
        <w:fldChar w:fldCharType="begin"/>
      </w:r>
      <w:r>
        <w:instrText>PAGEREF _Toc382691946</w:instrText>
      </w:r>
      <w:r>
        <w:fldChar w:fldCharType="separate"/>
      </w:r>
      <w:r>
        <w:t>90</w:t>
      </w:r>
      <w:r>
        <w:fldChar w:fldCharType="end"/>
      </w:r>
    </w:p>
    <w:p>
      <w:pPr>
        <w:pStyle w:val="P16"/>
        <w:tabs>
          <w:tab w:val="right" w:pos="9360" w:leader="dot"/>
        </w:tabs>
      </w:pPr>
      <w:r>
        <w:fldChar w:fldCharType="begin"/>
      </w:r>
      <w:r>
        <w:instrText>HYPERLINK \l "_Toc1766238089"</w:instrText>
      </w:r>
      <w:r>
        <w:fldChar w:fldCharType="separate"/>
      </w:r>
      <w:r>
        <w:t>Ständerbohrmaschine für feinmechanische Metallarbeiten</w:t>
        <w:tab/>
      </w:r>
      <w:r>
        <w:fldChar w:fldCharType="end"/>
      </w:r>
      <w:r>
        <w:fldChar w:fldCharType="begin"/>
      </w:r>
      <w:r>
        <w:instrText>PAGEREF _Toc1766238089</w:instrText>
      </w:r>
      <w:r>
        <w:fldChar w:fldCharType="separate"/>
      </w:r>
      <w:r>
        <w:t>91</w:t>
      </w:r>
      <w:r>
        <w:fldChar w:fldCharType="end"/>
      </w:r>
    </w:p>
    <w:p>
      <w:pPr>
        <w:pStyle w:val="P16"/>
        <w:tabs>
          <w:tab w:val="right" w:pos="9360" w:leader="dot"/>
        </w:tabs>
      </w:pPr>
      <w:r>
        <w:fldChar w:fldCharType="begin"/>
      </w:r>
      <w:r>
        <w:instrText>HYPERLINK \l "_Toc137606021"</w:instrText>
      </w:r>
      <w:r>
        <w:fldChar w:fldCharType="separate"/>
      </w:r>
      <w:r>
        <w:t>Verschlussabstand einstellen</w:t>
        <w:tab/>
      </w:r>
      <w:r>
        <w:fldChar w:fldCharType="end"/>
      </w:r>
      <w:r>
        <w:fldChar w:fldCharType="begin"/>
      </w:r>
      <w:r>
        <w:instrText>PAGEREF _Toc137606021</w:instrText>
      </w:r>
      <w:r>
        <w:fldChar w:fldCharType="separate"/>
      </w:r>
      <w:r>
        <w:t>92</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456840566"/>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232024968"/>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2019750247"/>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469341031"/>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590705675"/>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1306235310"/>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2098053832"/>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407721470"/>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601586913"/>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358849350"/>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98663763"/>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2025359897"/>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248338713"/>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917850335"/>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824832117"/>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871518113"/>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601617176"/>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2048206434"/>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1732923600"/>
      <w:r>
        <w:instrText>3. Gesamter Betrieb/Übergreifendes</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19" w:name="_Toc1095823063"/>
      <w:r>
        <w:instrText>Arbeitsplätze: Arbeits-/Sozialräume</w:instrText>
      </w:r>
      <w:bookmarkEnd w:id="19"/>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0" w:name="_Toc246997142"/>
      <w:r>
        <w:instrText>Heben, Tragen, Ziehen und Schieben von Lasten</w:instrText>
      </w:r>
      <w:bookmarkEnd w:id="20"/>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1" w:name="_Toc1949785634"/>
      <w:r>
        <w:instrText>Kraftfahrzeuge</w:instrText>
      </w:r>
      <w:bookmarkEnd w:id="21"/>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2" w:name="_Toc1103464936"/>
      <w:r>
        <w:instrText>Lagern: Regale/Regalbühnen</w:instrText>
      </w:r>
      <w:bookmarkEnd w:id="22"/>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3" w:name="_Toc1452821924"/>
      <w:r>
        <w:instrText>Lärm</w:instrText>
      </w:r>
      <w:bookmarkEnd w:id="23"/>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4" w:name="_Toc1469097760"/>
      <w:r>
        <w:instrText>Leitern und Tritte</w:instrText>
      </w:r>
      <w:bookmarkEnd w:id="24"/>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5" w:name="_Toc831071580"/>
      <w:r>
        <w:instrText>Notausgänge, Rettungswege, Fluchtwege</w:instrText>
      </w:r>
      <w:bookmarkEnd w:id="25"/>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6" w:name="_Toc754098422"/>
      <w:r>
        <w:instrText>Sicherheits- und Gesundheitsschutzkennzeichnung</w:instrText>
      </w:r>
      <w:bookmarkEnd w:id="26"/>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7" w:name="_Toc199244073"/>
      <w:r>
        <w:instrText>Verkehrswege</w:instrText>
      </w:r>
      <w:bookmarkEnd w:id="27"/>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8" w:name="_Toc744864359"/>
      <w:r>
        <w:instrText>Vibration; Hand-Arm-Vibration</w:instrText>
      </w:r>
      <w:bookmarkEnd w:id="28"/>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9" w:name="_Toc1522499817"/>
      <w:r>
        <w:instrText>4. Holzwerkstatt</w:instrText>
      </w:r>
      <w:bookmarkEnd w:id="2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Holzwerkstatt</w:t>
      </w:r>
    </w:p>
    <w:p/>
    <w:p>
      <w:pPr>
        <w:pStyle w:val="P8"/>
        <w:rPr>
          <w:rFonts w:ascii="Calibri" w:hAnsi="Calibri"/>
          <w:b w:val="1"/>
          <w:color w:val="233B81"/>
          <w:sz w:val="26"/>
        </w:rPr>
      </w:pPr>
      <w:r>
        <w:fldChar w:fldCharType="begin"/>
      </w:r>
      <w:r>
        <w:instrText>TC "</w:instrText>
      </w:r>
      <w:bookmarkStart w:id="30" w:name="_Toc135312027"/>
      <w:r>
        <w:instrText>Bandsäge</w:instrText>
      </w:r>
      <w:bookmarkEnd w:id="30"/>
      <w:r>
        <w:instrText>" \f "bgetem" \l 2</w:instrText>
      </w:r>
      <w:r>
        <w:fldChar w:fldCharType="separate"/>
      </w:r>
      <w:r>
        <w:fldChar w:fldCharType="end"/>
      </w:r>
      <w:r>
        <w:rPr>
          <w:rFonts w:ascii="Calibri" w:hAnsi="Calibri"/>
          <w:b w:val="1"/>
          <w:color w:val="233B81"/>
          <w:sz w:val="26"/>
        </w:rPr>
        <w:t>Bandsäge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Sägeband, Wegschleudern von Material oder Werkstückhalterung, Lärm, Holzstaub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DGUV Information 209-031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Hilfsmittel, wie Anschläge (Parallel-, Hilfsanschlag) und Laden (Schiebe-, Keillade), sind bereitgestellt.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Lärm</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"Holzstäube"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Inhaltsverzeichnis</w:t>
      </w:r>
    </w:p>
    <w:p>
      <w:pPr>
        <w:rPr>
          <w:rFonts w:ascii="Calibri" w:hAnsi="Calibri"/>
          <w:b w:val="0"/>
          <w:sz w:val="20"/>
        </w:rPr>
      </w:pPr>
      <w:r>
        <w:rPr>
          <w:rFonts w:ascii="Calibri" w:hAnsi="Calibri"/>
          <w:b w:val="0"/>
          <w:sz w:val="20"/>
        </w:rPr>
        <w:t>2. Datei / Adresse: allgemein\betriebsanweisungen\maschinen\b_bandsaege.doc</w:t>
      </w:r>
    </w:p>
    <w:p>
      <w:pPr>
        <w:rPr>
          <w:rFonts w:ascii="Calibri" w:hAnsi="Calibri"/>
          <w:b w:val="0"/>
          <w:sz w:val="20"/>
        </w:rPr>
      </w:pPr>
      <w:r>
        <w:rPr>
          <w:rFonts w:ascii="Calibri" w:hAnsi="Calibri"/>
          <w:b w:val="0"/>
          <w:sz w:val="20"/>
        </w:rPr>
        <w:t>3. Regelwerk: S 018: Leitfaden zur Erstellung des Explosionsschutzdokumentes, Inhaltsverzeichnis</w:t>
      </w:r>
    </w:p>
    <w:p>
      <w:pPr>
        <w:rPr>
          <w:rFonts w:ascii="Calibri" w:hAnsi="Calibri"/>
          <w:b w:val="0"/>
          <w:sz w:val="20"/>
        </w:rPr>
      </w:pPr>
      <w:r>
        <w:rPr>
          <w:rFonts w:ascii="Calibri" w:hAnsi="Calibri"/>
          <w:b w:val="0"/>
          <w:sz w:val="20"/>
        </w:rPr>
        <w:t>4. BG-Katalog: Lärm</w:t>
      </w:r>
    </w:p>
    <w:p>
      <w:pPr>
        <w:rPr>
          <w:rFonts w:ascii="Calibri" w:hAnsi="Calibri"/>
          <w:b w:val="0"/>
          <w:sz w:val="20"/>
        </w:rPr>
      </w:pPr>
      <w:r>
        <w:rPr>
          <w:rFonts w:ascii="Calibri" w:hAnsi="Calibri"/>
          <w:b w:val="0"/>
          <w:sz w:val="20"/>
        </w:rPr>
        <w:t>5. BG-Katalog: Holzstäube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Anlagen - Bandsäge</w:t>
      </w:r>
    </w:p>
    <w:p>
      <w:pPr>
        <w:rPr>
          <w:rFonts w:ascii="Calibri" w:hAnsi="Calibri"/>
          <w:b w:val="0"/>
          <w:sz w:val="20"/>
        </w:rPr>
      </w:pPr>
      <w:r>
        <w:rPr>
          <w:rFonts w:ascii="Calibri" w:hAnsi="Calibri"/>
          <w:b w:val="0"/>
          <w:sz w:val="20"/>
        </w:rPr>
        <w:t>DGUV-Information 209-031: Arbeitssicherheit und Gesundheitsschutz Schreinereien/Tischlereien,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Holzwerkstatt</w:t>
      </w:r>
    </w:p>
    <w:p/>
    <w:p>
      <w:pPr>
        <w:pStyle w:val="P8"/>
        <w:rPr>
          <w:rFonts w:ascii="Calibri" w:hAnsi="Calibri"/>
          <w:b w:val="1"/>
          <w:color w:val="233B81"/>
          <w:sz w:val="26"/>
        </w:rPr>
      </w:pPr>
      <w:r>
        <w:fldChar w:fldCharType="begin"/>
      </w:r>
      <w:r>
        <w:instrText>TC "</w:instrText>
      </w:r>
      <w:bookmarkStart w:id="31" w:name="_Toc182853172"/>
      <w:r>
        <w:instrText>Dickenhobelmaschine</w:instrText>
      </w:r>
      <w:bookmarkEnd w:id="31"/>
      <w:r>
        <w:instrText>" \f "bgetem" \l 2</w:instrText>
      </w:r>
      <w:r>
        <w:fldChar w:fldCharType="separate"/>
      </w:r>
      <w:r>
        <w:fldChar w:fldCharType="end"/>
      </w:r>
      <w:r>
        <w:rPr>
          <w:rFonts w:ascii="Calibri" w:hAnsi="Calibri"/>
          <w:b w:val="1"/>
          <w:color w:val="233B81"/>
          <w:sz w:val="26"/>
        </w:rPr>
        <w:t>Dickenhobelmaschine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Scharfkantige Werkstücke,</w:t>
      </w:r>
    </w:p>
    <w:p>
      <w:pPr>
        <w:pStyle w:val="P2"/>
        <w:rPr>
          <w:b w:val="1"/>
          <w:sz w:val="20"/>
        </w:rPr>
      </w:pPr>
      <w:r>
        <w:rPr>
          <w:b w:val="1"/>
          <w:sz w:val="20"/>
        </w:rPr>
        <w:t>Unkontrolliert bewegte Teile durch Werkstücke und Späne,</w:t>
      </w:r>
    </w:p>
    <w:p>
      <w:pPr>
        <w:pStyle w:val="P2"/>
        <w:rPr>
          <w:b w:val="1"/>
          <w:sz w:val="20"/>
        </w:rPr>
      </w:pPr>
      <w:r>
        <w:rPr>
          <w:b w:val="1"/>
          <w:sz w:val="20"/>
        </w:rPr>
        <w:t>Einzug in den laufenden Hobel,</w:t>
      </w:r>
    </w:p>
    <w:p>
      <w:pPr>
        <w:pStyle w:val="P2"/>
        <w:rPr>
          <w:b w:val="1"/>
          <w:sz w:val="20"/>
        </w:rPr>
      </w:pPr>
      <w:r>
        <w:rPr>
          <w:b w:val="1"/>
          <w:sz w:val="20"/>
        </w:rPr>
        <w:t>Quetschgefährdungen der Hände oder unteren Gliedmaßen durch Spanneinrichtungen,</w:t>
      </w:r>
    </w:p>
    <w:p>
      <w:pPr>
        <w:pStyle w:val="P2"/>
        <w:rPr>
          <w:b w:val="1"/>
          <w:sz w:val="20"/>
        </w:rPr>
      </w:pPr>
      <w:r>
        <w:rPr>
          <w:b w:val="1"/>
          <w:sz w:val="20"/>
        </w:rPr>
        <w:t>Lärm durch Emission der Dickenhobelmaschine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„Holzbearbeitungsmaschinen“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Schutzvorrichtungen zur Abdeckung bewegter Maschinenteile und eine zusätzliche Zuhaltung, wenn die Auslaufzeit &gt;10 s beträgt,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Bremseinrichtung für das Werkzeug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Not-Aus-Schalter sind leicht erreichbar. Ein zweiter NOT-AUS-Schalter auf der Auslassseite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leichtgängige Greiferrückschlagsicherung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Einrichtung zur Drehzahländerung des Werkzeuges ist vorhanden und kann nicht ungewollt verstellt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der Drehzahl angepasste Werkzeuge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Absaugung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der Dickenhobelmaschine</w:t>
            </w:r>
            <w:r>
              <w:rPr>
                <w:b w:val="0"/>
                <w:sz w:val="18"/>
              </w:rPr>
              <w:t xml:space="preserve"> vorhanden.</w:t>
            </w:r>
          </w:p>
          <w:p>
            <w:pPr>
              <w:pStyle w:val="P1"/>
              <w:rPr>
                <w:b w:val="0"/>
                <w:sz w:val="18"/>
              </w:rPr>
            </w:pPr>
            <w:r>
              <w:rPr>
                <w:b w:val="0"/>
                <w:sz w:val="18"/>
              </w:rPr>
              <w:t>Die Beschäftigten sind über den Umgang mit der Dickenhobelmaschine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Überprüfung der Absaug- und Aufsaugvorrichtung auf einwandfreie Funktion durch einen Sachkundigen ist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Holzbearbeitungsmaschinen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allgemein\betriebsanweisungen\maschinen\b_dickenhobelmaschine.doc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TRGS 553: Holzstaub,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Holzwerkstatt</w:t>
      </w:r>
    </w:p>
    <w:p/>
    <w:p>
      <w:pPr>
        <w:pStyle w:val="P8"/>
        <w:rPr>
          <w:rFonts w:ascii="Calibri" w:hAnsi="Calibri"/>
          <w:b w:val="1"/>
          <w:color w:val="233B81"/>
          <w:sz w:val="26"/>
        </w:rPr>
      </w:pPr>
      <w:r>
        <w:fldChar w:fldCharType="begin"/>
      </w:r>
      <w:r>
        <w:instrText>TC "</w:instrText>
      </w:r>
      <w:bookmarkStart w:id="32" w:name="_Toc1156911794"/>
      <w:r>
        <w:instrText>Kreissäge</w:instrText>
      </w:r>
      <w:bookmarkEnd w:id="32"/>
      <w:r>
        <w:instrText>" \f "bgetem" \l 2</w:instrText>
      </w:r>
      <w:r>
        <w:fldChar w:fldCharType="separate"/>
      </w:r>
      <w:r>
        <w:fldChar w:fldCharType="end"/>
      </w:r>
      <w:r>
        <w:rPr>
          <w:rFonts w:ascii="Calibri" w:hAnsi="Calibri"/>
          <w:b w:val="1"/>
          <w:color w:val="233B81"/>
          <w:sz w:val="26"/>
        </w:rPr>
        <w:t>Kreissäge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Falscher Umgang, nicht ordnungsgemäße Maschinen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Nur geeignete </w:t>
            </w:r>
            <w:r>
              <w:rPr>
                <w:b w:val="0"/>
                <w:sz w:val="18"/>
                <w:u w:val="single"/>
              </w:rPr>
              <w:t>Kreissägeblätter</w:t>
            </w:r>
            <w:r>
              <w:rPr>
                <w:b w:val="0"/>
                <w:sz w:val="18"/>
              </w:rPr>
              <w:t xml:space="preserve"> verwenden, wenn möglich lärmgeminderte Sägeblätter einsetzen, und schadhafte aussondern.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Vorschubgeschwindigkeit / Drehzahl benutzen, höchstzulässige Drehzahl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Spaltkeil</w:t>
            </w:r>
            <w:r>
              <w:rPr>
                <w:b w:val="0"/>
                <w:sz w:val="18"/>
              </w:rPr>
              <w:t xml:space="preserve"> benutzen und einstellen, Schutzhaube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Absaugung einschalten, auf Funktion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Hilfsmittel, wie Besäumniederhalter, Schiebestock, Parallelanschlag, Hilfsanschlag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Schablone und Abweisleiste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Einsatzschneiden Queranschlag / Niederhalter verwenden, anschließend Spaltkeil und Abdeckhaube anbringen.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zur Verfügung stellen und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Sägeblatt auch unter dem Tisch verkleiden.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Kreissägen mit Not-Aus-Einrichtungen und Sicherung gegen Wiederanlauf beschaffen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Vorhandene Einzugswalzen müssen verkleidet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209-031: Arbeitssicherheit und Gesundheitsschutz Schreinereien/Tischlereien, Inhalt</w:t>
      </w:r>
    </w:p>
    <w:p>
      <w:pPr>
        <w:rPr>
          <w:rFonts w:ascii="Calibri" w:hAnsi="Calibri"/>
          <w:b w:val="0"/>
          <w:sz w:val="20"/>
        </w:rPr>
      </w:pPr>
      <w:r>
        <w:rPr>
          <w:rFonts w:ascii="Calibri" w:hAnsi="Calibri"/>
          <w:b w:val="0"/>
          <w:sz w:val="20"/>
        </w:rPr>
        <w:t>2. Regelwerk: DGUV-Information 209-031: Arbeitssicherheit und Gesundheitsschutz Schreinereien/Tischlereien, Inhalt</w:t>
      </w:r>
    </w:p>
    <w:p>
      <w:pPr>
        <w:rPr>
          <w:rFonts w:ascii="Calibri" w:hAnsi="Calibri"/>
          <w:b w:val="0"/>
          <w:sz w:val="20"/>
        </w:rPr>
      </w:pPr>
      <w:r>
        <w:rPr>
          <w:rFonts w:ascii="Calibri" w:hAnsi="Calibri"/>
          <w:b w:val="0"/>
          <w:sz w:val="20"/>
        </w:rPr>
        <w:t>3. Datei / Adresse: http:\\www.basis-bgetem.de</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allgemein\ex_schutz_dokumente\farbspritzkabine.doc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209-031: Arbeitssicherheit und Gesundheitsschutz Schreinereien/Tischlereien, Titel</w:t>
      </w:r>
    </w:p>
    <w:p>
      <w:pPr>
        <w:rPr>
          <w:rFonts w:ascii="Calibri" w:hAnsi="Calibri"/>
          <w:b w:val="0"/>
          <w:sz w:val="20"/>
        </w:rPr>
      </w:pPr>
      <w:r>
        <w:rPr>
          <w:rFonts w:ascii="Calibri" w:hAnsi="Calibri"/>
          <w:b w:val="0"/>
          <w:sz w:val="20"/>
        </w:rPr>
        <w:t>TRGS 553: Holzstaub,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Holzwerkstatt</w:t>
      </w:r>
    </w:p>
    <w:p/>
    <w:p>
      <w:pPr>
        <w:pStyle w:val="P8"/>
        <w:rPr>
          <w:rFonts w:ascii="Calibri" w:hAnsi="Calibri"/>
          <w:b w:val="1"/>
          <w:color w:val="233B81"/>
          <w:sz w:val="26"/>
        </w:rPr>
      </w:pPr>
      <w:r>
        <w:fldChar w:fldCharType="begin"/>
      </w:r>
      <w:r>
        <w:instrText>TC "</w:instrText>
      </w:r>
      <w:bookmarkStart w:id="33" w:name="_Toc2119890323"/>
      <w:r>
        <w:instrText>Meißel, Stechbeitel</w:instrText>
      </w:r>
      <w:bookmarkEnd w:id="33"/>
      <w:r>
        <w:instrText>" \f "bgetem" \l 2</w:instrText>
      </w:r>
      <w:r>
        <w:fldChar w:fldCharType="separate"/>
      </w:r>
      <w:r>
        <w:fldChar w:fldCharType="end"/>
      </w:r>
      <w:r>
        <w:rPr>
          <w:rFonts w:ascii="Calibri" w:hAnsi="Calibri"/>
          <w:b w:val="1"/>
          <w:color w:val="233B81"/>
          <w:sz w:val="26"/>
        </w:rPr>
        <w:t>Meißel, Stechbeitel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 oder Stichverletzungen durch Abrutschen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der Mitarbeiter über sichere Führung des Werkzeuges, keine Körperteile in Arbeitsrichtung 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Holzwerkstatt</w:t>
      </w:r>
    </w:p>
    <w:p/>
    <w:p>
      <w:pPr>
        <w:pStyle w:val="P8"/>
        <w:rPr>
          <w:rFonts w:ascii="Calibri" w:hAnsi="Calibri"/>
          <w:b w:val="1"/>
          <w:color w:val="233B81"/>
          <w:sz w:val="26"/>
        </w:rPr>
      </w:pPr>
      <w:r>
        <w:fldChar w:fldCharType="begin"/>
      </w:r>
      <w:r>
        <w:instrText>TC "</w:instrText>
      </w:r>
      <w:bookmarkStart w:id="34" w:name="_Toc1814298266"/>
      <w:r>
        <w:instrText>Schleifen und Fräsen</w:instrText>
      </w:r>
      <w:bookmarkEnd w:id="34"/>
      <w:r>
        <w:instrText>" \f "bgetem" \l 2</w:instrText>
      </w:r>
      <w:r>
        <w:fldChar w:fldCharType="separate"/>
      </w:r>
      <w:r>
        <w:fldChar w:fldCharType="end"/>
      </w:r>
      <w:r>
        <w:rPr>
          <w:rFonts w:ascii="Calibri" w:hAnsi="Calibri"/>
          <w:b w:val="1"/>
          <w:color w:val="233B81"/>
          <w:sz w:val="26"/>
        </w:rPr>
        <w:t>Schleifen und Fräsen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Schnittverletzung, Schleifwunden, Staubbelastung, Atemwegserkrankungen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Fräswerkzeuge mit Spandickenbegrenzung, die für Handvorschub zugelassen sind,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Holzwerkstatt</w:t>
      </w:r>
    </w:p>
    <w:p/>
    <w:p>
      <w:pPr>
        <w:pStyle w:val="P8"/>
        <w:rPr>
          <w:rFonts w:ascii="Calibri" w:hAnsi="Calibri"/>
          <w:b w:val="1"/>
          <w:color w:val="233B81"/>
          <w:sz w:val="26"/>
        </w:rPr>
      </w:pPr>
      <w:r>
        <w:fldChar w:fldCharType="begin"/>
      </w:r>
      <w:r>
        <w:instrText>TC "</w:instrText>
      </w:r>
      <w:bookmarkStart w:id="35" w:name="_Toc942209858"/>
      <w:r>
        <w:instrText>Schleifen und Fräsen von Holz und Kunststoff</w:instrText>
      </w:r>
      <w:bookmarkEnd w:id="35"/>
      <w:r>
        <w:instrText>" \f "bgetem" \l 2</w:instrText>
      </w:r>
      <w:r>
        <w:fldChar w:fldCharType="separate"/>
      </w:r>
      <w:r>
        <w:fldChar w:fldCharType="end"/>
      </w:r>
      <w:r>
        <w:rPr>
          <w:rFonts w:ascii="Calibri" w:hAnsi="Calibri"/>
          <w:b w:val="1"/>
          <w:color w:val="233B81"/>
          <w:sz w:val="26"/>
        </w:rPr>
        <w:t>Schleifen und Fräsen von Holz und Kunststoff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Gesundheitsgefährdung durch Stäube,</w:t>
      </w:r>
    </w:p>
    <w:p>
      <w:pPr>
        <w:pStyle w:val="P2"/>
        <w:rPr>
          <w:b w:val="1"/>
          <w:sz w:val="20"/>
        </w:rPr>
      </w:pPr>
      <w:r>
        <w:rPr>
          <w:b w:val="1"/>
          <w:sz w:val="20"/>
        </w:rPr>
        <w:t>Brandgefährdung durch Stäube,</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wurden staubfreie bzw. staubarme Verfahren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Explosionsschutz – Dokumentation für Holz- und Kunststoffstäube ist vorhanden.</w:t>
            </w:r>
          </w:p>
          <w:p>
            <w:pPr>
              <w:pStyle w:val="P1"/>
              <w:rPr>
                <w:b w:val="0"/>
                <w:sz w:val="18"/>
              </w:rPr>
            </w:pPr>
            <w:r>
              <w:rPr>
                <w:b w:val="0"/>
                <w:sz w:val="18"/>
              </w:rPr>
              <w:t>(</w:t>
            </w:r>
            <w:r>
              <w:rPr>
                <w:b w:val="0"/>
                <w:sz w:val="18"/>
                <w:u w:val="single"/>
              </w:rPr>
              <w:t>Bsp. Explosionsschutz – Dokumentation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Absauganlagen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Anlagenteile und die Absauganlage inklusive des Absaugrohres sind geerdet.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Staubquellen sind staubdicht gekapselt und werden unter Unterdruck betrieben.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Räume sind so ausgeführt, dass sich keine Stäube an Wänden und der Decke absetzen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Holzstaub</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Zustand der technischen Schutzmaßnahmen gegen gefährliche Stäube wird regelmäßig überprüft.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allgemein\handlungshilfen\exschutz_dokument.doc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allgemein\betriebsanweisungen\gefahrstoffe\b01.doc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TRGS 553: Holzstaub,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6" w:name="_Toc2057893425"/>
      <w:r>
        <w:instrText>5. Laden, Verkauf</w:instrText>
      </w:r>
      <w:bookmarkEnd w:id="3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Laden, Verkauf</w:t>
      </w:r>
    </w:p>
    <w:p/>
    <w:p>
      <w:pPr>
        <w:pStyle w:val="P8"/>
        <w:rPr>
          <w:rFonts w:ascii="Calibri" w:hAnsi="Calibri"/>
          <w:b w:val="1"/>
          <w:color w:val="233B81"/>
          <w:sz w:val="26"/>
        </w:rPr>
      </w:pPr>
      <w:r>
        <w:fldChar w:fldCharType="begin"/>
      </w:r>
      <w:r>
        <w:instrText>TC "</w:instrText>
      </w:r>
      <w:bookmarkStart w:id="37" w:name="_Toc1617329748"/>
      <w:r>
        <w:instrText>Annahme einer Waffe</w:instrText>
      </w:r>
      <w:bookmarkEnd w:id="37"/>
      <w:r>
        <w:instrText>" \f "bgetem" \l 2</w:instrText>
      </w:r>
      <w:r>
        <w:fldChar w:fldCharType="separate"/>
      </w:r>
      <w:r>
        <w:fldChar w:fldCharType="end"/>
      </w:r>
      <w:r>
        <w:rPr>
          <w:rFonts w:ascii="Calibri" w:hAnsi="Calibri"/>
          <w:b w:val="1"/>
          <w:color w:val="233B81"/>
          <w:sz w:val="26"/>
        </w:rPr>
        <w:t>Annahme einer Waffe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Schussverletzungen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unterwiesen, </w:t>
            </w:r>
          </w:p>
          <w:p>
            <w:pPr>
              <w:pStyle w:val="P1"/>
              <w:rPr>
                <w:b w:val="0"/>
                <w:sz w:val="18"/>
              </w:rPr>
            </w:pPr>
            <w:r>
              <w:rPr>
                <w:b w:val="0"/>
                <w:sz w:val="18"/>
              </w:rPr>
              <w:t xml:space="preserve">- das Magazin zu entfernen, und </w:t>
            </w:r>
          </w:p>
          <w:p>
            <w:pPr>
              <w:pStyle w:val="P1"/>
              <w:rPr>
                <w:b w:val="0"/>
                <w:sz w:val="18"/>
              </w:rPr>
            </w:pPr>
            <w:r>
              <w:rPr>
                <w:b w:val="0"/>
                <w:sz w:val="18"/>
              </w:rPr>
              <w:t>- den Verschluss zu öffnen.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Laden, Verkauf</w:t>
      </w:r>
    </w:p>
    <w:p/>
    <w:p>
      <w:pPr>
        <w:pStyle w:val="P8"/>
        <w:rPr>
          <w:rFonts w:ascii="Calibri" w:hAnsi="Calibri"/>
          <w:b w:val="1"/>
          <w:color w:val="233B81"/>
          <w:sz w:val="26"/>
        </w:rPr>
      </w:pPr>
      <w:r>
        <w:fldChar w:fldCharType="begin"/>
      </w:r>
      <w:r>
        <w:instrText>TC "</w:instrText>
      </w:r>
      <w:bookmarkStart w:id="38" w:name="_Toc2091187054"/>
      <w:r>
        <w:instrText>Geladene Waffe mit Störung</w:instrText>
      </w:r>
      <w:bookmarkEnd w:id="38"/>
      <w:r>
        <w:instrText>" \f "bgetem" \l 2</w:instrText>
      </w:r>
      <w:r>
        <w:fldChar w:fldCharType="separate"/>
      </w:r>
      <w:r>
        <w:fldChar w:fldCharType="end"/>
      </w:r>
      <w:r>
        <w:rPr>
          <w:rFonts w:ascii="Calibri" w:hAnsi="Calibri"/>
          <w:b w:val="1"/>
          <w:color w:val="233B81"/>
          <w:sz w:val="26"/>
        </w:rPr>
        <w:t>Geladene Waffe mit Störung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Schussverletzung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Zustand der Waffe mit dem Kunden klären. Versager, Störung? </w:t>
            </w:r>
          </w:p>
          <w:p>
            <w:pPr>
              <w:pStyle w:val="P1"/>
              <w:rPr>
                <w:b w:val="0"/>
                <w:sz w:val="18"/>
              </w:rPr>
            </w:pPr>
            <w:r>
              <w:rPr>
                <w:b w:val="0"/>
                <w:sz w:val="18"/>
              </w:rPr>
              <w:t>Ist die Waffe abgeschlagen?</w:t>
            </w:r>
          </w:p>
          <w:p>
            <w:pPr>
              <w:pStyle w:val="P1"/>
              <w:rPr>
                <w:b w:val="0"/>
                <w:sz w:val="18"/>
              </w:rPr>
            </w:pPr>
            <w:r>
              <w:rPr>
                <w:b w:val="0"/>
                <w:sz w:val="18"/>
              </w:rPr>
              <w:t>Bei nicht abgeschlagener Waffe, Magazin entfernen, Verschluß sofort öffnen.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Versager oder Funktionsstörung so beseitigen, dass niemand gefährdet wird. Mündung nicht auf Personen richten.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Laden, Verkauf</w:t>
      </w:r>
    </w:p>
    <w:p/>
    <w:p>
      <w:pPr>
        <w:pStyle w:val="P8"/>
        <w:rPr>
          <w:rFonts w:ascii="Calibri" w:hAnsi="Calibri"/>
          <w:b w:val="1"/>
          <w:color w:val="233B81"/>
          <w:sz w:val="26"/>
        </w:rPr>
      </w:pPr>
      <w:r>
        <w:fldChar w:fldCharType="begin"/>
      </w:r>
      <w:r>
        <w:instrText>TC "</w:instrText>
      </w:r>
      <w:bookmarkStart w:id="39" w:name="_Toc2036586508"/>
      <w:r>
        <w:instrText>Messer, Verkauf, Beratung</w:instrText>
      </w:r>
      <w:bookmarkEnd w:id="39"/>
      <w:r>
        <w:instrText>" \f "bgetem" \l 2</w:instrText>
      </w:r>
      <w:r>
        <w:fldChar w:fldCharType="separate"/>
      </w:r>
      <w:r>
        <w:fldChar w:fldCharType="end"/>
      </w:r>
      <w:r>
        <w:rPr>
          <w:rFonts w:ascii="Calibri" w:hAnsi="Calibri"/>
          <w:b w:val="1"/>
          <w:color w:val="233B81"/>
          <w:sz w:val="26"/>
        </w:rPr>
        <w:t>Messer, Verkauf, Beratung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Schnittverletzung; Kunden geben Messer mit der Spitze auf den Verkäufer gerichtet zurück</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unterweisen, Messer vom Kunden auf einer Unterlage ablegen zu 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Laden, Verkauf</w:t>
      </w:r>
    </w:p>
    <w:p/>
    <w:p>
      <w:pPr>
        <w:pStyle w:val="P8"/>
        <w:rPr>
          <w:rFonts w:ascii="Calibri" w:hAnsi="Calibri"/>
          <w:b w:val="1"/>
          <w:color w:val="233B81"/>
          <w:sz w:val="26"/>
        </w:rPr>
      </w:pPr>
      <w:r>
        <w:fldChar w:fldCharType="begin"/>
      </w:r>
      <w:r>
        <w:instrText>TC "</w:instrText>
      </w:r>
      <w:bookmarkStart w:id="40" w:name="_Toc1660196430"/>
      <w:r>
        <w:instrText>Munition</w:instrText>
      </w:r>
      <w:bookmarkEnd w:id="40"/>
      <w:r>
        <w:instrText>" \f "bgetem" \l 2</w:instrText>
      </w:r>
      <w:r>
        <w:fldChar w:fldCharType="separate"/>
      </w:r>
      <w:r>
        <w:fldChar w:fldCharType="end"/>
      </w:r>
      <w:r>
        <w:rPr>
          <w:rFonts w:ascii="Calibri" w:hAnsi="Calibri"/>
          <w:b w:val="1"/>
          <w:color w:val="233B81"/>
          <w:sz w:val="26"/>
        </w:rPr>
        <w:t>Munition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Diebstahl, Zündung durch mechanische Einwirkung bei unsachgemäßer Lagerung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Munition sachgerecht lagern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Lagerung in der Verpackung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Transport von Munition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Munition nicht lose in der Kleidung zu transportieren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Laden, Verkauf</w:t>
      </w:r>
    </w:p>
    <w:p/>
    <w:p>
      <w:pPr>
        <w:pStyle w:val="P8"/>
        <w:rPr>
          <w:rFonts w:ascii="Calibri" w:hAnsi="Calibri"/>
          <w:b w:val="1"/>
          <w:color w:val="233B81"/>
          <w:sz w:val="26"/>
        </w:rPr>
      </w:pPr>
      <w:r>
        <w:fldChar w:fldCharType="begin"/>
      </w:r>
      <w:r>
        <w:instrText>TC "</w:instrText>
      </w:r>
      <w:bookmarkStart w:id="41" w:name="_Toc2009006634"/>
      <w:r>
        <w:instrText>Überfall</w:instrText>
      </w:r>
      <w:bookmarkEnd w:id="41"/>
      <w:r>
        <w:instrText>" \f "bgetem" \l 2</w:instrText>
      </w:r>
      <w:r>
        <w:fldChar w:fldCharType="separate"/>
      </w:r>
      <w:r>
        <w:fldChar w:fldCharType="end"/>
      </w:r>
      <w:r>
        <w:rPr>
          <w:rFonts w:ascii="Calibri" w:hAnsi="Calibri"/>
          <w:b w:val="1"/>
          <w:color w:val="233B81"/>
          <w:sz w:val="26"/>
        </w:rPr>
        <w:t>Überfall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Körperverletzung, Raub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Überwachter Zugang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Alarmanlage mit stillem und lautem Alarm, Fußkontakt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Notrufsystem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Bewegungsmelder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Handyverbot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Schusssichere Tür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2" w:name="_Toc1959621158"/>
      <w:r>
        <w:instrText>6. Lager</w:instrText>
      </w:r>
      <w:bookmarkEnd w:id="4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Lager</w:t>
      </w:r>
    </w:p>
    <w:p/>
    <w:p>
      <w:pPr>
        <w:pStyle w:val="P8"/>
        <w:rPr>
          <w:rFonts w:ascii="Calibri" w:hAnsi="Calibri"/>
          <w:b w:val="1"/>
          <w:color w:val="233B81"/>
          <w:sz w:val="26"/>
        </w:rPr>
      </w:pPr>
      <w:r>
        <w:fldChar w:fldCharType="begin"/>
      </w:r>
      <w:r>
        <w:instrText>TC "</w:instrText>
      </w:r>
      <w:bookmarkStart w:id="43" w:name="_Toc621727678"/>
      <w:r>
        <w:instrText>Lagern: Regale/Regalbühnen</w:instrText>
      </w:r>
      <w:bookmarkEnd w:id="43"/>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4" w:name="_Toc1282746590"/>
      <w:r>
        <w:instrText>7. Montage</w:instrText>
      </w:r>
      <w:bookmarkEnd w:id="4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Montage</w:t>
      </w:r>
    </w:p>
    <w:p/>
    <w:p>
      <w:pPr>
        <w:pStyle w:val="P8"/>
        <w:rPr>
          <w:rFonts w:ascii="Calibri" w:hAnsi="Calibri"/>
          <w:b w:val="1"/>
          <w:color w:val="233B81"/>
          <w:sz w:val="26"/>
        </w:rPr>
      </w:pPr>
      <w:r>
        <w:fldChar w:fldCharType="begin"/>
      </w:r>
      <w:r>
        <w:instrText>TC "</w:instrText>
      </w:r>
      <w:bookmarkStart w:id="45" w:name="_Toc616224197"/>
      <w:r>
        <w:instrText>Montagewerkbank</w:instrText>
      </w:r>
      <w:bookmarkEnd w:id="45"/>
      <w:r>
        <w:instrText>" \f "bgetem" \l 2</w:instrText>
      </w:r>
      <w:r>
        <w:fldChar w:fldCharType="separate"/>
      </w:r>
      <w:r>
        <w:fldChar w:fldCharType="end"/>
      </w:r>
      <w:r>
        <w:rPr>
          <w:rFonts w:ascii="Calibri" w:hAnsi="Calibri"/>
          <w:b w:val="1"/>
          <w:color w:val="233B81"/>
          <w:sz w:val="26"/>
        </w:rPr>
        <w:t>Montagewerkbank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Belastung durch schlechte Körperhaltung;  kalter, harter Fußboden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Höhe des Arbeitsbereichs an die Körpergröße des Benutzers anpassen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Werkzeuge im Griffbereich unterbringen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über aufrechte, gesundheitsgerechte Haltung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fußkalten Böden isolierende Matte oder Holzrost unterlegen, auf harten Böden bei Bedarf spezielle weiche Matte unterlegen.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6" w:name="_Toc1599408538"/>
      <w:r>
        <w:instrText>8. Schießstand</w:instrText>
      </w:r>
      <w:bookmarkEnd w:id="4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8. Schießstand</w:t>
      </w:r>
    </w:p>
    <w:p/>
    <w:p>
      <w:pPr>
        <w:pStyle w:val="P8"/>
        <w:rPr>
          <w:rFonts w:ascii="Calibri" w:hAnsi="Calibri"/>
          <w:b w:val="1"/>
          <w:color w:val="233B81"/>
          <w:sz w:val="26"/>
        </w:rPr>
      </w:pPr>
      <w:r>
        <w:fldChar w:fldCharType="begin"/>
      </w:r>
      <w:r>
        <w:instrText>TC "</w:instrText>
      </w:r>
      <w:bookmarkStart w:id="47" w:name="_Toc840141688"/>
      <w:r>
        <w:instrText>Beschuss</w:instrText>
      </w:r>
      <w:bookmarkEnd w:id="47"/>
      <w:r>
        <w:instrText>" \f "bgetem" \l 2</w:instrText>
      </w:r>
      <w:r>
        <w:fldChar w:fldCharType="separate"/>
      </w:r>
      <w:r>
        <w:fldChar w:fldCharType="end"/>
      </w:r>
      <w:r>
        <w:rPr>
          <w:rFonts w:ascii="Calibri" w:hAnsi="Calibri"/>
          <w:b w:val="1"/>
          <w:color w:val="233B81"/>
          <w:sz w:val="26"/>
        </w:rPr>
        <w:t>Beschuss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 -Arm -Schulter-Schwingungen durch Rückstoß beim Schießen von Hand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Organisieren, dass die Mitarbeiter:</w:t>
            </w:r>
          </w:p>
          <w:p>
            <w:pPr>
              <w:pStyle w:val="P1"/>
              <w:rPr>
                <w:b w:val="0"/>
                <w:sz w:val="18"/>
              </w:rPr>
            </w:pPr>
            <w:r>
              <w:rPr>
                <w:b w:val="0"/>
                <w:sz w:val="18"/>
              </w:rPr>
              <w:t>- Schießgestelle für Gewehre mit starkem Rückschlag verwenden</w:t>
            </w:r>
          </w:p>
          <w:p>
            <w:pPr>
              <w:pStyle w:val="P1"/>
              <w:rPr>
                <w:b w:val="0"/>
                <w:sz w:val="18"/>
              </w:rPr>
            </w:pPr>
            <w:r>
              <w:rPr>
                <w:b w:val="0"/>
                <w:sz w:val="18"/>
              </w:rPr>
              <w:t>- Einspannvorrichtung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Belastung durch die Schussabgabe erfassen und bewerten: </w:t>
            </w:r>
          </w:p>
          <w:p>
            <w:pPr>
              <w:pStyle w:val="P1"/>
              <w:rPr>
                <w:b w:val="0"/>
                <w:sz w:val="18"/>
              </w:rPr>
            </w:pPr>
            <w:r>
              <w:rPr>
                <w:b w:val="0"/>
                <w:sz w:val="18"/>
              </w:rPr>
              <w:t xml:space="preserve">z. B. arbeitstäglich 200 Schuss Kleinkaliber entspricht einer geringen Belastung, </w:t>
            </w:r>
          </w:p>
          <w:p>
            <w:pPr>
              <w:pStyle w:val="P1"/>
              <w:rPr>
                <w:b w:val="0"/>
                <w:sz w:val="18"/>
              </w:rPr>
            </w:pPr>
            <w:r>
              <w:rPr>
                <w:b w:val="0"/>
                <w:sz w:val="18"/>
              </w:rPr>
              <w:t>150 Schuss Großkaliber (über mehr als 15 Jahre) entspricht einer erhöhte Belastung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Schießstand</w:t>
      </w:r>
    </w:p>
    <w:p/>
    <w:p>
      <w:pPr>
        <w:pStyle w:val="P8"/>
        <w:rPr>
          <w:rFonts w:ascii="Calibri" w:hAnsi="Calibri"/>
          <w:b w:val="1"/>
          <w:color w:val="233B81"/>
          <w:sz w:val="26"/>
        </w:rPr>
      </w:pPr>
      <w:r>
        <w:fldChar w:fldCharType="begin"/>
      </w:r>
      <w:r>
        <w:instrText>TC "</w:instrText>
      </w:r>
      <w:bookmarkStart w:id="48" w:name="_Toc254421690"/>
      <w:r>
        <w:instrText>Blei</w:instrText>
      </w:r>
      <w:bookmarkEnd w:id="48"/>
      <w:r>
        <w:instrText>" \f "bgetem" \l 2</w:instrText>
      </w:r>
      <w:r>
        <w:fldChar w:fldCharType="separate"/>
      </w:r>
      <w:r>
        <w:fldChar w:fldCharType="end"/>
      </w:r>
      <w:r>
        <w:rPr>
          <w:rFonts w:ascii="Calibri" w:hAnsi="Calibri"/>
          <w:b w:val="1"/>
          <w:color w:val="233B81"/>
          <w:sz w:val="26"/>
        </w:rPr>
        <w:t>Blei</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Gesundheitsschäden durch orale Aufnahme von Bleirauchen und Bleistäuben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Technische Lüftung des Schießstandes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zu Blei minimieren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Erstellen einer Betriebsanweisung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Handwaschplatz bereitstellen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von persönlicher Kleidung trennen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Arbeitsmedizinische Vorsorgeuntersuchung G2 "Blei"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Arbeitsschutzverordnung zu künstlicher optischer Strahlung (OStrV), Inhaltsübersicht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Schießstand</w:t>
      </w:r>
    </w:p>
    <w:p/>
    <w:p>
      <w:pPr>
        <w:pStyle w:val="P8"/>
        <w:rPr>
          <w:rFonts w:ascii="Calibri" w:hAnsi="Calibri"/>
          <w:b w:val="1"/>
          <w:color w:val="233B81"/>
          <w:sz w:val="26"/>
        </w:rPr>
      </w:pPr>
      <w:r>
        <w:fldChar w:fldCharType="begin"/>
      </w:r>
      <w:r>
        <w:instrText>TC "</w:instrText>
      </w:r>
      <w:bookmarkStart w:id="49" w:name="_Toc906609931"/>
      <w:r>
        <w:instrText>Schießstand</w:instrText>
      </w:r>
      <w:bookmarkEnd w:id="49"/>
      <w:r>
        <w:instrText>" \f "bgetem" \l 2</w:instrText>
      </w:r>
      <w:r>
        <w:fldChar w:fldCharType="separate"/>
      </w:r>
      <w:r>
        <w:fldChar w:fldCharType="end"/>
      </w:r>
      <w:r>
        <w:rPr>
          <w:rFonts w:ascii="Calibri" w:hAnsi="Calibri"/>
          <w:b w:val="1"/>
          <w:color w:val="233B81"/>
          <w:sz w:val="26"/>
        </w:rPr>
        <w:t>Schießstand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 durch Waffeneinwirkung, Arbeitsunfälle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Schießstände benutzen, die den sicherheitstechnischen Anforderungen entsprechen.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alleine Schießen:</w:t>
            </w:r>
          </w:p>
          <w:p>
            <w:pPr>
              <w:pStyle w:val="P1"/>
              <w:rPr>
                <w:b w:val="0"/>
                <w:sz w:val="18"/>
              </w:rPr>
            </w:pPr>
            <w:r>
              <w:rPr>
                <w:b w:val="0"/>
                <w:sz w:val="18"/>
              </w:rPr>
              <w:t>- Türen nicht von innen verschließen</w:t>
            </w:r>
          </w:p>
          <w:p>
            <w:pPr>
              <w:pStyle w:val="P1"/>
              <w:rPr>
                <w:b w:val="0"/>
                <w:sz w:val="18"/>
              </w:rPr>
            </w:pPr>
            <w:r>
              <w:rPr>
                <w:b w:val="0"/>
                <w:sz w:val="18"/>
              </w:rPr>
              <w:t>- Notruf durch Handy ermöglichen</w:t>
            </w:r>
          </w:p>
          <w:p>
            <w:pPr>
              <w:pStyle w:val="P1"/>
              <w:rPr>
                <w:b w:val="0"/>
                <w:sz w:val="18"/>
              </w:rPr>
            </w:pPr>
            <w:r>
              <w:rPr>
                <w:b w:val="0"/>
                <w:sz w:val="18"/>
              </w:rPr>
              <w:t>- eine weitere Person informieren, dass man zum Schießstand geht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Aufsichtsführenden benennen und durch Aushang bekannt machen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Pulverrückstände nach Bedarf mindestens einmal monatlich beseitigen und gefahrlos vernichten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Gefahrstoffverordnung (GefStoffV), § 8 Allgemeine Schutzmaßnahmen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Schießstand</w:t>
      </w:r>
    </w:p>
    <w:p/>
    <w:p>
      <w:pPr>
        <w:pStyle w:val="P8"/>
        <w:rPr>
          <w:rFonts w:ascii="Calibri" w:hAnsi="Calibri"/>
          <w:b w:val="1"/>
          <w:color w:val="233B81"/>
          <w:sz w:val="26"/>
        </w:rPr>
      </w:pPr>
      <w:r>
        <w:fldChar w:fldCharType="begin"/>
      </w:r>
      <w:r>
        <w:instrText>TC "</w:instrText>
      </w:r>
      <w:bookmarkStart w:id="50" w:name="_Toc1187122445"/>
      <w:r>
        <w:instrText>Schießstand für Luftdruckwaffen</w:instrText>
      </w:r>
      <w:bookmarkEnd w:id="50"/>
      <w:r>
        <w:instrText>" \f "bgetem" \l 2</w:instrText>
      </w:r>
      <w:r>
        <w:fldChar w:fldCharType="separate"/>
      </w:r>
      <w:r>
        <w:fldChar w:fldCharType="end"/>
      </w:r>
      <w:r>
        <w:rPr>
          <w:rFonts w:ascii="Calibri" w:hAnsi="Calibri"/>
          <w:b w:val="1"/>
          <w:color w:val="233B81"/>
          <w:sz w:val="26"/>
        </w:rPr>
        <w:t>Schießstand für Luftdruckwaffen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Ersticken durch unkontrollierten Gasaustritt von Kohlendioxidgas aus großen Druckgasflaschen,</w:t>
      </w:r>
    </w:p>
    <w:p>
      <w:pPr>
        <w:pStyle w:val="P2"/>
        <w:rPr>
          <w:b w:val="1"/>
          <w:sz w:val="20"/>
        </w:rPr>
      </w:pPr>
      <w:r>
        <w:rPr>
          <w:b w:val="1"/>
          <w:sz w:val="20"/>
        </w:rPr>
        <w:t>Verletzungen durch Projektil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Druckgasflaschen gegen Umfallen sichern, z. B. Kette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Geeigneten Kugelfang installieren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Wartung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Raumlüftung, z. B. durch Fenster ermöglichen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anweisen vor der Nahrungsaufnahme den Bleistaub abzuwaschen.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Schießstand</w:t>
      </w:r>
    </w:p>
    <w:p/>
    <w:p>
      <w:pPr>
        <w:pStyle w:val="P8"/>
        <w:rPr>
          <w:rFonts w:ascii="Calibri" w:hAnsi="Calibri"/>
          <w:b w:val="1"/>
          <w:color w:val="233B81"/>
          <w:sz w:val="26"/>
        </w:rPr>
      </w:pPr>
      <w:r>
        <w:fldChar w:fldCharType="begin"/>
      </w:r>
      <w:r>
        <w:instrText>TC "</w:instrText>
      </w:r>
      <w:bookmarkStart w:id="51" w:name="_Toc1391064955"/>
      <w:r>
        <w:instrText>Schießstand für scharfe Waffen</w:instrText>
      </w:r>
      <w:bookmarkEnd w:id="51"/>
      <w:r>
        <w:instrText>" \f "bgetem" \l 2</w:instrText>
      </w:r>
      <w:r>
        <w:fldChar w:fldCharType="separate"/>
      </w:r>
      <w:r>
        <w:fldChar w:fldCharType="end"/>
      </w:r>
      <w:r>
        <w:rPr>
          <w:rFonts w:ascii="Calibri" w:hAnsi="Calibri"/>
          <w:b w:val="1"/>
          <w:color w:val="233B81"/>
          <w:sz w:val="26"/>
        </w:rPr>
        <w:t>Schießstand für scharfe Waffen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 durch Projektile, Splitter oder defekte Waffen. Gesundheitsgefährdung durch Inhaltsstoffe der Schießrauche, Gase und Stäube, z. B. nitrose Gase, Verletzung durch unkontrollierte Zündung eines Blindgängers.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Geeigneten Kugelfang installieren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Wartung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Handhabung der Waffen gemäß den Schießstandrichtlinien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Betriebsanweisung für Schießstand </w:t>
            </w:r>
            <w:r>
              <w:rPr>
                <w:b w:val="0"/>
                <w:sz w:val="18"/>
                <w:u w:val="single"/>
              </w:rPr>
              <w:t>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Schutzbrille tragen, Gehörschutz 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Schützen vor Betreten des Schießstandes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Zugang zum Schießstand begrenzen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Schießstandabsaugung, möglichst technische Lüftung, je nach Art und Umfang vollständige Erfassung der Schießrauche, Gase und Stäube im Mündungsbereich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Umgang mit Blindgängern in der Schießstandordnung regeln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allgemein\betriebsanweisungen\maschinen\b_schusswaffen.doc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2" w:name="_Toc1019639737"/>
      <w:r>
        <w:instrText>9. Werkstatt</w:instrText>
      </w:r>
      <w:bookmarkEnd w:id="5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53" w:name="_Toc22285343"/>
      <w:r>
        <w:instrText>Delaborieren</w:instrText>
      </w:r>
      <w:bookmarkEnd w:id="53"/>
      <w:r>
        <w:instrText>" \f "bgetem" \l 2</w:instrText>
      </w:r>
      <w:r>
        <w:fldChar w:fldCharType="separate"/>
      </w:r>
      <w:r>
        <w:fldChar w:fldCharType="end"/>
      </w:r>
      <w:r>
        <w:rPr>
          <w:rFonts w:ascii="Calibri" w:hAnsi="Calibri"/>
          <w:b w:val="1"/>
          <w:color w:val="233B81"/>
          <w:sz w:val="26"/>
        </w:rPr>
        <w:t>Delaborieren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Ungewolltes Zünden einer scharfen Patrone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Geschoss nur mit geeignetem Werkzeug ziehen, z. B. Delaborierhammer oder Zieheinrichtung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Pulver gefahrlos entsorgen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Pulver nicht in Aschenbecher 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54" w:name="_Toc1595339656"/>
      <w:r>
        <w:instrText>Drehmaschine, Metallbearbeitung (Drehbank)</w:instrText>
      </w:r>
      <w:bookmarkEnd w:id="54"/>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55" w:name="_Toc488991471"/>
      <w:r>
        <w:instrText>Entfetten, Einfetten, Ölen von Waffenteilen</w:instrText>
      </w:r>
      <w:bookmarkEnd w:id="55"/>
      <w:r>
        <w:instrText>" \f "bgetem" \l 2</w:instrText>
      </w:r>
      <w:r>
        <w:fldChar w:fldCharType="separate"/>
      </w:r>
      <w:r>
        <w:fldChar w:fldCharType="end"/>
      </w:r>
      <w:r>
        <w:rPr>
          <w:rFonts w:ascii="Calibri" w:hAnsi="Calibri"/>
          <w:b w:val="1"/>
          <w:color w:val="233B81"/>
          <w:sz w:val="26"/>
        </w:rPr>
        <w:t>Entfetten, Einfetten, Ölen von Waffenteilen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Hautreizung, Hautentfettung, Handekzeme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Hautkontakt zu Ölen, Fetten und entfettenden Mitteln wird vermieden.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Hautschutz</w:t>
            </w:r>
            <w:r>
              <w:rPr>
                <w:b w:val="0"/>
                <w:sz w:val="18"/>
              </w:rPr>
              <w:t>-, Hautreinigungs- und Hautpflegemittel zur Verfügung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MB 003: Hautschutz, Inhalt</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56" w:name="_Toc220778886"/>
      <w:r>
        <w:instrText>Fräsmaschine, Metallbearbeitung</w:instrText>
      </w:r>
      <w:bookmarkEnd w:id="56"/>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57" w:name="_Toc879495717"/>
      <w:r>
        <w:instrText>Funktionsprüfung</w:instrText>
      </w:r>
      <w:bookmarkEnd w:id="57"/>
      <w:r>
        <w:instrText>" \f "bgetem" \l 2</w:instrText>
      </w:r>
      <w:r>
        <w:fldChar w:fldCharType="separate"/>
      </w:r>
      <w:r>
        <w:fldChar w:fldCharType="end"/>
      </w:r>
      <w:r>
        <w:rPr>
          <w:rFonts w:ascii="Calibri" w:hAnsi="Calibri"/>
          <w:b w:val="1"/>
          <w:color w:val="233B81"/>
          <w:sz w:val="26"/>
        </w:rPr>
        <w:t>Funktionsprüfung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Schussverletzung durch ungewollte Schussauslösung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Funktionsprüfung von tragbaren Schusswaffen nur mit Funktionsprüfungspatronen oder entladener Munition durchführen 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Funktionsprüfungspatronen und entladene Munition durch Loch in der Hülsenwand oder farbige Markierung kennzeichnen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Werkstattarbeiten an Einzelstücken im begründeten Einzelfall die Funktionsprüfung mit Munition ermöglichen, wenn Art und Umfang der Arbeiten dies rechtfertigen und dabei niemand gefährdet werden kann. Begründung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Einstellarbeiten, z. B. Arbeiten am Einstecklauf von Drilling oder Bockfüchsflinte nur bei geöffneter und entladener Waffe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58" w:name="_Toc1983696929"/>
      <w:r>
        <w:instrText>Kühlschmierstoffe (KSS)</w:instrText>
      </w:r>
      <w:bookmarkEnd w:id="58"/>
      <w:r>
        <w:instrText>" \f "bgetem" \l 2</w:instrText>
      </w:r>
      <w:r>
        <w:fldChar w:fldCharType="separate"/>
      </w:r>
      <w:r>
        <w:fldChar w:fldCharType="end"/>
      </w:r>
      <w:r>
        <w:rPr>
          <w:rFonts w:ascii="Calibri" w:hAnsi="Calibri"/>
          <w:b w:val="1"/>
          <w:color w:val="233B81"/>
          <w:sz w:val="26"/>
        </w:rPr>
        <w:t>Kühlschmierstoffe (KSS)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Hautentfettung und allergisierende Wirkung bei Hautkontakt;</w:t>
      </w:r>
    </w:p>
    <w:p>
      <w:pPr>
        <w:pStyle w:val="P2"/>
        <w:rPr>
          <w:b w:val="1"/>
          <w:sz w:val="20"/>
        </w:rPr>
      </w:pPr>
      <w:r>
        <w:rPr>
          <w:b w:val="1"/>
          <w:sz w:val="20"/>
        </w:rPr>
        <w:t xml:space="preserve">Einatmen von Aerosolen und Dämpfen, ggf. Krebs erzeugende Stoffe (Nitrosamine) in wassergemischten KSS; </w:t>
      </w:r>
    </w:p>
    <w:p>
      <w:pPr>
        <w:pStyle w:val="P2"/>
        <w:rPr>
          <w:b w:val="1"/>
          <w:sz w:val="20"/>
        </w:rPr>
      </w:pPr>
      <w:r>
        <w:rPr>
          <w:b w:val="1"/>
          <w:sz w:val="20"/>
        </w:rPr>
        <w:t>Brand- und Explosionsgefährdungen durch Aerosole beim Einsatz nichtwassermischbarer KSS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Muster-Gefährdungsbeurteilung "</w:t>
            </w:r>
            <w:r>
              <w:rPr>
                <w:b w:val="0"/>
                <w:sz w:val="18"/>
                <w:u w:val="single"/>
              </w:rPr>
              <w:t>Schleifen mit wassergemischten KSS</w:t>
            </w:r>
            <w:r>
              <w:rPr>
                <w:b w:val="0"/>
                <w:sz w:val="18"/>
              </w:rPr>
              <w:t>" der BG ETEM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Kontrolle und Pflege durch besonders fachkundige Personen sind organisiert (Seminar GS 4.1 zur KSS-Fachkunde der </w:t>
            </w:r>
            <w:r>
              <w:rPr>
                <w:b w:val="0"/>
                <w:sz w:val="18"/>
                <w:u w:val="single"/>
              </w:rPr>
              <w:t>BG ETEM</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G24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KSS-Emissionen (Dampf und Aerosole) sind entsprechend dem Stand der Technik minimiert. Der BGIA-Report 4/2004 (</w:t>
            </w:r>
            <w:r>
              <w:rPr>
                <w:b w:val="0"/>
                <w:sz w:val="18"/>
                <w:u w:val="single"/>
              </w:rPr>
              <w:t>www.dguv.de &gt; ifa &gt; Reports</w:t>
            </w:r>
            <w:r>
              <w:rPr>
                <w:b w:val="0"/>
                <w:sz w:val="18"/>
              </w:rPr>
              <w:t>) und S 039 der BG ETEM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Wassergemischter KSS (Nitrit, pH- Wert, Temperatur) werden entsprechend </w:t>
            </w:r>
            <w:r>
              <w:rPr>
                <w:b w:val="0"/>
                <w:sz w:val="18"/>
                <w:u w:val="single"/>
              </w:rPr>
              <w:t>TRGS 611</w:t>
            </w:r>
            <w:r>
              <w:rPr>
                <w:b w:val="0"/>
                <w:sz w:val="18"/>
              </w:rPr>
              <w:t xml:space="preserve"> von einer fachkundigen Person überwacht und die Ergebnisse (</w:t>
            </w:r>
            <w:r>
              <w:rPr>
                <w:b w:val="0"/>
                <w:sz w:val="18"/>
                <w:u w:val="single"/>
              </w:rPr>
              <w:t>Karteikarte</w:t>
            </w:r>
            <w:r>
              <w:rPr>
                <w:b w:val="0"/>
                <w:sz w:val="18"/>
              </w:rPr>
              <w: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Maßnahmen zum Brand- und Explosionsschutz beim Einsatz nichtwassermischbarer KSS sind getroffen. 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017: Leitfaden zur Gefährdungsbeurteilung nach Gefahrstoffverordnung, Inhaltsverzeichnis</w:t>
      </w:r>
    </w:p>
    <w:p>
      <w:pPr>
        <w:rPr>
          <w:rFonts w:ascii="Calibri" w:hAnsi="Calibri"/>
          <w:b w:val="0"/>
          <w:sz w:val="20"/>
        </w:rPr>
      </w:pPr>
      <w:r>
        <w:rPr>
          <w:rFonts w:ascii="Calibri" w:hAnsi="Calibri"/>
          <w:b w:val="0"/>
          <w:sz w:val="20"/>
        </w:rPr>
        <w:t>3. Regelwerk: DGUV Regel 109-003 Tätigkeiten mit Kühlschmierstoffen, Titel</w:t>
      </w:r>
    </w:p>
    <w:p>
      <w:pPr>
        <w:rPr>
          <w:rFonts w:ascii="Calibri" w:hAnsi="Calibri"/>
          <w:b w:val="0"/>
          <w:sz w:val="20"/>
        </w:rPr>
      </w:pPr>
      <w:r>
        <w:rPr>
          <w:rFonts w:ascii="Calibri" w:hAnsi="Calibri"/>
          <w:b w:val="0"/>
          <w:sz w:val="20"/>
        </w:rPr>
        <w:t>4. Datei / Adresse: https:\\www.bgetem.de\seminare\seminardatenbank-1\seminardatenbank</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https:\\www.dguv.de\ifa\publikationen\reports-download\bia-reports-2002-bis-2004\index.jsp</w:t>
      </w:r>
    </w:p>
    <w:p>
      <w:pPr>
        <w:rPr>
          <w:rFonts w:ascii="Calibri" w:hAnsi="Calibri"/>
          <w:b w:val="0"/>
          <w:sz w:val="20"/>
        </w:rPr>
      </w:pPr>
      <w:r>
        <w:rPr>
          <w:rFonts w:ascii="Calibri" w:hAnsi="Calibri"/>
          <w:b w:val="0"/>
          <w:sz w:val="20"/>
        </w:rPr>
        <w:t>7. Datei / Adresse: allgemein\ergebnisse_kss.docx</w:t>
      </w:r>
    </w:p>
    <w:p>
      <w:pPr>
        <w:rPr>
          <w:rFonts w:ascii="Calibri" w:hAnsi="Calibri"/>
          <w:b w:val="0"/>
          <w:sz w:val="20"/>
        </w:rPr>
      </w:pPr>
      <w:r>
        <w:rPr>
          <w:rFonts w:ascii="Calibri" w:hAnsi="Calibri"/>
          <w:b w:val="0"/>
          <w:sz w:val="20"/>
        </w:rPr>
        <w:t>8. Regelwerk: TRGS 611: Verwendungsbeschränkungen für wassermischbare bzw. wassergemischte Kühlschmierstoffe, bei deren Einsatz N-Nitrosamine auftreten können, Inhalt</w:t>
      </w:r>
    </w:p>
    <w:p>
      <w:pPr>
        <w:rPr>
          <w:rFonts w:ascii="Calibri" w:hAnsi="Calibri"/>
          <w:b w:val="0"/>
          <w:sz w:val="20"/>
        </w:rPr>
      </w:pPr>
      <w:r>
        <w:rPr>
          <w:rFonts w:ascii="Calibri" w:hAnsi="Calibri"/>
          <w:b w:val="0"/>
          <w:sz w:val="20"/>
        </w:rPr>
        <w:t>9. Regelwerk: DGUV Regel 109-003 Tätigkeiten mit Kühlschmierstoffen, Anhang 9 Abgestuftes Konzept zur Beurteilung der inhalativen Belastung von Arbeitsbereichen bei Tätigkeiten mit Kühlschmierstoffen</w:t>
      </w:r>
    </w:p>
    <w:p>
      <w:pPr>
        <w:rPr>
          <w:rFonts w:ascii="Calibri" w:hAnsi="Calibri"/>
          <w:b w:val="0"/>
          <w:sz w:val="20"/>
        </w:rPr>
      </w:pPr>
      <w:r>
        <w:rPr>
          <w:rFonts w:ascii="Calibri" w:hAnsi="Calibri"/>
          <w:b w:val="0"/>
          <w:sz w:val="20"/>
        </w:rPr>
        <w:t>10. Datei / Adresse: allgemein\betriebsanweisungen\gefahrstoffe\b03_ghs.doc</w:t>
      </w:r>
    </w:p>
    <w:p>
      <w:pPr>
        <w:rPr>
          <w:rFonts w:ascii="Calibri" w:hAnsi="Calibri"/>
          <w:b w:val="0"/>
          <w:sz w:val="20"/>
        </w:rPr>
      </w:pPr>
      <w:r>
        <w:rPr>
          <w:rFonts w:ascii="Calibri" w:hAnsi="Calibri"/>
          <w:b w:val="0"/>
          <w:sz w:val="20"/>
        </w:rPr>
        <w:t>11. Datei / Adresse: allgemein\sicher arbeiten mit kühlschmierstoffen.ppsx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109-003 Tätigkeiten mit Kühlschmierstoffen, Titel</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TRGS 611: Verwendungsbeschränkungen für wassermischbare bzw. wassergemischte Kühlschmierstoffe, bei deren Einsatz N-Nitrosamine auftreten können,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59" w:name="_Toc2042129494"/>
      <w:r>
        <w:instrText>Löten von Hand, kurzzeitig</w:instrText>
      </w:r>
      <w:bookmarkEnd w:id="59"/>
      <w:r>
        <w:instrText>" \f "bgetem" \l 2</w:instrText>
      </w:r>
      <w:r>
        <w:fldChar w:fldCharType="separate"/>
      </w:r>
      <w:r>
        <w:fldChar w:fldCharType="end"/>
      </w:r>
      <w:r>
        <w:rPr>
          <w:rFonts w:ascii="Calibri" w:hAnsi="Calibri"/>
          <w:b w:val="1"/>
          <w:color w:val="233B81"/>
          <w:sz w:val="26"/>
        </w:rPr>
        <w:t>Löten von Hand, kurzzeitig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Heiße Metallteile</w:t>
      </w:r>
    </w:p>
    <w:p>
      <w:pPr>
        <w:pStyle w:val="P2"/>
        <w:rPr>
          <w:b w:val="1"/>
          <w:sz w:val="20"/>
        </w:rPr>
      </w:pPr>
      <w:r>
        <w:rPr>
          <w:b w:val="1"/>
          <w:sz w:val="20"/>
        </w:rPr>
        <w:t>Lötrauche</w:t>
      </w:r>
    </w:p>
    <w:p>
      <w:pPr>
        <w:pStyle w:val="P2"/>
        <w:rPr>
          <w:b w:val="1"/>
          <w:sz w:val="20"/>
        </w:rPr>
      </w:pPr>
      <w:r>
        <w:rPr>
          <w:b w:val="1"/>
          <w:sz w:val="20"/>
        </w:rPr>
        <w:t>sensibilisierende Flussmittel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Werkstücke nach Möglichkeit fest einspannen lassen. Für Kleinteile zusätzliche Fixiermöglichkeiten zur Verfügung stellen: dritte Hand, Knetmasse.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Werkstück so platzieren lassen, dass aufsteigende Lötrauche nicht eingeatmet werden: </w:t>
            </w:r>
          </w:p>
          <w:p>
            <w:pPr>
              <w:pStyle w:val="P1"/>
              <w:rPr>
                <w:b w:val="0"/>
                <w:sz w:val="18"/>
              </w:rPr>
            </w:pPr>
            <w:r>
              <w:rPr>
                <w:b w:val="0"/>
                <w:sz w:val="18"/>
              </w:rPr>
              <w:t>Für gute Belüftung, möglichst Absaugung der Lötrauche sorgen.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dass der Kontakt mit heißen Teilen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zu Flussmitteln mit Allergiepotential (z. B. Kolophonium) soll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Sicherheitsdatenblatt beachten, </w:t>
            </w:r>
            <w:r>
              <w:rPr>
                <w:b w:val="0"/>
                <w:sz w:val="18"/>
                <w:u w:val="single"/>
              </w:rPr>
              <w:t>Betriebsanweisung</w:t>
            </w:r>
            <w:r>
              <w:rPr>
                <w:b w:val="0"/>
                <w:sz w:val="18"/>
              </w:rPr>
              <w:t xml:space="preserve">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allgemein\betriebsanweisungen\gefahrstoffe\b_loeten.doc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60" w:name="_Toc868158993"/>
      <w:r>
        <w:instrText>Presse, allgemein</w:instrText>
      </w:r>
      <w:bookmarkEnd w:id="60"/>
      <w:r>
        <w:instrText>" \f "bgetem" \l 2</w:instrText>
      </w:r>
      <w:r>
        <w:fldChar w:fldCharType="separate"/>
      </w:r>
      <w:r>
        <w:fldChar w:fldCharType="end"/>
      </w:r>
      <w:r>
        <w:rPr>
          <w:rFonts w:ascii="Calibri" w:hAnsi="Calibri"/>
          <w:b w:val="1"/>
          <w:color w:val="233B81"/>
          <w:sz w:val="26"/>
        </w:rPr>
        <w:t>Presse,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unzureichende Sicherung der Gefahrstellen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Handschutzmaßnahmen durch sicheres Werkzeug, feste Verdeckung, bewegliche Verdeckung,   Zweihandschaltung oder  berührungslos wirkende Schutzeinrichtungen (z. B. Lichtschranken).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Feste Verdeckungen um den gesamten Wirkbereich der Presse (auch bedienerabgewandte Seite).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mit Maßnahmen beim Einrichten und beim Beseitigen von Störungen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Einrichten mittels Checkliste und </w:t>
            </w:r>
            <w:r>
              <w:rPr>
                <w:b w:val="0"/>
                <w:sz w:val="18"/>
                <w:u w:val="single"/>
              </w:rPr>
              <w:t>Kontrollbuch</w:t>
            </w:r>
            <w:r>
              <w:rPr>
                <w:b w:val="0"/>
                <w:sz w:val="18"/>
              </w:rPr>
              <w:t xml:space="preserve"> oder mit Hilfe eines Kontrolleinrichters.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Einrichter und Kontrolleinrichter beauftragen, Schulung der beauftragten Personen.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Sachkundigenprüfung der Presse sowie deren  Schutzeinrichtungen (mind. 1 x jährlich), Prüfplakette sichtbar anbringen.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Dokumentation der Pressenprüfung (Prüfbuch, etc.).</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PSA zur Verfügung stellen (z. B. schnittfeste Handschuhe,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t>
            </w:r>
            <w:r>
              <w:rPr>
                <w:b w:val="0"/>
                <w:sz w:val="18"/>
                <w:u w:val="single"/>
              </w:rPr>
              <w:t>unterweisen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Siehe Prüfliste Pressen und Stanzen (</w:t>
            </w:r>
            <w:r>
              <w:rPr>
                <w:b w:val="0"/>
                <w:sz w:val="18"/>
                <w:u w:val="single"/>
              </w:rPr>
              <w:t>Betrieb</w:t>
            </w:r>
            <w:r>
              <w:rPr>
                <w:b w:val="0"/>
                <w:sz w:val="18"/>
              </w:rPr>
              <w:t>) und Prüfliste Pressen und Stanzen (</w:t>
            </w:r>
            <w:r>
              <w:rPr>
                <w:b w:val="0"/>
                <w:sz w:val="18"/>
                <w:u w:val="single"/>
              </w:rPr>
              <w:t>Bau und Ausrüstung</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DGUV-Information 209-008: Presseneinrichter, 1 Der Einrichter und seine Aufgaben</w:t>
      </w:r>
    </w:p>
    <w:p>
      <w:pPr>
        <w:rPr>
          <w:rFonts w:ascii="Calibri" w:hAnsi="Calibri"/>
          <w:b w:val="0"/>
          <w:sz w:val="20"/>
        </w:rPr>
      </w:pPr>
      <w:r>
        <w:rPr>
          <w:rFonts w:ascii="Calibri" w:hAnsi="Calibri"/>
          <w:b w:val="0"/>
          <w:sz w:val="20"/>
        </w:rPr>
        <w:t>3. Regelwerk: DGUV Vorschrift 11: Laserstrahlung, Titelseite</w:t>
      </w:r>
    </w:p>
    <w:p>
      <w:pPr>
        <w:rPr>
          <w:rFonts w:ascii="Calibri" w:hAnsi="Calibri"/>
          <w:b w:val="0"/>
          <w:sz w:val="20"/>
        </w:rPr>
      </w:pPr>
      <w:r>
        <w:rPr>
          <w:rFonts w:ascii="Calibri" w:hAnsi="Calibri"/>
          <w:b w:val="0"/>
          <w:sz w:val="20"/>
        </w:rPr>
        <w:t>4. Regelwerk: DGUV Vorschrift 1: Grundsätze der Prävention, § 4 Unterweisung der Versicherten</w:t>
      </w:r>
    </w:p>
    <w:p>
      <w:pPr>
        <w:rPr>
          <w:rFonts w:ascii="Calibri" w:hAnsi="Calibri"/>
          <w:b w:val="0"/>
          <w:sz w:val="20"/>
        </w:rPr>
      </w:pPr>
      <w:r>
        <w:rPr>
          <w:rFonts w:ascii="Calibri" w:hAnsi="Calibri"/>
          <w:b w:val="0"/>
          <w:sz w:val="20"/>
        </w:rPr>
        <w:t>5. Datei / Adresse: allgemein\prueflisten\pl_18.doc</w:t>
      </w:r>
    </w:p>
    <w:p>
      <w:pPr>
        <w:rPr>
          <w:rFonts w:ascii="Calibri" w:hAnsi="Calibri"/>
          <w:b w:val="0"/>
          <w:sz w:val="20"/>
        </w:rPr>
      </w:pPr>
      <w:r>
        <w:rPr>
          <w:rFonts w:ascii="Calibri" w:hAnsi="Calibri"/>
          <w:b w:val="0"/>
          <w:sz w:val="20"/>
        </w:rPr>
        <w:t>6. Datei / Adresse: allgemein\prueflisten\pl_17.doc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1 Anwendungsbereich und Zielsetzung</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61" w:name="_Toc79353115"/>
      <w:r>
        <w:instrText>Presse, Exzenter</w:instrText>
      </w:r>
      <w:bookmarkEnd w:id="61"/>
      <w:r>
        <w:instrText>" \f "bgetem" \l 2</w:instrText>
      </w:r>
      <w:r>
        <w:fldChar w:fldCharType="separate"/>
      </w:r>
      <w:r>
        <w:fldChar w:fldCharType="end"/>
      </w:r>
      <w:r>
        <w:rPr>
          <w:rFonts w:ascii="Calibri" w:hAnsi="Calibri"/>
          <w:b w:val="1"/>
          <w:color w:val="233B81"/>
          <w:sz w:val="26"/>
        </w:rPr>
        <w:t>Presse, Exzenter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Schutzeinrichtungen, ungesicherte Quetsch-, Scher-, Stichstellen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Presse;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Schutzeinrichtungen (z. B. BWS, Zweihandschaltung, bewegliche Verdeckungen).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Einrichter - Kontrollperson, Kontrolleinrichter mit Prüfliste.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Prüfung</w:t>
            </w:r>
            <w:r>
              <w:rPr>
                <w:b w:val="0"/>
                <w:sz w:val="18"/>
              </w:rPr>
              <w:t xml:space="preserve"> der Presse und Schutzeinrichtungen jährlich mit Nachweis (durch befähigte Person).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Persönliche Schutzausrüstung (z. B. Gehörschutz)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Presse, allgemein</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2.3 : Pressen der Metallbe- und -verarbeitung, Anhang 1</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62" w:name="_Toc382691946"/>
      <w:r>
        <w:instrText>Presse, Hydraulik</w:instrText>
      </w:r>
      <w:bookmarkEnd w:id="62"/>
      <w:r>
        <w:instrText>" \f "bgetem" \l 2</w:instrText>
      </w:r>
      <w:r>
        <w:fldChar w:fldCharType="separate"/>
      </w:r>
      <w:r>
        <w:fldChar w:fldCharType="end"/>
      </w:r>
      <w:r>
        <w:rPr>
          <w:rFonts w:ascii="Calibri" w:hAnsi="Calibri"/>
          <w:b w:val="1"/>
          <w:color w:val="233B81"/>
          <w:sz w:val="26"/>
        </w:rPr>
        <w:t>Presse, Hydraulik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Schutzeinrichtungen, ungesicherte Quetsch-, Scher-, Stichstellen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Sichere Werkzeuge, Verdeckungen (siehe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Schutzeinrichtungen (z. B. BWS, Zweihandschaltung, bewegliche Verdeckungen).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Einrichter - Kontrollperson, Kontrolleinrichter mit Prüfliste.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Prüfung</w:t>
            </w:r>
            <w:r>
              <w:rPr>
                <w:b w:val="0"/>
                <w:sz w:val="18"/>
              </w:rPr>
              <w:t xml:space="preserve"> der Presse und Schutzeinrichtungen jährlich mit Nachweis (durch befähigte Person).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(z. B. Gehörschutz)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63" w:name="_Toc1766238089"/>
      <w:r>
        <w:instrText>Ständerbohrmaschine für feinmechanische Metallarbeiten</w:instrText>
      </w:r>
      <w:bookmarkEnd w:id="63"/>
      <w:r>
        <w:instrText>" \f "bgetem" \l 2</w:instrText>
      </w:r>
      <w:r>
        <w:fldChar w:fldCharType="separate"/>
      </w:r>
      <w:r>
        <w:fldChar w:fldCharType="end"/>
      </w:r>
      <w:r>
        <w:rPr>
          <w:rFonts w:ascii="Calibri" w:hAnsi="Calibri"/>
          <w:b w:val="1"/>
          <w:color w:val="233B81"/>
          <w:sz w:val="26"/>
        </w:rPr>
        <w:t>Ständerbohrmaschine für feinmechanische Metallarbeiten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Augenverletzungen durch wegfliegende Metallspäne,</w:t>
      </w:r>
    </w:p>
    <w:p>
      <w:pPr>
        <w:pStyle w:val="P2"/>
        <w:rPr>
          <w:b w:val="1"/>
          <w:sz w:val="20"/>
        </w:rPr>
      </w:pPr>
      <w:r>
        <w:rPr>
          <w:b w:val="1"/>
          <w:sz w:val="20"/>
        </w:rPr>
        <w:t>Aufwickeln langer Haare, Schals usw.;</w:t>
      </w:r>
    </w:p>
    <w:p>
      <w:pPr>
        <w:pStyle w:val="P2"/>
        <w:rPr>
          <w:b w:val="1"/>
          <w:sz w:val="20"/>
        </w:rPr>
      </w:pPr>
      <w:r>
        <w:rPr>
          <w:b w:val="1"/>
          <w:sz w:val="20"/>
        </w:rPr>
        <w:t>Teilamputation der Hände beim Tragen von Handschuhen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Bohren Schutzbrille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Haarnetz tragen oder lange Haare hinten zusammenbinden.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Hautschutzmittel benutzen, Handschuhe tragen verbieten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Werkstücke einspannen.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Werkstatt</w:t>
      </w:r>
    </w:p>
    <w:p/>
    <w:p>
      <w:pPr>
        <w:pStyle w:val="P8"/>
        <w:rPr>
          <w:rFonts w:ascii="Calibri" w:hAnsi="Calibri"/>
          <w:b w:val="1"/>
          <w:color w:val="233B81"/>
          <w:sz w:val="26"/>
        </w:rPr>
      </w:pPr>
      <w:r>
        <w:fldChar w:fldCharType="begin"/>
      </w:r>
      <w:r>
        <w:instrText>TC "</w:instrText>
      </w:r>
      <w:bookmarkStart w:id="64" w:name="_Toc137606021"/>
      <w:r>
        <w:instrText>Verschlussabstand einstellen</w:instrText>
      </w:r>
      <w:bookmarkEnd w:id="64"/>
      <w:r>
        <w:instrText>" \f "bgetem" \l 2</w:instrText>
      </w:r>
      <w:r>
        <w:fldChar w:fldCharType="separate"/>
      </w:r>
      <w:r>
        <w:fldChar w:fldCharType="end"/>
      </w:r>
      <w:r>
        <w:rPr>
          <w:rFonts w:ascii="Calibri" w:hAnsi="Calibri"/>
          <w:b w:val="1"/>
          <w:color w:val="233B81"/>
          <w:sz w:val="26"/>
        </w:rPr>
        <w:t>Verschlussabstand einstellen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Schussverletzung durch ungewollte Schussauslösung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verboten, scharfe Munition zur Kontrolle des Verschlussabstandes zu benutzen.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Funktionsprüfungen sind Funktionsprüfungspatronen oder entladene Munition zu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Einstellung des Verschlussabstands wird eine Lehre benutzt.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