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6A7E6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Elektronikfertigung</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"_Toc687353867"</w:instrText>
      </w:r>
      <w:r>
        <w:fldChar w:fldCharType="separate"/>
      </w:r>
      <w:r>
        <w:t>1. Arbeitsschutzorganisation</w:t>
        <w:tab/>
      </w:r>
      <w:r>
        <w:fldChar w:fldCharType="end"/>
      </w:r>
      <w:r>
        <w:fldChar w:fldCharType="begin"/>
      </w:r>
      <w:r>
        <w:instrText>PAGEREF _Toc687353867</w:instrText>
      </w:r>
      <w:r>
        <w:fldChar w:fldCharType="separate"/>
      </w:r>
      <w:r>
        <w:t>4</w:t>
      </w:r>
      <w:r>
        <w:fldChar w:fldCharType="end"/>
      </w:r>
    </w:p>
    <w:p>
      <w:pPr>
        <w:pStyle w:val="P16"/>
        <w:tabs>
          <w:tab w:val="right" w:pos="9360" w:leader="dot"/>
        </w:tabs>
      </w:pPr>
      <w:r>
        <w:fldChar w:fldCharType="begin"/>
      </w:r>
      <w:r>
        <w:instrText>HYPERLINK \l "_Toc1693831913"</w:instrText>
      </w:r>
      <w:r>
        <w:fldChar w:fldCharType="separate"/>
      </w:r>
      <w:r>
        <w:t>Arbeitsmedizinische Vorsorge</w:t>
        <w:tab/>
      </w:r>
      <w:r>
        <w:fldChar w:fldCharType="end"/>
      </w:r>
      <w:r>
        <w:fldChar w:fldCharType="begin"/>
      </w:r>
      <w:r>
        <w:instrText>PAGEREF _Toc1693831913</w:instrText>
      </w:r>
      <w:r>
        <w:fldChar w:fldCharType="separate"/>
      </w:r>
      <w:r>
        <w:t>4</w:t>
      </w:r>
      <w:r>
        <w:fldChar w:fldCharType="end"/>
      </w:r>
    </w:p>
    <w:p>
      <w:pPr>
        <w:pStyle w:val="P16"/>
        <w:tabs>
          <w:tab w:val="right" w:pos="9360" w:leader="dot"/>
        </w:tabs>
      </w:pPr>
      <w:r>
        <w:fldChar w:fldCharType="begin"/>
      </w:r>
      <w:r>
        <w:instrText>HYPERLINK \l "_Toc1629776182"</w:instrText>
      </w:r>
      <w:r>
        <w:fldChar w:fldCharType="separate"/>
      </w:r>
      <w:r>
        <w:t>Arbeitsschutzausschuss (ASA)</w:t>
        <w:tab/>
      </w:r>
      <w:r>
        <w:fldChar w:fldCharType="end"/>
      </w:r>
      <w:r>
        <w:fldChar w:fldCharType="begin"/>
      </w:r>
      <w:r>
        <w:instrText>PAGEREF _Toc1629776182</w:instrText>
      </w:r>
      <w:r>
        <w:fldChar w:fldCharType="separate"/>
      </w:r>
      <w:r>
        <w:t>6</w:t>
      </w:r>
      <w:r>
        <w:fldChar w:fldCharType="end"/>
      </w:r>
    </w:p>
    <w:p>
      <w:pPr>
        <w:pStyle w:val="P16"/>
        <w:tabs>
          <w:tab w:val="right" w:pos="9360" w:leader="dot"/>
        </w:tabs>
      </w:pPr>
      <w:r>
        <w:fldChar w:fldCharType="begin"/>
      </w:r>
      <w:r>
        <w:instrText>HYPERLINK \l "_Toc1354625770"</w:instrText>
      </w:r>
      <w:r>
        <w:fldChar w:fldCharType="separate"/>
      </w:r>
      <w:r>
        <w:t>Auslandseinsatz</w:t>
        <w:tab/>
      </w:r>
      <w:r>
        <w:fldChar w:fldCharType="end"/>
      </w:r>
      <w:r>
        <w:fldChar w:fldCharType="begin"/>
      </w:r>
      <w:r>
        <w:instrText>PAGEREF _Toc1354625770</w:instrText>
      </w:r>
      <w:r>
        <w:fldChar w:fldCharType="separate"/>
      </w:r>
      <w:r>
        <w:t>8</w:t>
      </w:r>
      <w:r>
        <w:fldChar w:fldCharType="end"/>
      </w:r>
    </w:p>
    <w:p>
      <w:pPr>
        <w:pStyle w:val="P16"/>
        <w:tabs>
          <w:tab w:val="right" w:pos="9360" w:leader="dot"/>
        </w:tabs>
      </w:pPr>
      <w:r>
        <w:fldChar w:fldCharType="begin"/>
      </w:r>
      <w:r>
        <w:instrText>HYPERLINK \l "_Toc1693046536"</w:instrText>
      </w:r>
      <w:r>
        <w:fldChar w:fldCharType="separate"/>
      </w:r>
      <w:r>
        <w:t>Beschaffung technischer Arbeitsmittel</w:t>
        <w:tab/>
      </w:r>
      <w:r>
        <w:fldChar w:fldCharType="end"/>
      </w:r>
      <w:r>
        <w:fldChar w:fldCharType="begin"/>
      </w:r>
      <w:r>
        <w:instrText>PAGEREF _Toc1693046536</w:instrText>
      </w:r>
      <w:r>
        <w:fldChar w:fldCharType="separate"/>
      </w:r>
      <w:r>
        <w:t>10</w:t>
      </w:r>
      <w:r>
        <w:fldChar w:fldCharType="end"/>
      </w:r>
    </w:p>
    <w:p>
      <w:pPr>
        <w:pStyle w:val="P16"/>
        <w:tabs>
          <w:tab w:val="right" w:pos="9360" w:leader="dot"/>
        </w:tabs>
      </w:pPr>
      <w:r>
        <w:fldChar w:fldCharType="begin"/>
      </w:r>
      <w:r>
        <w:instrText>HYPERLINK \l "_Toc1084067409"</w:instrText>
      </w:r>
      <w:r>
        <w:fldChar w:fldCharType="separate"/>
      </w:r>
      <w:r>
        <w:t>Betriebsarzt, Fachkraft für Arbeitssicherheit, Unternehmermodell</w:t>
        <w:tab/>
      </w:r>
      <w:r>
        <w:fldChar w:fldCharType="end"/>
      </w:r>
      <w:r>
        <w:fldChar w:fldCharType="begin"/>
      </w:r>
      <w:r>
        <w:instrText>PAGEREF _Toc1084067409</w:instrText>
      </w:r>
      <w:r>
        <w:fldChar w:fldCharType="separate"/>
      </w:r>
      <w:r>
        <w:t>12</w:t>
      </w:r>
      <w:r>
        <w:fldChar w:fldCharType="end"/>
      </w:r>
    </w:p>
    <w:p>
      <w:pPr>
        <w:pStyle w:val="P16"/>
        <w:tabs>
          <w:tab w:val="right" w:pos="9360" w:leader="dot"/>
        </w:tabs>
      </w:pPr>
      <w:r>
        <w:fldChar w:fldCharType="begin"/>
      </w:r>
      <w:r>
        <w:instrText>HYPERLINK \l "_Toc1237525278"</w:instrText>
      </w:r>
      <w:r>
        <w:fldChar w:fldCharType="separate"/>
      </w:r>
      <w:r>
        <w:t>Brandschutz</w:t>
        <w:tab/>
      </w:r>
      <w:r>
        <w:fldChar w:fldCharType="end"/>
      </w:r>
      <w:r>
        <w:fldChar w:fldCharType="begin"/>
      </w:r>
      <w:r>
        <w:instrText>PAGEREF _Toc1237525278</w:instrText>
      </w:r>
      <w:r>
        <w:fldChar w:fldCharType="separate"/>
      </w:r>
      <w:r>
        <w:t>14</w:t>
      </w:r>
      <w:r>
        <w:fldChar w:fldCharType="end"/>
      </w:r>
    </w:p>
    <w:p>
      <w:pPr>
        <w:pStyle w:val="P16"/>
        <w:tabs>
          <w:tab w:val="right" w:pos="9360" w:leader="dot"/>
        </w:tabs>
      </w:pPr>
      <w:r>
        <w:fldChar w:fldCharType="begin"/>
      </w:r>
      <w:r>
        <w:instrText>HYPERLINK \l "_Toc632113761"</w:instrText>
      </w:r>
      <w:r>
        <w:fldChar w:fldCharType="separate"/>
      </w:r>
      <w:r>
        <w:t>Erste Hilfe</w:t>
        <w:tab/>
      </w:r>
      <w:r>
        <w:fldChar w:fldCharType="end"/>
      </w:r>
      <w:r>
        <w:fldChar w:fldCharType="begin"/>
      </w:r>
      <w:r>
        <w:instrText>PAGEREF _Toc632113761</w:instrText>
      </w:r>
      <w:r>
        <w:fldChar w:fldCharType="separate"/>
      </w:r>
      <w:r>
        <w:t>16</w:t>
      </w:r>
      <w:r>
        <w:fldChar w:fldCharType="end"/>
      </w:r>
    </w:p>
    <w:p>
      <w:pPr>
        <w:pStyle w:val="P16"/>
        <w:tabs>
          <w:tab w:val="right" w:pos="9360" w:leader="dot"/>
        </w:tabs>
      </w:pPr>
      <w:r>
        <w:fldChar w:fldCharType="begin"/>
      </w:r>
      <w:r>
        <w:instrText>HYPERLINK \l "_Toc1834129336"</w:instrText>
      </w:r>
      <w:r>
        <w:fldChar w:fldCharType="separate"/>
      </w:r>
      <w:r>
        <w:t>Fremdfirmen</w:t>
        <w:tab/>
      </w:r>
      <w:r>
        <w:fldChar w:fldCharType="end"/>
      </w:r>
      <w:r>
        <w:fldChar w:fldCharType="begin"/>
      </w:r>
      <w:r>
        <w:instrText>PAGEREF _Toc1834129336</w:instrText>
      </w:r>
      <w:r>
        <w:fldChar w:fldCharType="separate"/>
      </w:r>
      <w:r>
        <w:t>18</w:t>
      </w:r>
      <w:r>
        <w:fldChar w:fldCharType="end"/>
      </w:r>
    </w:p>
    <w:p>
      <w:pPr>
        <w:pStyle w:val="P16"/>
        <w:tabs>
          <w:tab w:val="right" w:pos="9360" w:leader="dot"/>
        </w:tabs>
      </w:pPr>
      <w:r>
        <w:fldChar w:fldCharType="begin"/>
      </w:r>
      <w:r>
        <w:instrText>HYPERLINK \l "_Toc1631353931"</w:instrText>
      </w:r>
      <w:r>
        <w:fldChar w:fldCharType="separate"/>
      </w:r>
      <w:r>
        <w:t>Persönliche Schutzausrüstung (PSA)</w:t>
        <w:tab/>
      </w:r>
      <w:r>
        <w:fldChar w:fldCharType="end"/>
      </w:r>
      <w:r>
        <w:fldChar w:fldCharType="begin"/>
      </w:r>
      <w:r>
        <w:instrText>PAGEREF _Toc1631353931</w:instrText>
      </w:r>
      <w:r>
        <w:fldChar w:fldCharType="separate"/>
      </w:r>
      <w:r>
        <w:t>20</w:t>
      </w:r>
      <w:r>
        <w:fldChar w:fldCharType="end"/>
      </w:r>
    </w:p>
    <w:p>
      <w:pPr>
        <w:pStyle w:val="P16"/>
        <w:tabs>
          <w:tab w:val="right" w:pos="9360" w:leader="dot"/>
        </w:tabs>
      </w:pPr>
      <w:r>
        <w:fldChar w:fldCharType="begin"/>
      </w:r>
      <w:r>
        <w:instrText>HYPERLINK \l "_Toc1437092168"</w:instrText>
      </w:r>
      <w:r>
        <w:fldChar w:fldCharType="separate"/>
      </w:r>
      <w:r>
        <w:t>Pflichtenübertragung auf Vorgesetzte</w:t>
        <w:tab/>
      </w:r>
      <w:r>
        <w:fldChar w:fldCharType="end"/>
      </w:r>
      <w:r>
        <w:fldChar w:fldCharType="begin"/>
      </w:r>
      <w:r>
        <w:instrText>PAGEREF _Toc1437092168</w:instrText>
      </w:r>
      <w:r>
        <w:fldChar w:fldCharType="separate"/>
      </w:r>
      <w:r>
        <w:t>22</w:t>
      </w:r>
      <w:r>
        <w:fldChar w:fldCharType="end"/>
      </w:r>
    </w:p>
    <w:p>
      <w:pPr>
        <w:pStyle w:val="P16"/>
        <w:tabs>
          <w:tab w:val="right" w:pos="9360" w:leader="dot"/>
        </w:tabs>
      </w:pPr>
      <w:r>
        <w:fldChar w:fldCharType="begin"/>
      </w:r>
      <w:r>
        <w:instrText>HYPERLINK \l "_Toc1366300378"</w:instrText>
      </w:r>
      <w:r>
        <w:fldChar w:fldCharType="separate"/>
      </w:r>
      <w:r>
        <w:t>Prüfung</w:t>
        <w:tab/>
      </w:r>
      <w:r>
        <w:fldChar w:fldCharType="end"/>
      </w:r>
      <w:r>
        <w:fldChar w:fldCharType="begin"/>
      </w:r>
      <w:r>
        <w:instrText>PAGEREF _Toc1366300378</w:instrText>
      </w:r>
      <w:r>
        <w:fldChar w:fldCharType="separate"/>
      </w:r>
      <w:r>
        <w:t>23</w:t>
      </w:r>
      <w:r>
        <w:fldChar w:fldCharType="end"/>
      </w:r>
    </w:p>
    <w:p>
      <w:pPr>
        <w:pStyle w:val="P16"/>
        <w:tabs>
          <w:tab w:val="right" w:pos="9360" w:leader="dot"/>
        </w:tabs>
      </w:pPr>
      <w:r>
        <w:fldChar w:fldCharType="begin"/>
      </w:r>
      <w:r>
        <w:instrText>HYPERLINK \l "_Toc1076797441"</w:instrText>
      </w:r>
      <w:r>
        <w:fldChar w:fldCharType="separate"/>
      </w:r>
      <w:r>
        <w:t>Sicherheitsbeauftragte</w:t>
        <w:tab/>
      </w:r>
      <w:r>
        <w:fldChar w:fldCharType="end"/>
      </w:r>
      <w:r>
        <w:fldChar w:fldCharType="begin"/>
      </w:r>
      <w:r>
        <w:instrText>PAGEREF _Toc1076797441</w:instrText>
      </w:r>
      <w:r>
        <w:fldChar w:fldCharType="separate"/>
      </w:r>
      <w:r>
        <w:t>25</w:t>
      </w:r>
      <w:r>
        <w:fldChar w:fldCharType="end"/>
      </w:r>
    </w:p>
    <w:p>
      <w:pPr>
        <w:pStyle w:val="P16"/>
        <w:tabs>
          <w:tab w:val="right" w:pos="9360" w:leader="dot"/>
        </w:tabs>
      </w:pPr>
      <w:r>
        <w:fldChar w:fldCharType="begin"/>
      </w:r>
      <w:r>
        <w:instrText>HYPERLINK \l "_Toc1116911101"</w:instrText>
      </w:r>
      <w:r>
        <w:fldChar w:fldCharType="separate"/>
      </w:r>
      <w:r>
        <w:t>Unternehmermodell</w:t>
        <w:tab/>
      </w:r>
      <w:r>
        <w:fldChar w:fldCharType="end"/>
      </w:r>
      <w:r>
        <w:fldChar w:fldCharType="begin"/>
      </w:r>
      <w:r>
        <w:instrText>PAGEREF _Toc1116911101</w:instrText>
      </w:r>
      <w:r>
        <w:fldChar w:fldCharType="separate"/>
      </w:r>
      <w:r>
        <w:t>27</w:t>
      </w:r>
      <w:r>
        <w:fldChar w:fldCharType="end"/>
      </w:r>
    </w:p>
    <w:p>
      <w:pPr>
        <w:pStyle w:val="P16"/>
        <w:tabs>
          <w:tab w:val="right" w:pos="9360" w:leader="dot"/>
        </w:tabs>
      </w:pPr>
      <w:r>
        <w:fldChar w:fldCharType="begin"/>
      </w:r>
      <w:r>
        <w:instrText>HYPERLINK \l "_Toc490710838"</w:instrText>
      </w:r>
      <w:r>
        <w:fldChar w:fldCharType="separate"/>
      </w:r>
      <w:r>
        <w:t>Unterweisungen der Beschäftigten</w:t>
        <w:tab/>
      </w:r>
      <w:r>
        <w:fldChar w:fldCharType="end"/>
      </w:r>
      <w:r>
        <w:fldChar w:fldCharType="begin"/>
      </w:r>
      <w:r>
        <w:instrText>PAGEREF _Toc490710838</w:instrText>
      </w:r>
      <w:r>
        <w:fldChar w:fldCharType="separate"/>
      </w:r>
      <w:r>
        <w:t>28</w:t>
      </w:r>
      <w:r>
        <w:fldChar w:fldCharType="end"/>
      </w:r>
    </w:p>
    <w:p>
      <w:pPr>
        <w:pStyle w:val="P16"/>
        <w:tabs>
          <w:tab w:val="right" w:pos="9360" w:leader="dot"/>
        </w:tabs>
      </w:pPr>
      <w:r>
        <w:fldChar w:fldCharType="begin"/>
      </w:r>
      <w:r>
        <w:instrText>HYPERLINK \l "_Toc1761390004"</w:instrText>
      </w:r>
      <w:r>
        <w:fldChar w:fldCharType="separate"/>
      </w:r>
      <w:r>
        <w:t>Zeitarbeit</w:t>
        <w:tab/>
      </w:r>
      <w:r>
        <w:fldChar w:fldCharType="end"/>
      </w:r>
      <w:r>
        <w:fldChar w:fldCharType="begin"/>
      </w:r>
      <w:r>
        <w:instrText>PAGEREF _Toc1761390004</w:instrText>
      </w:r>
      <w:r>
        <w:fldChar w:fldCharType="separate"/>
      </w:r>
      <w:r>
        <w:t>30</w:t>
      </w:r>
      <w:r>
        <w:fldChar w:fldCharType="end"/>
      </w:r>
    </w:p>
    <w:p>
      <w:pPr>
        <w:pStyle w:val="P15"/>
        <w:tabs>
          <w:tab w:val="right" w:pos="9360" w:leader="dot"/>
        </w:tabs>
      </w:pPr>
      <w:r>
        <w:fldChar w:fldCharType="begin"/>
      </w:r>
      <w:r>
        <w:instrText>HYPERLINK \l "_Toc1540294169"</w:instrText>
      </w:r>
      <w:r>
        <w:fldChar w:fldCharType="separate"/>
      </w:r>
      <w:r>
        <w:t>2. Büro</w:t>
        <w:tab/>
      </w:r>
      <w:r>
        <w:fldChar w:fldCharType="end"/>
      </w:r>
      <w:r>
        <w:fldChar w:fldCharType="begin"/>
      </w:r>
      <w:r>
        <w:instrText>PAGEREF _Toc1540294169</w:instrText>
      </w:r>
      <w:r>
        <w:fldChar w:fldCharType="separate"/>
      </w:r>
      <w:r>
        <w:t>31</w:t>
      </w:r>
      <w:r>
        <w:fldChar w:fldCharType="end"/>
      </w:r>
    </w:p>
    <w:p>
      <w:pPr>
        <w:pStyle w:val="P16"/>
        <w:tabs>
          <w:tab w:val="right" w:pos="9360" w:leader="dot"/>
        </w:tabs>
      </w:pPr>
      <w:r>
        <w:fldChar w:fldCharType="begin"/>
      </w:r>
      <w:r>
        <w:instrText>HYPERLINK \l "_Toc1727298553"</w:instrText>
      </w:r>
      <w:r>
        <w:fldChar w:fldCharType="separate"/>
      </w:r>
      <w:r>
        <w:t>Bildschirmarbeitsplätze</w:t>
        <w:tab/>
      </w:r>
      <w:r>
        <w:fldChar w:fldCharType="end"/>
      </w:r>
      <w:r>
        <w:fldChar w:fldCharType="begin"/>
      </w:r>
      <w:r>
        <w:instrText>PAGEREF _Toc1727298553</w:instrText>
      </w:r>
      <w:r>
        <w:fldChar w:fldCharType="separate"/>
      </w:r>
      <w:r>
        <w:t>32</w:t>
      </w:r>
      <w:r>
        <w:fldChar w:fldCharType="end"/>
      </w:r>
    </w:p>
    <w:p>
      <w:pPr>
        <w:pStyle w:val="P15"/>
        <w:tabs>
          <w:tab w:val="right" w:pos="9360" w:leader="dot"/>
        </w:tabs>
      </w:pPr>
      <w:r>
        <w:fldChar w:fldCharType="begin"/>
      </w:r>
      <w:r>
        <w:instrText>HYPERLINK \l "_Toc932734401"</w:instrText>
      </w:r>
      <w:r>
        <w:fldChar w:fldCharType="separate"/>
      </w:r>
      <w:r>
        <w:t>3. Fertigung</w:t>
        <w:tab/>
      </w:r>
      <w:r>
        <w:fldChar w:fldCharType="end"/>
      </w:r>
      <w:r>
        <w:fldChar w:fldCharType="begin"/>
      </w:r>
      <w:r>
        <w:instrText>PAGEREF _Toc932734401</w:instrText>
      </w:r>
      <w:r>
        <w:fldChar w:fldCharType="separate"/>
      </w:r>
      <w:r>
        <w:t>32</w:t>
      </w:r>
      <w:r>
        <w:fldChar w:fldCharType="end"/>
      </w:r>
    </w:p>
    <w:p>
      <w:pPr>
        <w:pStyle w:val="P16"/>
        <w:tabs>
          <w:tab w:val="right" w:pos="9360" w:leader="dot"/>
        </w:tabs>
      </w:pPr>
      <w:r>
        <w:fldChar w:fldCharType="begin"/>
      </w:r>
      <w:r>
        <w:instrText>HYPERLINK \l "_Toc1636463903"</w:instrText>
      </w:r>
      <w:r>
        <w:fldChar w:fldCharType="separate"/>
      </w:r>
      <w:r>
        <w:t>Abbiegemaschine; Elektronikfertigung</w:t>
        <w:tab/>
      </w:r>
      <w:r>
        <w:fldChar w:fldCharType="end"/>
      </w:r>
      <w:r>
        <w:fldChar w:fldCharType="begin"/>
      </w:r>
      <w:r>
        <w:instrText>PAGEREF _Toc1636463903</w:instrText>
      </w:r>
      <w:r>
        <w:fldChar w:fldCharType="separate"/>
      </w:r>
      <w:r>
        <w:t>33</w:t>
      </w:r>
      <w:r>
        <w:fldChar w:fldCharType="end"/>
      </w:r>
    </w:p>
    <w:p>
      <w:pPr>
        <w:pStyle w:val="P16"/>
        <w:tabs>
          <w:tab w:val="right" w:pos="9360" w:leader="dot"/>
        </w:tabs>
      </w:pPr>
      <w:r>
        <w:fldChar w:fldCharType="begin"/>
      </w:r>
      <w:r>
        <w:instrText>HYPERLINK \l "_Toc1686612514"</w:instrText>
      </w:r>
      <w:r>
        <w:fldChar w:fldCharType="separate"/>
      </w:r>
      <w:r>
        <w:t>Arbeiten mit Klebstoffen; Elektronikfertigung</w:t>
        <w:tab/>
      </w:r>
      <w:r>
        <w:fldChar w:fldCharType="end"/>
      </w:r>
      <w:r>
        <w:fldChar w:fldCharType="begin"/>
      </w:r>
      <w:r>
        <w:instrText>PAGEREF _Toc1686612514</w:instrText>
      </w:r>
      <w:r>
        <w:fldChar w:fldCharType="separate"/>
      </w:r>
      <w:r>
        <w:t>34</w:t>
      </w:r>
      <w:r>
        <w:fldChar w:fldCharType="end"/>
      </w:r>
    </w:p>
    <w:p>
      <w:pPr>
        <w:pStyle w:val="P16"/>
        <w:tabs>
          <w:tab w:val="right" w:pos="9360" w:leader="dot"/>
        </w:tabs>
      </w:pPr>
      <w:r>
        <w:fldChar w:fldCharType="begin"/>
      </w:r>
      <w:r>
        <w:instrText>HYPERLINK \l "_Toc519620232"</w:instrText>
      </w:r>
      <w:r>
        <w:fldChar w:fldCharType="separate"/>
      </w:r>
      <w:r>
        <w:t>Bauelementekonfektioniermaschine; Elektronikfertigung</w:t>
        <w:tab/>
      </w:r>
      <w:r>
        <w:fldChar w:fldCharType="end"/>
      </w:r>
      <w:r>
        <w:fldChar w:fldCharType="begin"/>
      </w:r>
      <w:r>
        <w:instrText>PAGEREF _Toc519620232</w:instrText>
      </w:r>
      <w:r>
        <w:fldChar w:fldCharType="separate"/>
      </w:r>
      <w:r>
        <w:t>36</w:t>
      </w:r>
      <w:r>
        <w:fldChar w:fldCharType="end"/>
      </w:r>
    </w:p>
    <w:p>
      <w:pPr>
        <w:pStyle w:val="P16"/>
        <w:tabs>
          <w:tab w:val="right" w:pos="9360" w:leader="dot"/>
        </w:tabs>
      </w:pPr>
      <w:r>
        <w:fldChar w:fldCharType="begin"/>
      </w:r>
      <w:r>
        <w:instrText>HYPERLINK \l "_Toc963753008"</w:instrText>
      </w:r>
      <w:r>
        <w:fldChar w:fldCharType="separate"/>
      </w:r>
      <w:r>
        <w:t>Bestückungsautomat; Elektronikfertigung</w:t>
        <w:tab/>
      </w:r>
      <w:r>
        <w:fldChar w:fldCharType="end"/>
      </w:r>
      <w:r>
        <w:fldChar w:fldCharType="begin"/>
      </w:r>
      <w:r>
        <w:instrText>PAGEREF _Toc963753008</w:instrText>
      </w:r>
      <w:r>
        <w:fldChar w:fldCharType="separate"/>
      </w:r>
      <w:r>
        <w:t>37</w:t>
      </w:r>
      <w:r>
        <w:fldChar w:fldCharType="end"/>
      </w:r>
    </w:p>
    <w:p>
      <w:pPr>
        <w:pStyle w:val="P16"/>
        <w:tabs>
          <w:tab w:val="right" w:pos="9360" w:leader="dot"/>
        </w:tabs>
      </w:pPr>
      <w:r>
        <w:fldChar w:fldCharType="begin"/>
      </w:r>
      <w:r>
        <w:instrText>HYPERLINK \l "_Toc963436901"</w:instrText>
      </w:r>
      <w:r>
        <w:fldChar w:fldCharType="separate"/>
      </w:r>
      <w:r>
        <w:t>Fräsen, Bohren, Schleifen; Elektronikfertigung</w:t>
        <w:tab/>
      </w:r>
      <w:r>
        <w:fldChar w:fldCharType="end"/>
      </w:r>
      <w:r>
        <w:fldChar w:fldCharType="begin"/>
      </w:r>
      <w:r>
        <w:instrText>PAGEREF _Toc963436901</w:instrText>
      </w:r>
      <w:r>
        <w:fldChar w:fldCharType="separate"/>
      </w:r>
      <w:r>
        <w:t>38</w:t>
      </w:r>
      <w:r>
        <w:fldChar w:fldCharType="end"/>
      </w:r>
    </w:p>
    <w:p>
      <w:pPr>
        <w:pStyle w:val="P16"/>
        <w:tabs>
          <w:tab w:val="right" w:pos="9360" w:leader="dot"/>
        </w:tabs>
      </w:pPr>
      <w:r>
        <w:fldChar w:fldCharType="begin"/>
      </w:r>
      <w:r>
        <w:instrText>HYPERLINK \l "_Toc410146361"</w:instrText>
      </w:r>
      <w:r>
        <w:fldChar w:fldCharType="separate"/>
      </w:r>
      <w:r>
        <w:t>Handbestückungsplätze für elektronische Bauelemente; Elektronikfertigung</w:t>
        <w:tab/>
      </w:r>
      <w:r>
        <w:fldChar w:fldCharType="end"/>
      </w:r>
      <w:r>
        <w:fldChar w:fldCharType="begin"/>
      </w:r>
      <w:r>
        <w:instrText>PAGEREF _Toc410146361</w:instrText>
      </w:r>
      <w:r>
        <w:fldChar w:fldCharType="separate"/>
      </w:r>
      <w:r>
        <w:t>40</w:t>
      </w:r>
      <w:r>
        <w:fldChar w:fldCharType="end"/>
      </w:r>
    </w:p>
    <w:p>
      <w:pPr>
        <w:pStyle w:val="P16"/>
        <w:tabs>
          <w:tab w:val="right" w:pos="9360" w:leader="dot"/>
        </w:tabs>
      </w:pPr>
      <w:r>
        <w:fldChar w:fldCharType="begin"/>
      </w:r>
      <w:r>
        <w:instrText>HYPERLINK \l "_Toc2004506724"</w:instrText>
      </w:r>
      <w:r>
        <w:fldChar w:fldCharType="separate"/>
      </w:r>
      <w:r>
        <w:t>Handlötarbeitsplätze, Arbeit mit Handlötkolben; Elektronikfertigung</w:t>
        <w:tab/>
      </w:r>
      <w:r>
        <w:fldChar w:fldCharType="end"/>
      </w:r>
      <w:r>
        <w:fldChar w:fldCharType="begin"/>
      </w:r>
      <w:r>
        <w:instrText>PAGEREF _Toc2004506724</w:instrText>
      </w:r>
      <w:r>
        <w:fldChar w:fldCharType="separate"/>
      </w:r>
      <w:r>
        <w:t>41</w:t>
      </w:r>
      <w:r>
        <w:fldChar w:fldCharType="end"/>
      </w:r>
    </w:p>
    <w:p>
      <w:pPr>
        <w:pStyle w:val="P16"/>
        <w:tabs>
          <w:tab w:val="right" w:pos="9360" w:leader="dot"/>
        </w:tabs>
      </w:pPr>
      <w:r>
        <w:fldChar w:fldCharType="begin"/>
      </w:r>
      <w:r>
        <w:instrText>HYPERLINK \l "_Toc687586726"</w:instrText>
      </w:r>
      <w:r>
        <w:fldChar w:fldCharType="separate"/>
      </w:r>
      <w:r>
        <w:t>Lackierarbeiten</w:t>
        <w:tab/>
      </w:r>
      <w:r>
        <w:fldChar w:fldCharType="end"/>
      </w:r>
      <w:r>
        <w:fldChar w:fldCharType="begin"/>
      </w:r>
      <w:r>
        <w:instrText>PAGEREF _Toc687586726</w:instrText>
      </w:r>
      <w:r>
        <w:fldChar w:fldCharType="separate"/>
      </w:r>
      <w:r>
        <w:t>42</w:t>
      </w:r>
      <w:r>
        <w:fldChar w:fldCharType="end"/>
      </w:r>
    </w:p>
    <w:p>
      <w:pPr>
        <w:pStyle w:val="P16"/>
        <w:tabs>
          <w:tab w:val="right" w:pos="9360" w:leader="dot"/>
        </w:tabs>
      </w:pPr>
      <w:r>
        <w:fldChar w:fldCharType="begin"/>
      </w:r>
      <w:r>
        <w:instrText>HYPERLINK \l "_Toc1205805797"</w:instrText>
      </w:r>
      <w:r>
        <w:fldChar w:fldCharType="separate"/>
      </w:r>
      <w:r>
        <w:t>Leiterplattenerstellung, manuell; Elektronikfertigung</w:t>
        <w:tab/>
      </w:r>
      <w:r>
        <w:fldChar w:fldCharType="end"/>
      </w:r>
      <w:r>
        <w:fldChar w:fldCharType="begin"/>
      </w:r>
      <w:r>
        <w:instrText>PAGEREF _Toc1205805797</w:instrText>
      </w:r>
      <w:r>
        <w:fldChar w:fldCharType="separate"/>
      </w:r>
      <w:r>
        <w:t>44</w:t>
      </w:r>
      <w:r>
        <w:fldChar w:fldCharType="end"/>
      </w:r>
    </w:p>
    <w:p>
      <w:pPr>
        <w:pStyle w:val="P16"/>
        <w:tabs>
          <w:tab w:val="right" w:pos="9360" w:leader="dot"/>
        </w:tabs>
      </w:pPr>
      <w:r>
        <w:fldChar w:fldCharType="begin"/>
      </w:r>
      <w:r>
        <w:instrText>HYPERLINK \l "_Toc1230654023"</w:instrText>
      </w:r>
      <w:r>
        <w:fldChar w:fldCharType="separate"/>
      </w:r>
      <w:r>
        <w:t>Reflowlötanlage; Elektronikfertigung</w:t>
        <w:tab/>
      </w:r>
      <w:r>
        <w:fldChar w:fldCharType="end"/>
      </w:r>
      <w:r>
        <w:fldChar w:fldCharType="begin"/>
      </w:r>
      <w:r>
        <w:instrText>PAGEREF _Toc1230654023</w:instrText>
      </w:r>
      <w:r>
        <w:fldChar w:fldCharType="separate"/>
      </w:r>
      <w:r>
        <w:t>45</w:t>
      </w:r>
      <w:r>
        <w:fldChar w:fldCharType="end"/>
      </w:r>
    </w:p>
    <w:p>
      <w:pPr>
        <w:pStyle w:val="P16"/>
        <w:tabs>
          <w:tab w:val="right" w:pos="9360" w:leader="dot"/>
        </w:tabs>
      </w:pPr>
      <w:r>
        <w:fldChar w:fldCharType="begin"/>
      </w:r>
      <w:r>
        <w:instrText>HYPERLINK \l "_Toc608569206"</w:instrText>
      </w:r>
      <w:r>
        <w:fldChar w:fldCharType="separate"/>
      </w:r>
      <w:r>
        <w:t>Reinigen und Entfetten; Kohlenwasserstoffe</w:t>
        <w:tab/>
      </w:r>
      <w:r>
        <w:fldChar w:fldCharType="end"/>
      </w:r>
      <w:r>
        <w:fldChar w:fldCharType="begin"/>
      </w:r>
      <w:r>
        <w:instrText>PAGEREF _Toc608569206</w:instrText>
      </w:r>
      <w:r>
        <w:fldChar w:fldCharType="separate"/>
      </w:r>
      <w:r>
        <w:t>46</w:t>
      </w:r>
      <w:r>
        <w:fldChar w:fldCharType="end"/>
      </w:r>
    </w:p>
    <w:p>
      <w:pPr>
        <w:pStyle w:val="P16"/>
        <w:tabs>
          <w:tab w:val="right" w:pos="9360" w:leader="dot"/>
        </w:tabs>
      </w:pPr>
      <w:r>
        <w:fldChar w:fldCharType="begin"/>
      </w:r>
      <w:r>
        <w:instrText>HYPERLINK \l "_Toc55463871"</w:instrText>
      </w:r>
      <w:r>
        <w:fldChar w:fldCharType="separate"/>
      </w:r>
      <w:r>
        <w:t>Reparatur- und Prüfplatz; Elektronikfertigung</w:t>
        <w:tab/>
      </w:r>
      <w:r>
        <w:fldChar w:fldCharType="end"/>
      </w:r>
      <w:r>
        <w:fldChar w:fldCharType="begin"/>
      </w:r>
      <w:r>
        <w:instrText>PAGEREF _Toc55463871</w:instrText>
      </w:r>
      <w:r>
        <w:fldChar w:fldCharType="separate"/>
      </w:r>
      <w:r>
        <w:t>48</w:t>
      </w:r>
      <w:r>
        <w:fldChar w:fldCharType="end"/>
      </w:r>
    </w:p>
    <w:p>
      <w:pPr>
        <w:pStyle w:val="P16"/>
        <w:tabs>
          <w:tab w:val="right" w:pos="9360" w:leader="dot"/>
        </w:tabs>
      </w:pPr>
      <w:r>
        <w:fldChar w:fldCharType="begin"/>
      </w:r>
      <w:r>
        <w:instrText>HYPERLINK \l "_Toc1986640845"</w:instrText>
      </w:r>
      <w:r>
        <w:fldChar w:fldCharType="separate"/>
      </w:r>
      <w:r>
        <w:t>Schwall- oder Wellenlötmaschinen; Elektronikfertigung</w:t>
        <w:tab/>
      </w:r>
      <w:r>
        <w:fldChar w:fldCharType="end"/>
      </w:r>
      <w:r>
        <w:fldChar w:fldCharType="begin"/>
      </w:r>
      <w:r>
        <w:instrText>PAGEREF _Toc1986640845</w:instrText>
      </w:r>
      <w:r>
        <w:fldChar w:fldCharType="separate"/>
      </w:r>
      <w:r>
        <w:t>50</w:t>
      </w:r>
      <w:r>
        <w:fldChar w:fldCharType="end"/>
      </w:r>
    </w:p>
    <w:p>
      <w:pPr>
        <w:pStyle w:val="P16"/>
        <w:tabs>
          <w:tab w:val="right" w:pos="9360" w:leader="dot"/>
        </w:tabs>
      </w:pPr>
      <w:r>
        <w:fldChar w:fldCharType="begin"/>
      </w:r>
      <w:r>
        <w:instrText>HYPERLINK \l "_Toc471748654"</w:instrText>
      </w:r>
      <w:r>
        <w:fldChar w:fldCharType="separate"/>
      </w:r>
      <w:r>
        <w:t>Tampondruck</w:t>
        <w:tab/>
      </w:r>
      <w:r>
        <w:fldChar w:fldCharType="end"/>
      </w:r>
      <w:r>
        <w:fldChar w:fldCharType="begin"/>
      </w:r>
      <w:r>
        <w:instrText>PAGEREF _Toc471748654</w:instrText>
      </w:r>
      <w:r>
        <w:fldChar w:fldCharType="separate"/>
      </w:r>
      <w:r>
        <w:t>51</w:t>
      </w:r>
      <w:r>
        <w:fldChar w:fldCharType="end"/>
      </w:r>
    </w:p>
    <w:p>
      <w:pPr>
        <w:pStyle w:val="P16"/>
        <w:tabs>
          <w:tab w:val="right" w:pos="9360" w:leader="dot"/>
        </w:tabs>
      </w:pPr>
      <w:r>
        <w:fldChar w:fldCharType="begin"/>
      </w:r>
      <w:r>
        <w:instrText>HYPERLINK \l "_Toc2083292764"</w:instrText>
      </w:r>
      <w:r>
        <w:fldChar w:fldCharType="separate"/>
      </w:r>
      <w:r>
        <w:t>Vergießarbeiten; Elektronikfertigung</w:t>
        <w:tab/>
      </w:r>
      <w:r>
        <w:fldChar w:fldCharType="end"/>
      </w:r>
      <w:r>
        <w:fldChar w:fldCharType="begin"/>
      </w:r>
      <w:r>
        <w:instrText>PAGEREF _Toc2083292764</w:instrText>
      </w:r>
      <w:r>
        <w:fldChar w:fldCharType="separate"/>
      </w:r>
      <w:r>
        <w:t>53</w:t>
      </w:r>
      <w:r>
        <w:fldChar w:fldCharType="end"/>
      </w:r>
    </w:p>
    <w:p>
      <w:pPr>
        <w:pStyle w:val="P16"/>
        <w:tabs>
          <w:tab w:val="right" w:pos="9360" w:leader="dot"/>
        </w:tabs>
      </w:pPr>
      <w:r>
        <w:fldChar w:fldCharType="begin"/>
      </w:r>
      <w:r>
        <w:instrText>HYPERLINK \l "_Toc863440298"</w:instrText>
      </w:r>
      <w:r>
        <w:fldChar w:fldCharType="separate"/>
      </w:r>
      <w:r>
        <w:t>Wickelmaschinen; Elektronikfertigung</w:t>
        <w:tab/>
      </w:r>
      <w:r>
        <w:fldChar w:fldCharType="end"/>
      </w:r>
      <w:r>
        <w:fldChar w:fldCharType="begin"/>
      </w:r>
      <w:r>
        <w:instrText>PAGEREF _Toc863440298</w:instrText>
      </w:r>
      <w:r>
        <w:fldChar w:fldCharType="separate"/>
      </w:r>
      <w:r>
        <w:t>55</w:t>
      </w:r>
      <w:r>
        <w:fldChar w:fldCharType="end"/>
      </w:r>
    </w:p>
    <w:p>
      <w:pPr>
        <w:pStyle w:val="P15"/>
        <w:tabs>
          <w:tab w:val="right" w:pos="9360" w:leader="dot"/>
        </w:tabs>
      </w:pPr>
      <w:r>
        <w:fldChar w:fldCharType="begin"/>
      </w:r>
      <w:r>
        <w:instrText>HYPERLINK \l "_Toc963770755"</w:instrText>
      </w:r>
      <w:r>
        <w:fldChar w:fldCharType="separate"/>
      </w:r>
      <w:r>
        <w:t>4. Gesamter Betrieb/Übergreifendes</w:t>
        <w:tab/>
      </w:r>
      <w:r>
        <w:fldChar w:fldCharType="end"/>
      </w:r>
      <w:r>
        <w:fldChar w:fldCharType="begin"/>
      </w:r>
      <w:r>
        <w:instrText>PAGEREF _Toc963770755</w:instrText>
      </w:r>
      <w:r>
        <w:fldChar w:fldCharType="separate"/>
      </w:r>
      <w:r>
        <w:t>55</w:t>
      </w:r>
      <w:r>
        <w:fldChar w:fldCharType="end"/>
      </w:r>
    </w:p>
    <w:p>
      <w:pPr>
        <w:pStyle w:val="P16"/>
        <w:tabs>
          <w:tab w:val="right" w:pos="9360" w:leader="dot"/>
        </w:tabs>
      </w:pPr>
      <w:r>
        <w:fldChar w:fldCharType="begin"/>
      </w:r>
      <w:r>
        <w:instrText>HYPERLINK \l "_Toc381913938"</w:instrText>
      </w:r>
      <w:r>
        <w:fldChar w:fldCharType="separate"/>
      </w:r>
      <w:r>
        <w:t>Arbeitsplätze: Arbeits-/Sozialräume</w:t>
        <w:tab/>
      </w:r>
      <w:r>
        <w:fldChar w:fldCharType="end"/>
      </w:r>
      <w:r>
        <w:fldChar w:fldCharType="begin"/>
      </w:r>
      <w:r>
        <w:instrText>PAGEREF _Toc381913938</w:instrText>
      </w:r>
      <w:r>
        <w:fldChar w:fldCharType="separate"/>
      </w:r>
      <w:r>
        <w:t>56</w:t>
      </w:r>
      <w:r>
        <w:fldChar w:fldCharType="end"/>
      </w:r>
    </w:p>
    <w:p>
      <w:pPr>
        <w:pStyle w:val="P16"/>
        <w:tabs>
          <w:tab w:val="right" w:pos="9360" w:leader="dot"/>
        </w:tabs>
      </w:pPr>
      <w:r>
        <w:fldChar w:fldCharType="begin"/>
      </w:r>
      <w:r>
        <w:instrText>HYPERLINK \l "_Toc1970274162"</w:instrText>
      </w:r>
      <w:r>
        <w:fldChar w:fldCharType="separate"/>
      </w:r>
      <w:r>
        <w:t>Heben, Tragen, Ziehen und Schieben von Lasten</w:t>
        <w:tab/>
      </w:r>
      <w:r>
        <w:fldChar w:fldCharType="end"/>
      </w:r>
      <w:r>
        <w:fldChar w:fldCharType="begin"/>
      </w:r>
      <w:r>
        <w:instrText>PAGEREF _Toc1970274162</w:instrText>
      </w:r>
      <w:r>
        <w:fldChar w:fldCharType="separate"/>
      </w:r>
      <w:r>
        <w:t>59</w:t>
      </w:r>
      <w:r>
        <w:fldChar w:fldCharType="end"/>
      </w:r>
    </w:p>
    <w:p>
      <w:pPr>
        <w:pStyle w:val="P16"/>
        <w:tabs>
          <w:tab w:val="right" w:pos="9360" w:leader="dot"/>
        </w:tabs>
      </w:pPr>
      <w:r>
        <w:fldChar w:fldCharType="begin"/>
      </w:r>
      <w:r>
        <w:instrText>HYPERLINK \l "_Toc2009762214"</w:instrText>
      </w:r>
      <w:r>
        <w:fldChar w:fldCharType="separate"/>
      </w:r>
      <w:r>
        <w:t>Kraftfahrzeuge</w:t>
        <w:tab/>
      </w:r>
      <w:r>
        <w:fldChar w:fldCharType="end"/>
      </w:r>
      <w:r>
        <w:fldChar w:fldCharType="begin"/>
      </w:r>
      <w:r>
        <w:instrText>PAGEREF _Toc2009762214</w:instrText>
      </w:r>
      <w:r>
        <w:fldChar w:fldCharType="separate"/>
      </w:r>
      <w:r>
        <w:t>61</w:t>
      </w:r>
      <w:r>
        <w:fldChar w:fldCharType="end"/>
      </w:r>
    </w:p>
    <w:p>
      <w:pPr>
        <w:pStyle w:val="P16"/>
        <w:tabs>
          <w:tab w:val="right" w:pos="9360" w:leader="dot"/>
        </w:tabs>
      </w:pPr>
      <w:r>
        <w:fldChar w:fldCharType="begin"/>
      </w:r>
      <w:r>
        <w:instrText>HYPERLINK \l "_Toc605491612"</w:instrText>
      </w:r>
      <w:r>
        <w:fldChar w:fldCharType="separate"/>
      </w:r>
      <w:r>
        <w:t>Lärm</w:t>
        <w:tab/>
      </w:r>
      <w:r>
        <w:fldChar w:fldCharType="end"/>
      </w:r>
      <w:r>
        <w:fldChar w:fldCharType="begin"/>
      </w:r>
      <w:r>
        <w:instrText>PAGEREF _Toc605491612</w:instrText>
      </w:r>
      <w:r>
        <w:fldChar w:fldCharType="separate"/>
      </w:r>
      <w:r>
        <w:t>63</w:t>
      </w:r>
      <w:r>
        <w:fldChar w:fldCharType="end"/>
      </w:r>
    </w:p>
    <w:p>
      <w:pPr>
        <w:pStyle w:val="P16"/>
        <w:tabs>
          <w:tab w:val="right" w:pos="9360" w:leader="dot"/>
        </w:tabs>
      </w:pPr>
      <w:r>
        <w:fldChar w:fldCharType="begin"/>
      </w:r>
      <w:r>
        <w:instrText>HYPERLINK \l "_Toc621301977"</w:instrText>
      </w:r>
      <w:r>
        <w:fldChar w:fldCharType="separate"/>
      </w:r>
      <w:r>
        <w:t>Leitern und Tritte</w:t>
        <w:tab/>
      </w:r>
      <w:r>
        <w:fldChar w:fldCharType="end"/>
      </w:r>
      <w:r>
        <w:fldChar w:fldCharType="begin"/>
      </w:r>
      <w:r>
        <w:instrText>PAGEREF _Toc621301977</w:instrText>
      </w:r>
      <w:r>
        <w:fldChar w:fldCharType="separate"/>
      </w:r>
      <w:r>
        <w:t>65</w:t>
      </w:r>
      <w:r>
        <w:fldChar w:fldCharType="end"/>
      </w:r>
    </w:p>
    <w:p>
      <w:pPr>
        <w:pStyle w:val="P16"/>
        <w:tabs>
          <w:tab w:val="right" w:pos="9360" w:leader="dot"/>
        </w:tabs>
      </w:pPr>
      <w:r>
        <w:fldChar w:fldCharType="begin"/>
      </w:r>
      <w:r>
        <w:instrText>HYPERLINK \l "_Toc916970470"</w:instrText>
      </w:r>
      <w:r>
        <w:fldChar w:fldCharType="separate"/>
      </w:r>
      <w:r>
        <w:t>Notausgänge, Rettungswege, Fluchtwege</w:t>
        <w:tab/>
      </w:r>
      <w:r>
        <w:fldChar w:fldCharType="end"/>
      </w:r>
      <w:r>
        <w:fldChar w:fldCharType="begin"/>
      </w:r>
      <w:r>
        <w:instrText>PAGEREF _Toc916970470</w:instrText>
      </w:r>
      <w:r>
        <w:fldChar w:fldCharType="separate"/>
      </w:r>
      <w:r>
        <w:t>67</w:t>
      </w:r>
      <w:r>
        <w:fldChar w:fldCharType="end"/>
      </w:r>
    </w:p>
    <w:p>
      <w:pPr>
        <w:pStyle w:val="P16"/>
        <w:tabs>
          <w:tab w:val="right" w:pos="9360" w:leader="dot"/>
        </w:tabs>
      </w:pPr>
      <w:r>
        <w:fldChar w:fldCharType="begin"/>
      </w:r>
      <w:r>
        <w:instrText>HYPERLINK \l "_Toc887293138"</w:instrText>
      </w:r>
      <w:r>
        <w:fldChar w:fldCharType="separate"/>
      </w:r>
      <w:r>
        <w:t>Sicherheits- und Gesundheitsschutzkennzeichnung</w:t>
        <w:tab/>
      </w:r>
      <w:r>
        <w:fldChar w:fldCharType="end"/>
      </w:r>
      <w:r>
        <w:fldChar w:fldCharType="begin"/>
      </w:r>
      <w:r>
        <w:instrText>PAGEREF _Toc887293138</w:instrText>
      </w:r>
      <w:r>
        <w:fldChar w:fldCharType="separate"/>
      </w:r>
      <w:r>
        <w:t>68</w:t>
      </w:r>
      <w:r>
        <w:fldChar w:fldCharType="end"/>
      </w:r>
    </w:p>
    <w:p>
      <w:pPr>
        <w:pStyle w:val="P16"/>
        <w:tabs>
          <w:tab w:val="right" w:pos="9360" w:leader="dot"/>
        </w:tabs>
      </w:pPr>
      <w:r>
        <w:fldChar w:fldCharType="begin"/>
      </w:r>
      <w:r>
        <w:instrText>HYPERLINK \l "_Toc1822262222"</w:instrText>
      </w:r>
      <w:r>
        <w:fldChar w:fldCharType="separate"/>
      </w:r>
      <w:r>
        <w:t>Verkehrswege</w:t>
        <w:tab/>
      </w:r>
      <w:r>
        <w:fldChar w:fldCharType="end"/>
      </w:r>
      <w:r>
        <w:fldChar w:fldCharType="begin"/>
      </w:r>
      <w:r>
        <w:instrText>PAGEREF _Toc1822262222</w:instrText>
      </w:r>
      <w:r>
        <w:fldChar w:fldCharType="separate"/>
      </w:r>
      <w:r>
        <w:t>70</w:t>
      </w:r>
      <w:r>
        <w:fldChar w:fldCharType="end"/>
      </w:r>
    </w:p>
    <w:p>
      <w:pPr>
        <w:pStyle w:val="P16"/>
        <w:tabs>
          <w:tab w:val="right" w:pos="9360" w:leader="dot"/>
        </w:tabs>
      </w:pPr>
      <w:r>
        <w:fldChar w:fldCharType="begin"/>
      </w:r>
      <w:r>
        <w:instrText>HYPERLINK \l "_Toc1239519935"</w:instrText>
      </w:r>
      <w:r>
        <w:fldChar w:fldCharType="separate"/>
      </w:r>
      <w:r>
        <w:t>Vibration; Hand-Arm-Vibration</w:t>
        <w:tab/>
      </w:r>
      <w:r>
        <w:fldChar w:fldCharType="end"/>
      </w:r>
      <w:r>
        <w:fldChar w:fldCharType="begin"/>
      </w:r>
      <w:r>
        <w:instrText>PAGEREF _Toc1239519935</w:instrText>
      </w:r>
      <w:r>
        <w:fldChar w:fldCharType="separate"/>
      </w:r>
      <w:r>
        <w:t>73</w:t>
      </w:r>
      <w:r>
        <w:fldChar w:fldCharType="end"/>
      </w:r>
    </w:p>
    <w:p>
      <w:pPr>
        <w:pStyle w:val="P15"/>
        <w:tabs>
          <w:tab w:val="right" w:pos="9360" w:leader="dot"/>
        </w:tabs>
      </w:pPr>
      <w:r>
        <w:fldChar w:fldCharType="begin"/>
      </w:r>
      <w:r>
        <w:instrText>HYPERLINK \l "_Toc1273944456"</w:instrText>
      </w:r>
      <w:r>
        <w:fldChar w:fldCharType="separate"/>
      </w:r>
      <w:r>
        <w:t>5. Lager/Versand</w:t>
        <w:tab/>
      </w:r>
      <w:r>
        <w:fldChar w:fldCharType="end"/>
      </w:r>
      <w:r>
        <w:fldChar w:fldCharType="begin"/>
      </w:r>
      <w:r>
        <w:instrText>PAGEREF _Toc1273944456</w:instrText>
      </w:r>
      <w:r>
        <w:fldChar w:fldCharType="separate"/>
      </w:r>
      <w:r>
        <w:t>74</w:t>
      </w:r>
      <w:r>
        <w:fldChar w:fldCharType="end"/>
      </w:r>
    </w:p>
    <w:p>
      <w:pPr>
        <w:pStyle w:val="P16"/>
        <w:tabs>
          <w:tab w:val="right" w:pos="9360" w:leader="dot"/>
        </w:tabs>
      </w:pPr>
      <w:r>
        <w:fldChar w:fldCharType="begin"/>
      </w:r>
      <w:r>
        <w:instrText>HYPERLINK \l "_Toc231753613"</w:instrText>
      </w:r>
      <w:r>
        <w:fldChar w:fldCharType="separate"/>
      </w:r>
      <w:r>
        <w:t>Flurförderzeuge, kraftbetrieben (Gabelstapler)</w:t>
        <w:tab/>
      </w:r>
      <w:r>
        <w:fldChar w:fldCharType="end"/>
      </w:r>
      <w:r>
        <w:fldChar w:fldCharType="begin"/>
      </w:r>
      <w:r>
        <w:instrText>PAGEREF _Toc231753613</w:instrText>
      </w:r>
      <w:r>
        <w:fldChar w:fldCharType="separate"/>
      </w:r>
      <w:r>
        <w:t>75</w:t>
      </w:r>
      <w:r>
        <w:fldChar w:fldCharType="end"/>
      </w:r>
    </w:p>
    <w:p>
      <w:pPr>
        <w:pStyle w:val="P16"/>
        <w:tabs>
          <w:tab w:val="right" w:pos="9360" w:leader="dot"/>
        </w:tabs>
      </w:pPr>
      <w:r>
        <w:fldChar w:fldCharType="begin"/>
      </w:r>
      <w:r>
        <w:instrText>HYPERLINK \l "_Toc20547682"</w:instrText>
      </w:r>
      <w:r>
        <w:fldChar w:fldCharType="separate"/>
      </w:r>
      <w:r>
        <w:t>Gefahrstoffe, Lagerung von Gefahrstoffen in ortsbeweglichen Behältern</w:t>
        <w:tab/>
      </w:r>
      <w:r>
        <w:fldChar w:fldCharType="end"/>
      </w:r>
      <w:r>
        <w:fldChar w:fldCharType="begin"/>
      </w:r>
      <w:r>
        <w:instrText>PAGEREF _Toc20547682</w:instrText>
      </w:r>
      <w:r>
        <w:fldChar w:fldCharType="separate"/>
      </w:r>
      <w:r>
        <w:t>77</w:t>
      </w:r>
      <w:r>
        <w:fldChar w:fldCharType="end"/>
      </w:r>
    </w:p>
    <w:p>
      <w:pPr>
        <w:pStyle w:val="P16"/>
        <w:tabs>
          <w:tab w:val="right" w:pos="9360" w:leader="dot"/>
        </w:tabs>
      </w:pPr>
      <w:r>
        <w:fldChar w:fldCharType="begin"/>
      </w:r>
      <w:r>
        <w:instrText>HYPERLINK \l "_Toc718565058"</w:instrText>
      </w:r>
      <w:r>
        <w:fldChar w:fldCharType="separate"/>
      </w:r>
      <w:r>
        <w:t>Heben, Tragen, Ziehen und Schieben von Lasten</w:t>
        <w:tab/>
      </w:r>
      <w:r>
        <w:fldChar w:fldCharType="end"/>
      </w:r>
      <w:r>
        <w:fldChar w:fldCharType="begin"/>
      </w:r>
      <w:r>
        <w:instrText>PAGEREF _Toc718565058</w:instrText>
      </w:r>
      <w:r>
        <w:fldChar w:fldCharType="separate"/>
      </w:r>
      <w:r>
        <w:t>79</w:t>
      </w:r>
      <w:r>
        <w:fldChar w:fldCharType="end"/>
      </w:r>
    </w:p>
    <w:p>
      <w:pPr>
        <w:pStyle w:val="P16"/>
        <w:tabs>
          <w:tab w:val="right" w:pos="9360" w:leader="dot"/>
        </w:tabs>
      </w:pPr>
      <w:r>
        <w:fldChar w:fldCharType="begin"/>
      </w:r>
      <w:r>
        <w:instrText>HYPERLINK \l "_Toc1377240637"</w:instrText>
      </w:r>
      <w:r>
        <w:fldChar w:fldCharType="separate"/>
      </w:r>
      <w:r>
        <w:t>Ladestelle (Einzelplatz) für Elektrofahrzeuge</w:t>
        <w:tab/>
      </w:r>
      <w:r>
        <w:fldChar w:fldCharType="end"/>
      </w:r>
      <w:r>
        <w:fldChar w:fldCharType="begin"/>
      </w:r>
      <w:r>
        <w:instrText>PAGEREF _Toc1377240637</w:instrText>
      </w:r>
      <w:r>
        <w:fldChar w:fldCharType="separate"/>
      </w:r>
      <w:r>
        <w:t>81</w:t>
      </w:r>
      <w:r>
        <w:fldChar w:fldCharType="end"/>
      </w:r>
    </w:p>
    <w:p>
      <w:pPr>
        <w:pStyle w:val="P16"/>
        <w:tabs>
          <w:tab w:val="right" w:pos="9360" w:leader="dot"/>
        </w:tabs>
      </w:pPr>
      <w:r>
        <w:fldChar w:fldCharType="begin"/>
      </w:r>
      <w:r>
        <w:instrText>HYPERLINK \l "_Toc2127096781"</w:instrText>
      </w:r>
      <w:r>
        <w:fldChar w:fldCharType="separate"/>
      </w:r>
      <w:r>
        <w:t>Lager, Lagereinrichtungen, Sicherheitsschränke</w:t>
        <w:tab/>
      </w:r>
      <w:r>
        <w:fldChar w:fldCharType="end"/>
      </w:r>
      <w:r>
        <w:fldChar w:fldCharType="begin"/>
      </w:r>
      <w:r>
        <w:instrText>PAGEREF _Toc2127096781</w:instrText>
      </w:r>
      <w:r>
        <w:fldChar w:fldCharType="separate"/>
      </w:r>
      <w:r>
        <w:t>83</w:t>
      </w:r>
      <w:r>
        <w:fldChar w:fldCharType="end"/>
      </w:r>
    </w:p>
    <w:p>
      <w:pPr>
        <w:pStyle w:val="P16"/>
        <w:tabs>
          <w:tab w:val="right" w:pos="9360" w:leader="dot"/>
        </w:tabs>
      </w:pPr>
      <w:r>
        <w:fldChar w:fldCharType="begin"/>
      </w:r>
      <w:r>
        <w:instrText>HYPERLINK \l "_Toc1626297628"</w:instrText>
      </w:r>
      <w:r>
        <w:fldChar w:fldCharType="separate"/>
      </w:r>
      <w:r>
        <w:t>Lagern: Regale/Regalbühnen</w:t>
        <w:tab/>
      </w:r>
      <w:r>
        <w:fldChar w:fldCharType="end"/>
      </w:r>
      <w:r>
        <w:fldChar w:fldCharType="begin"/>
      </w:r>
      <w:r>
        <w:instrText>PAGEREF _Toc1626297628</w:instrText>
      </w:r>
      <w:r>
        <w:fldChar w:fldCharType="separate"/>
      </w:r>
      <w:r>
        <w:t>84</w:t>
      </w:r>
      <w:r>
        <w:fldChar w:fldCharType="end"/>
      </w:r>
    </w:p>
    <w:p>
      <w:pPr>
        <w:pStyle w:val="P16"/>
        <w:tabs>
          <w:tab w:val="right" w:pos="9360" w:leader="dot"/>
        </w:tabs>
      </w:pPr>
      <w:r>
        <w:fldChar w:fldCharType="begin"/>
      </w:r>
      <w:r>
        <w:instrText>HYPERLINK \l "_Toc2139152354"</w:instrText>
      </w:r>
      <w:r>
        <w:fldChar w:fldCharType="separate"/>
      </w:r>
      <w:r>
        <w:t>Lagern: Stapel</w:t>
        <w:tab/>
      </w:r>
      <w:r>
        <w:fldChar w:fldCharType="end"/>
      </w:r>
      <w:r>
        <w:fldChar w:fldCharType="begin"/>
      </w:r>
      <w:r>
        <w:instrText>PAGEREF _Toc2139152354</w:instrText>
      </w:r>
      <w:r>
        <w:fldChar w:fldCharType="separate"/>
      </w:r>
      <w:r>
        <w:t>86</w:t>
      </w:r>
      <w:r>
        <w:fldChar w:fldCharType="end"/>
      </w:r>
    </w:p>
    <w:p>
      <w:pPr>
        <w:pStyle w:val="P16"/>
        <w:tabs>
          <w:tab w:val="right" w:pos="9360" w:leader="dot"/>
        </w:tabs>
      </w:pPr>
      <w:r>
        <w:fldChar w:fldCharType="begin"/>
      </w:r>
      <w:r>
        <w:instrText>HYPERLINK \l "_Toc1459627026"</w:instrText>
      </w:r>
      <w:r>
        <w:fldChar w:fldCharType="separate"/>
      </w:r>
      <w:r>
        <w:t>Mitgänger-Flurförderzeuge, kraftbetrieben</w:t>
        <w:tab/>
      </w:r>
      <w:r>
        <w:fldChar w:fldCharType="end"/>
      </w:r>
      <w:r>
        <w:fldChar w:fldCharType="begin"/>
      </w:r>
      <w:r>
        <w:instrText>PAGEREF _Toc1459627026</w:instrText>
      </w:r>
      <w:r>
        <w:fldChar w:fldCharType="separate"/>
      </w:r>
      <w:r>
        <w:t>88</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687353867"/>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693831913"/>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629776182"/>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354625770"/>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693046536"/>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084067409"/>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237525278"/>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632113761"/>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834129336"/>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631353931"/>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437092168"/>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366300378"/>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076797441"/>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116911101"/>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490710838"/>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761390004"/>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540294169"/>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1727298553"/>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932734401"/>
      <w:r>
        <w:instrText>3. Fertigung</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19" w:name="_Toc1636463903"/>
      <w:r>
        <w:instrText>Abbiegemaschine; Elektronikfertigung</w:instrText>
      </w:r>
      <w:bookmarkEnd w:id="19"/>
      <w:r>
        <w:instrText>" \f "bgetem" \l 2</w:instrText>
      </w:r>
      <w:r>
        <w:fldChar w:fldCharType="separate"/>
      </w:r>
      <w:r>
        <w:fldChar w:fldCharType="end"/>
      </w:r>
      <w:r>
        <w:rPr>
          <w:rFonts w:ascii="Calibri" w:hAnsi="Calibri"/>
          <w:b w:val="1"/>
          <w:color w:val="233B81"/>
          <w:sz w:val="26"/>
        </w:rPr>
        <w:t>Abbiegemaschine;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(Quetsch-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von Quetsch- und Scherstellen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allgemein\betriebsanweisungen\maschinen\b_fehlersuche_kunde.doc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0" w:name="_Toc1686612514"/>
      <w:r>
        <w:instrText>Arbeiten mit Klebstoffen; Elektronikfertigung</w:instrText>
      </w:r>
      <w:bookmarkEnd w:id="20"/>
      <w:r>
        <w:instrText>" \f "bgetem" \l 2</w:instrText>
      </w:r>
      <w:r>
        <w:fldChar w:fldCharType="separate"/>
      </w:r>
      <w:r>
        <w:fldChar w:fldCharType="end"/>
      </w:r>
      <w:r>
        <w:rPr>
          <w:rFonts w:ascii="Calibri" w:hAnsi="Calibri"/>
          <w:b w:val="1"/>
          <w:color w:val="233B81"/>
          <w:sz w:val="26"/>
        </w:rPr>
        <w:t>Arbeiten mit Klebstoffen;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gesundheitsschädliche Dämpfe, Haut- und Atemwegsgefährdungen, </w:t>
      </w:r>
    </w:p>
    <w:p>
      <w:pPr>
        <w:pStyle w:val="P2"/>
        <w:rPr>
          <w:b w:val="1"/>
          <w:sz w:val="20"/>
        </w:rPr>
      </w:pPr>
      <w:r>
        <w:rPr>
          <w:b w:val="1"/>
          <w:sz w:val="20"/>
        </w:rPr>
        <w:t>Brand- und Explosionsgefahr,</w:t>
      </w:r>
    </w:p>
    <w:p>
      <w:pPr>
        <w:pStyle w:val="P2"/>
        <w:rPr>
          <w:b w:val="1"/>
          <w:sz w:val="20"/>
        </w:rPr>
      </w:pPr>
      <w:r>
        <w:rPr>
          <w:b w:val="1"/>
          <w:sz w:val="20"/>
        </w:rPr>
        <w:t>Hautverbrennungen bei IR-Strahlung (Aushärten)</w:t>
      </w:r>
    </w:p>
    <w:p>
      <w:pPr>
        <w:pStyle w:val="P2"/>
        <w:rPr>
          <w:b w:val="1"/>
          <w:sz w:val="20"/>
        </w:rPr>
      </w:pPr>
      <w:r>
        <w:rPr>
          <w:b w:val="1"/>
          <w:sz w:val="20"/>
        </w:rPr>
        <w:t>Hautschädigungen durch UV-Strahlung (Aushärten)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Informationen zu Klebstoffen sind beschafft (</w:t>
            </w:r>
            <w:r>
              <w:rPr>
                <w:b w:val="0"/>
                <w:sz w:val="18"/>
                <w:u w:val="single"/>
              </w:rPr>
              <w:t>Sicherheitsdatenblatt</w:t>
            </w:r>
            <w:r>
              <w:rPr>
                <w:b w:val="0"/>
                <w:sz w:val="18"/>
              </w:rPr>
              <w:t xml:space="preserve"> für Gefahrstoffe), Hinweise zu sensibilisierenden Stoffen berücksichtigt (z. B. Isocyanatkleber).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für gute Raum- und Arbeitsplatzlüftung gesorgt, vorzugsweise wird Arbeitsplatzabsaugung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 Hautreinigungs- und Hautpflegemittel sind zur Verfügung gestellt und werden genutzt (</w:t>
            </w:r>
            <w:r>
              <w:rPr>
                <w:b w:val="0"/>
                <w:sz w:val="18"/>
                <w:u w:val="single"/>
              </w:rPr>
              <w:t>Hautschutzplan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Expositionsgrenzwerte gemäß </w:t>
            </w:r>
            <w:r>
              <w:rPr>
                <w:b w:val="0"/>
                <w:sz w:val="18"/>
                <w:u w:val="single"/>
              </w:rPr>
              <w:t>OStrV</w:t>
            </w:r>
            <w:r>
              <w:rPr>
                <w:b w:val="0"/>
                <w:sz w:val="18"/>
              </w:rPr>
              <w:t xml:space="preserve"> und </w:t>
            </w:r>
            <w:r>
              <w:rPr>
                <w:b w:val="0"/>
                <w:sz w:val="18"/>
                <w:u w:val="single"/>
              </w:rPr>
              <w:t>TROS IOS</w:t>
            </w:r>
            <w:r>
              <w:rPr>
                <w:b w:val="0"/>
                <w:sz w:val="18"/>
              </w:rPr>
              <w:t xml:space="preserve">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Ergebnisse der Ermittlung und Messung  von Art, Ausmaß und Dauer der Exposition sind dokumentiert. Ein Kataster der exponierten Personen ist erstellt. Es besteht eine Aufbewahrungspflicht der Dokumentation über 30 Jahre.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Persönliche Schutzausrüstung (z. B. </w:t>
            </w:r>
            <w:r>
              <w:rPr>
                <w:b w:val="0"/>
                <w:sz w:val="18"/>
                <w:u w:val="single"/>
              </w:rPr>
              <w:t>Handschuhe</w:t>
            </w:r>
            <w:r>
              <w:rPr>
                <w:b w:val="0"/>
                <w:sz w:val="18"/>
              </w:rPr>
              <w:t>) ist bereitgestellt und wird genutzt.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ist erstellt, die Mitarbeiter sind dazu aktenkundig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Gefahrstoffverordnung (GefStoffV), § 14 Unterrichtung und Unterweisung der Beschäftigten</w:t>
      </w:r>
    </w:p>
    <w:p>
      <w:pPr>
        <w:rPr>
          <w:rFonts w:ascii="Calibri" w:hAnsi="Calibri"/>
          <w:b w:val="0"/>
          <w:sz w:val="20"/>
        </w:rPr>
      </w:pPr>
      <w:r>
        <w:rPr>
          <w:rFonts w:ascii="Calibri" w:hAnsi="Calibri"/>
          <w:b w:val="0"/>
          <w:sz w:val="20"/>
        </w:rPr>
        <w:t>2. Datei / Adresse: allgemein\plaene\hautschutzplan.docx</w:t>
      </w:r>
    </w:p>
    <w:p>
      <w:pPr>
        <w:rPr>
          <w:rFonts w:ascii="Calibri" w:hAnsi="Calibri"/>
          <w:b w:val="0"/>
          <w:sz w:val="20"/>
        </w:rPr>
      </w:pPr>
      <w:r>
        <w:rPr>
          <w:rFonts w:ascii="Calibri" w:hAnsi="Calibri"/>
          <w:b w:val="0"/>
          <w:sz w:val="20"/>
        </w:rPr>
        <w:t>3. Regelwerk: Arbeitsschutzverordnung zu künstlicher optischer Strahlung (OStrV), Inhaltsübersicht</w:t>
      </w:r>
    </w:p>
    <w:p>
      <w:pPr>
        <w:rPr>
          <w:rFonts w:ascii="Calibri" w:hAnsi="Calibri"/>
          <w:b w:val="0"/>
          <w:sz w:val="20"/>
        </w:rPr>
      </w:pPr>
      <w:r>
        <w:rPr>
          <w:rFonts w:ascii="Calibri" w:hAnsi="Calibri"/>
          <w:b w:val="0"/>
          <w:sz w:val="20"/>
        </w:rPr>
        <w:t xml:space="preserve">4. Regelwerk: TROS IOS Teil 1: Beurteilung der Gefährdung durch inkohärente optische Strahlung, Inhalt </w:t>
      </w:r>
    </w:p>
    <w:p>
      <w:pPr>
        <w:rPr>
          <w:rFonts w:ascii="Calibri" w:hAnsi="Calibri"/>
          <w:b w:val="0"/>
          <w:sz w:val="20"/>
        </w:rPr>
      </w:pPr>
      <w:r>
        <w:rPr>
          <w:rFonts w:ascii="Calibri" w:hAnsi="Calibri"/>
          <w:b w:val="0"/>
          <w:sz w:val="20"/>
        </w:rPr>
        <w:t>5. Regelwerk: DGUV Regel 112-195 : Benutzung von Schutzhandschuhen, Inhalt</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1" w:name="_Toc519620232"/>
      <w:r>
        <w:instrText>Bauelementekonfektioniermaschine; Elektronikfertigung</w:instrText>
      </w:r>
      <w:bookmarkEnd w:id="21"/>
      <w:r>
        <w:instrText>" \f "bgetem" \l 2</w:instrText>
      </w:r>
      <w:r>
        <w:fldChar w:fldCharType="separate"/>
      </w:r>
      <w:r>
        <w:fldChar w:fldCharType="end"/>
      </w:r>
      <w:r>
        <w:rPr>
          <w:rFonts w:ascii="Calibri" w:hAnsi="Calibri"/>
          <w:b w:val="1"/>
          <w:color w:val="233B81"/>
          <w:sz w:val="26"/>
        </w:rPr>
        <w:t>Bauelementekonfektioniermaschine;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(Quetsch-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der Quetsch- und Scherstellen gegen Eingriff</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Elfte Verordnung zum Produktsicherheitsgesetz (11.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2" w:name="_Toc963753008"/>
      <w:r>
        <w:instrText>Bestückungsautomat; Elektronikfertigung</w:instrText>
      </w:r>
      <w:bookmarkEnd w:id="22"/>
      <w:r>
        <w:instrText>" \f "bgetem" \l 2</w:instrText>
      </w:r>
      <w:r>
        <w:fldChar w:fldCharType="separate"/>
      </w:r>
      <w:r>
        <w:fldChar w:fldCharType="end"/>
      </w:r>
      <w:r>
        <w:rPr>
          <w:rFonts w:ascii="Calibri" w:hAnsi="Calibri"/>
          <w:b w:val="1"/>
          <w:color w:val="233B81"/>
          <w:sz w:val="26"/>
        </w:rPr>
        <w:t>Bestückungsautomat;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(Quetsch- und Scherstellen),</w:t>
      </w:r>
    </w:p>
    <w:p>
      <w:pPr>
        <w:pStyle w:val="P2"/>
        <w:rPr>
          <w:b w:val="1"/>
          <w:sz w:val="20"/>
        </w:rPr>
      </w:pPr>
      <w:r>
        <w:rPr>
          <w:b w:val="1"/>
          <w:sz w:val="20"/>
        </w:rPr>
        <w:t>chemische Gefährdungen (</w:t>
      </w:r>
      <w:r>
        <w:rPr>
          <w:b w:val="1"/>
          <w:sz w:val="20"/>
          <w:u w:val="single"/>
        </w:rPr>
        <w:t>Klebstoffe</w:t>
      </w:r>
      <w:r>
        <w:rPr>
          <w:b w:val="1"/>
          <w:sz w:val="20"/>
        </w:rPr>
        <w:t>, Lötpaste)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der technologischen Eingriffstellen (Leiterplattenzuführung, Bauelementezuführung), z. B durch verriegelte Schutztür, Lichtschranken u. Ä.</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Schutzmaßnahmen für Einrichtbetrieb vorsehen, z. B. Zustimmschalter, verminderte Geschwindigkeit,, Tippbetrieb, o. Ä.</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Arbeiten mit Klebstoffen; Elektronikfertigung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3" w:name="_Toc963436901"/>
      <w:r>
        <w:instrText>Fräsen, Bohren, Schleifen; Elektronikfertigung</w:instrText>
      </w:r>
      <w:bookmarkEnd w:id="23"/>
      <w:r>
        <w:instrText>" \f "bgetem" \l 2</w:instrText>
      </w:r>
      <w:r>
        <w:fldChar w:fldCharType="separate"/>
      </w:r>
      <w:r>
        <w:fldChar w:fldCharType="end"/>
      </w:r>
      <w:r>
        <w:rPr>
          <w:rFonts w:ascii="Calibri" w:hAnsi="Calibri"/>
          <w:b w:val="1"/>
          <w:color w:val="233B81"/>
          <w:sz w:val="26"/>
        </w:rPr>
        <w:t>Fräsen, Bohren, Schleifen;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durch wegfliegende Teile oder rotierende Werkzeuge, Schnitt- und Hautverletzungen, Stäube,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w:t>
            </w:r>
            <w:r>
              <w:rPr>
                <w:b w:val="0"/>
                <w:sz w:val="18"/>
              </w:rPr>
              <w:t xml:space="preserve"> (PSA) ist beachtet. Geeignete Schutzbrille, Schutzscheibe oder Gesichtsschutz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Lärm; allgemein</w:t>
            </w:r>
            <w:r>
              <w:rPr>
                <w:b w:val="0"/>
                <w:sz w:val="18"/>
              </w:rPr>
              <w:t xml:space="preserve"> ist beachtet. Füri längere Fräsarbeiten ist geeigneter Gehörschutz zur Verfügung gestellt. Der Lärmpegel beim Fräsen kann bis ca. 90 dB(A) betragen.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gegen Aufwickeln lange Haare vorsehen (Haarnetz bereitstellen oder Anweisen, dass die Haare hinten zusammengebunden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häufigen Fräsarbeiten den Arbeitsplatz mit einer Absaugung ausrüsten.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BG-Katalog: Arbeitsmedizinische Vorsorge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4" w:name="_Toc410146361"/>
      <w:r>
        <w:instrText>Handbestückungsplätze für elektronische Bauelemente; Elektronikfertigung</w:instrText>
      </w:r>
      <w:bookmarkEnd w:id="24"/>
      <w:r>
        <w:instrText>" \f "bgetem" \l 2</w:instrText>
      </w:r>
      <w:r>
        <w:fldChar w:fldCharType="separate"/>
      </w:r>
      <w:r>
        <w:fldChar w:fldCharType="end"/>
      </w:r>
      <w:r>
        <w:rPr>
          <w:rFonts w:ascii="Calibri" w:hAnsi="Calibri"/>
          <w:b w:val="1"/>
          <w:color w:val="233B81"/>
          <w:sz w:val="26"/>
        </w:rPr>
        <w:t>Handbestückungsplätze für elektronische Bauelemente;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ungünstige Arbeitsplatzgestaltung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Ausreichende Beleuchtungsstärke sicherstellen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Arbeitsplätze mit ausreichenden Verstellmöglichkeiten und an Körpermaße der Beschäftigten vorsehen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5" w:name="_Toc2004506724"/>
      <w:r>
        <w:instrText>Handlötarbeitsplätze, Arbeit mit Handlötkolben; Elektronikfertigung</w:instrText>
      </w:r>
      <w:bookmarkEnd w:id="25"/>
      <w:r>
        <w:instrText>" \f "bgetem" \l 2</w:instrText>
      </w:r>
      <w:r>
        <w:fldChar w:fldCharType="separate"/>
      </w:r>
      <w:r>
        <w:fldChar w:fldCharType="end"/>
      </w:r>
      <w:r>
        <w:rPr>
          <w:rFonts w:ascii="Calibri" w:hAnsi="Calibri"/>
          <w:b w:val="1"/>
          <w:color w:val="233B81"/>
          <w:sz w:val="26"/>
        </w:rPr>
        <w:t>Handlötarbeitsplätze, Arbeit mit Handlötkolben;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Brandgefahren und Verbrennungsgefahr der Haut, Gefahrstoffdämpfe und -rauche, sensibilisierende Wirkung beachten, ungünstige Arbeitsplatzgestaltung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nicht brennbare Ablagemöglichkeit für Lötkolben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für Gefahrstoffe und Unterweisung der Versicherten.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Arbeitshygienische Grundsätze einhalten, Waschgelegenheiten bereitstellen.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Arbeitsplätze mit ausreichenden Verstellmöglichekeiten und an Körpermaße der Beteiligten angepasst.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Absaugungen zur Vermeidung von Belästigungen durch Lötdämpfe und -rauche einsetzen.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6" w:name="_Toc687586726"/>
      <w:r>
        <w:instrText>Lackierarbeiten</w:instrText>
      </w:r>
      <w:bookmarkEnd w:id="26"/>
      <w:r>
        <w:instrText>" \f "bgetem" \l 2</w:instrText>
      </w:r>
      <w:r>
        <w:fldChar w:fldCharType="separate"/>
      </w:r>
      <w:r>
        <w:fldChar w:fldCharType="end"/>
      </w:r>
      <w:r>
        <w:rPr>
          <w:rFonts w:ascii="Calibri" w:hAnsi="Calibri"/>
          <w:b w:val="1"/>
          <w:color w:val="233B81"/>
          <w:sz w:val="26"/>
        </w:rPr>
        <w:t>Lackierarbeiten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Gefahr der Reizung der Haut, der Atemwege und der Augen; 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Farben und Lacken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gesonderter Raum oder Bereich (Lackierraum)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gemäß verwendetem Lack,  der eingesetzten Stoffmenge und der Art der Verwendung des Lackes erforderlichen Maßnahmen der </w:t>
            </w:r>
            <w:r>
              <w:rPr>
                <w:b w:val="0"/>
                <w:sz w:val="18"/>
                <w:u w:val="single"/>
              </w:rPr>
              <w:t>DGUV Information 209-046</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Entstehung gesundheitsgefährlicher Dämpfe  ist, z. B. durch den Einsatz von Absaugungen, verhindert. Die Arbeitsplatzgrenzwerte (</w:t>
            </w:r>
            <w:r>
              <w:rPr>
                <w:b w:val="0"/>
                <w:sz w:val="18"/>
                <w:u w:val="single"/>
              </w:rPr>
              <w:t>TRGS 900</w:t>
            </w:r>
            <w:r>
              <w:rPr>
                <w:b w:val="0"/>
                <w:sz w:val="18"/>
              </w:rPr>
              <w:t>) von Gefahrstoffen am Arbeitsplatz sind eingehalten. Lackierstände und Maschinen sind an eine wirksame Absaugung angeschlossen.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Lackierarbeiten in engen Räumen, bei denen die natürliche Lüftung unterbunden ist, sind die Anforderungen der </w:t>
            </w:r>
            <w:r>
              <w:rPr>
                <w:b w:val="0"/>
                <w:sz w:val="18"/>
                <w:u w:val="single"/>
              </w:rPr>
              <w:t>TRGS 507</w:t>
            </w:r>
            <w:r>
              <w:rPr>
                <w:b w:val="0"/>
                <w:sz w:val="18"/>
              </w:rPr>
              <w:t xml:space="preserv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des Lackierstands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Arbeitsanzug,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 (Farbspritzstand)</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Information 209-046: Lackierräume und -einrichtungen für flüssige Beschichtungsstoffe,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507: Oberflächenbehandlung in Räumen und Behältern,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Datei / Adresse: allgemein\betriebsanweisungen\gefahrstoffe\b05_ghs.doc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507: Oberflächenbehandlung in Räumen und Behältern,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209-046: Lackierräume und -einrichtungen für flüssige Beschichtungsstoffe,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7" w:name="_Toc1205805797"/>
      <w:r>
        <w:instrText>Leiterplattenerstellung, manuell; Elektronikfertigung</w:instrText>
      </w:r>
      <w:bookmarkEnd w:id="27"/>
      <w:r>
        <w:instrText>" \f "bgetem" \l 2</w:instrText>
      </w:r>
      <w:r>
        <w:fldChar w:fldCharType="separate"/>
      </w:r>
      <w:r>
        <w:fldChar w:fldCharType="end"/>
      </w:r>
      <w:r>
        <w:rPr>
          <w:rFonts w:ascii="Calibri" w:hAnsi="Calibri"/>
          <w:b w:val="1"/>
          <w:color w:val="233B81"/>
          <w:sz w:val="26"/>
        </w:rPr>
        <w:t>Leiterplattenerstellung, manuell;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chemische Gefährdungen durch Lacke, Lösemittel und Ätzlösungen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Beschaffung von Informationen über die eingesetzten Lacke, Lösemittel und Ätzlösungen, </w:t>
            </w:r>
            <w:r>
              <w:rPr>
                <w:b w:val="0"/>
                <w:sz w:val="18"/>
                <w:u w:val="single"/>
              </w:rPr>
              <w:t>Sicherheitsdatenblätter</w:t>
            </w:r>
            <w:r>
              <w:rPr>
                <w:b w:val="0"/>
                <w:sz w:val="18"/>
              </w:rPr>
              <w:t xml:space="preserve"> für Gefahrstoffe beschaffen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Hautkontakt vermeiden, </w:t>
            </w:r>
            <w:r>
              <w:rPr>
                <w:b w:val="0"/>
                <w:sz w:val="18"/>
                <w:u w:val="single"/>
              </w:rPr>
              <w:t>Hautschutzplan</w:t>
            </w:r>
            <w:r>
              <w:rPr>
                <w:b w:val="0"/>
                <w:sz w:val="18"/>
              </w:rPr>
              <w:t xml:space="preserve"> erstellen, Hautschutzmittel beschaffen und Persönliche Schutzausrüstungen (z. B. </w:t>
            </w:r>
            <w:r>
              <w:rPr>
                <w:b w:val="0"/>
                <w:sz w:val="18"/>
                <w:u w:val="single"/>
              </w:rPr>
              <w:t>Handschuhe</w:t>
            </w:r>
            <w:r>
              <w:rPr>
                <w:b w:val="0"/>
                <w:sz w:val="18"/>
              </w:rPr>
              <w:t>) bereitstellen und verwenden, Essen und Trinken am Arbeitsplatz verboten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Feuerlöscher in unmittelbarer Nähe bereithalten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Erstellen eine arbeitsplatzbezogenen Betriebsanweisung und Unterweisung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natürliche Lüftung am Arbeitsplatz sorgen, Festellung der Lösemittelkonzentration (rechnerrisch, meßtechnisch), ggf. (bei Grenzwertüberschreitung) lüftungstechnische Maßnahmen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Gefahrstoffverordnung (GefStoffV), § 14 Unterrichtung und Unterweisung der Beschäftigten</w:t>
      </w:r>
    </w:p>
    <w:p>
      <w:pPr>
        <w:rPr>
          <w:rFonts w:ascii="Calibri" w:hAnsi="Calibri"/>
          <w:b w:val="0"/>
          <w:sz w:val="20"/>
        </w:rPr>
      </w:pPr>
      <w:r>
        <w:rPr>
          <w:rFonts w:ascii="Calibri" w:hAnsi="Calibri"/>
          <w:b w:val="0"/>
          <w:sz w:val="20"/>
        </w:rPr>
        <w:t>2. Datei / Adresse: allgemein\plaene\hautschutzplan.docx</w:t>
      </w:r>
    </w:p>
    <w:p>
      <w:pPr>
        <w:rPr>
          <w:rFonts w:ascii="Calibri" w:hAnsi="Calibri"/>
          <w:b w:val="0"/>
          <w:sz w:val="20"/>
        </w:rPr>
      </w:pPr>
      <w:r>
        <w:rPr>
          <w:rFonts w:ascii="Calibri" w:hAnsi="Calibri"/>
          <w:b w:val="0"/>
          <w:sz w:val="20"/>
        </w:rPr>
        <w:t>3. Datei / Adresse: https:\\hautschutz.bgetem.de</w:t>
      </w:r>
    </w:p>
    <w:p>
      <w:pPr>
        <w:rPr>
          <w:rFonts w:ascii="Calibri" w:hAnsi="Calibri"/>
          <w:b w:val="0"/>
          <w:sz w:val="20"/>
        </w:rPr>
      </w:pPr>
      <w:r>
        <w:rPr>
          <w:rFonts w:ascii="Calibri" w:hAnsi="Calibri"/>
          <w:b w:val="0"/>
          <w:sz w:val="20"/>
        </w:rPr>
        <w:t>4. Regelwerk: DGUV Regel 113-001: Explosionsschutz-Regeln (EX-RL),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8" w:name="_Toc1230654023"/>
      <w:r>
        <w:instrText>Reflowlötanlage; Elektronikfertigung</w:instrText>
      </w:r>
      <w:bookmarkEnd w:id="28"/>
      <w:r>
        <w:instrText>" \f "bgetem" \l 2</w:instrText>
      </w:r>
      <w:r>
        <w:fldChar w:fldCharType="separate"/>
      </w:r>
      <w:r>
        <w:fldChar w:fldCharType="end"/>
      </w:r>
      <w:r>
        <w:rPr>
          <w:rFonts w:ascii="Calibri" w:hAnsi="Calibri"/>
          <w:b w:val="1"/>
          <w:color w:val="233B81"/>
          <w:sz w:val="26"/>
        </w:rPr>
        <w:t>Reflowlötanlage;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(Quetsch- und Scherstellen),</w:t>
      </w:r>
    </w:p>
    <w:p>
      <w:pPr>
        <w:pStyle w:val="P2"/>
        <w:rPr>
          <w:b w:val="1"/>
          <w:sz w:val="20"/>
        </w:rPr>
      </w:pPr>
      <w:r>
        <w:rPr>
          <w:b w:val="1"/>
          <w:sz w:val="20"/>
        </w:rPr>
        <w:t>Brandgefahren und Verbrennungen der Haut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der Transporteinrichtung gegen Eingriff</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Maschinenabsaugung mit Strömungsüberwachung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Zugriffsöffnungen sichern (z. B. Abschaltung des Heizkreises), ggf. Abkühlzeiten beachten und/oder </w:t>
            </w:r>
            <w:r>
              <w:rPr>
                <w:b w:val="0"/>
                <w:sz w:val="18"/>
                <w:u w:val="single"/>
              </w:rPr>
              <w:t>Schutzhandschuhe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112-195 : Benutzung von Schutzhandschuhen,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29" w:name="_Toc608569206"/>
      <w:r>
        <w:instrText>Reinigen und Entfetten; Kohlenwasserstoffe</w:instrText>
      </w:r>
      <w:bookmarkEnd w:id="29"/>
      <w:r>
        <w:instrText>" \f "bgetem" \l 2</w:instrText>
      </w:r>
      <w:r>
        <w:fldChar w:fldCharType="separate"/>
      </w:r>
      <w:r>
        <w:fldChar w:fldCharType="end"/>
      </w:r>
      <w:r>
        <w:rPr>
          <w:rFonts w:ascii="Calibri" w:hAnsi="Calibri"/>
          <w:b w:val="1"/>
          <w:color w:val="233B81"/>
          <w:sz w:val="26"/>
        </w:rPr>
        <w:t>Reinigen und Entfetten; Kohlenwasserstoffe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Reiniger mit möglichst hohem Flammpunkt sowie möglichst hohem AGW werden eingesetzt (Anfrage beim Hersteller, Sicherheitsdatenblatt).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Bearbeitung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Nichteinsatz eines geschlossenen Systems: Die Reinigungstätigkeiten erfolgen an einem Gefahrstoffarbeitsplatz.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Nichteinsatz eines Gefahrstoffarbeitsplatzes: Die Entstehung gesundheitsgefährlicher Dämpfe  ist, z. B. durch den Einsatz von Absaugungen (Punktabsaugung an der Freisetzungsstelle) oder bei offenen Waschbecken mit Randabsaugung und dicht schließende Deckel verhindert (</w:t>
            </w:r>
            <w:r>
              <w:rPr>
                <w:b w:val="0"/>
                <w:sz w:val="18"/>
                <w:u w:val="single"/>
              </w:rPr>
              <w:t>DGUV Regel 109-010</w:t>
            </w:r>
            <w:r>
              <w:rPr>
                <w:b w:val="0"/>
                <w:sz w:val="18"/>
              </w:rPr>
              <w:t>). 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Explosionsschutz am Arbeitsplatz und ggf. im Raum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Hautkontakt ist durch die Verfahrensgestaltung (z. B. Einsatz von Hilfswerkzeugen, Tauchkörben etc.) ausgeschlossen bzw. vermindert.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(Schutzhandschuhe, Schutzkleidung, ggf. -schürze,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arbeitsplatzspezifische Betriebsanweisung ist erstellt (</w:t>
            </w:r>
            <w:r>
              <w:rPr>
                <w:b w:val="0"/>
                <w:sz w:val="18"/>
                <w:u w:val="single"/>
              </w:rPr>
              <w:t>Reinigen von Lackierwerkzeugen, Metallreinigung, Lösemittel Kleinstmengen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allgemein\betriebsanweisungen\gefahrstoffe\b_151_loesemittel.doc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TRGS 800: Brandschutzmaßnahmen,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30" w:name="_Toc55463871"/>
      <w:r>
        <w:instrText>Reparatur- und Prüfplatz; Elektronikfertigung</w:instrText>
      </w:r>
      <w:bookmarkEnd w:id="30"/>
      <w:r>
        <w:instrText>" \f "bgetem" \l 2</w:instrText>
      </w:r>
      <w:r>
        <w:fldChar w:fldCharType="separate"/>
      </w:r>
      <w:r>
        <w:fldChar w:fldCharType="end"/>
      </w:r>
      <w:r>
        <w:rPr>
          <w:rFonts w:ascii="Calibri" w:hAnsi="Calibri"/>
          <w:b w:val="1"/>
          <w:color w:val="233B81"/>
          <w:sz w:val="26"/>
        </w:rPr>
        <w:t>Reparatur- und Prüfplatz;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gefährliche Körperströme, </w:t>
      </w:r>
    </w:p>
    <w:p>
      <w:pPr>
        <w:pStyle w:val="P2"/>
        <w:rPr>
          <w:b w:val="1"/>
          <w:sz w:val="20"/>
        </w:rPr>
      </w:pPr>
      <w:r>
        <w:rPr>
          <w:b w:val="1"/>
          <w:sz w:val="20"/>
        </w:rPr>
        <w:t xml:space="preserve">Fehlersuche unter Spannung bei gedrängter Bauweise, </w:t>
      </w:r>
    </w:p>
    <w:p>
      <w:pPr>
        <w:pStyle w:val="P2"/>
        <w:rPr>
          <w:b w:val="1"/>
          <w:sz w:val="20"/>
        </w:rPr>
      </w:pPr>
      <w:r>
        <w:rPr>
          <w:b w:val="1"/>
          <w:sz w:val="20"/>
        </w:rPr>
        <w:t>thermische Gefährdungen durch Lötkolben oder Heißluftpistole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Reparaturplatz mit ausreichender Bewegungsfläche (mind. 1,5 m²)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fachlich geeignete Personen einsetzen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Standortisolierung nach VDE 0100 Teil 410 realisieren (im Handbereich liegende, geerdete Teile, wie z. B. Heizkörper, Gas-, Wasserrohre, verkleiden)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Prüf- und Reparaturplatz</w:t>
            </w:r>
            <w:r>
              <w:rPr>
                <w:b w:val="0"/>
                <w:sz w:val="18"/>
              </w:rPr>
              <w:t xml:space="preserve"> über einen Fehlerstrom-Schutzschalter mit einem Auslösestrom von max. 30 mA betreiben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Ausreichende Anzahl von Trenntransformatoren nach DIN VDE 0550 Teil 3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mit Kleinspannung betriebene Prüflinge Schutzmaßnahme "Schutzkleinspannung" realisieren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Möglichst Messgeräte der Schutzklasse II beschaffen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Messgeräte der Schutzklasse I entweder</w:t>
            </w:r>
          </w:p>
          <w:p>
            <w:pPr>
              <w:pStyle w:val="P1"/>
              <w:rPr>
                <w:b w:val="0"/>
                <w:sz w:val="18"/>
              </w:rPr>
            </w:pPr>
            <w:r>
              <w:rPr>
                <w:b w:val="0"/>
                <w:sz w:val="18"/>
              </w:rPr>
              <w:t>- über einzelne Trenntransformatoren oder</w:t>
            </w:r>
          </w:p>
          <w:p>
            <w:pPr>
              <w:pStyle w:val="P1"/>
              <w:rPr>
                <w:b w:val="0"/>
                <w:sz w:val="18"/>
              </w:rPr>
            </w:pPr>
            <w:r>
              <w:rPr>
                <w:b w:val="0"/>
                <w:sz w:val="18"/>
              </w:rPr>
              <w:t>- über einen gemeinsamen Trenntransformator unter der Voraussetzung, dass die Körper der Geräte miteinander verbunden sind, versorgen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Not-Aus-Einrichtungen müssen vorhanden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Schutz gegen Spannungswiederkehr nach vorheriger Unterbrechung muss sichergestellt sein. (Unterspannungsauslösung)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Messleitungen mit weitestgehendem Berührungsschutz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den Umgang mit </w:t>
            </w:r>
            <w:r>
              <w:rPr>
                <w:b w:val="0"/>
                <w:sz w:val="18"/>
                <w:u w:val="single"/>
              </w:rPr>
              <w:t>MOS-Bauelementen</w:t>
            </w:r>
            <w:r>
              <w:rPr>
                <w:b w:val="0"/>
                <w:sz w:val="18"/>
              </w:rPr>
              <w:t xml:space="preserve"> geeignete Handgelenkserdungen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Regelmäßige Prüfung der Sicherheitseinrichtungen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und am Arbeitsplatz auslegen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einmal jährlich aktenkundig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203-034: Errichten und Betreiben von Elektrischen Prüfanlagen, 3.3 Prüfplatz ohne zwangläufigen Berührungsschutz</w:t>
      </w:r>
    </w:p>
    <w:p>
      <w:pPr>
        <w:rPr>
          <w:rFonts w:ascii="Calibri" w:hAnsi="Calibri"/>
          <w:b w:val="0"/>
          <w:sz w:val="20"/>
        </w:rPr>
      </w:pPr>
      <w:r>
        <w:rPr>
          <w:rFonts w:ascii="Calibri" w:hAnsi="Calibri"/>
          <w:b w:val="0"/>
          <w:sz w:val="20"/>
        </w:rPr>
        <w:t>2. Regelwerk: DGUV-Information 203-024: Sicherheitstechnische Anforderungen an Handgelenkerdung, Titel</w:t>
      </w:r>
    </w:p>
    <w:p>
      <w:pPr>
        <w:rPr>
          <w:rFonts w:ascii="Calibri" w:hAnsi="Calibri"/>
          <w:b w:val="0"/>
          <w:sz w:val="20"/>
        </w:rPr>
      </w:pPr>
      <w:r>
        <w:rPr>
          <w:rFonts w:ascii="Calibri" w:hAnsi="Calibri"/>
          <w:b w:val="0"/>
          <w:sz w:val="20"/>
        </w:rPr>
        <w:t>3. Datei / Adresse: allgemein\betriebsanweisungen\maschinen\b_pruefplatz_unterhaltungselektronik.doc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203-024: Sicherheitstechnische Anforderungen an Handgelenkerdung, Titel</w:t>
      </w:r>
    </w:p>
    <w:p>
      <w:pPr>
        <w:rPr>
          <w:rFonts w:ascii="Calibri" w:hAnsi="Calibri"/>
          <w:b w:val="0"/>
          <w:sz w:val="20"/>
        </w:rPr>
      </w:pPr>
      <w:r>
        <w:rPr>
          <w:rFonts w:ascii="Calibri" w:hAnsi="Calibri"/>
          <w:b w:val="0"/>
          <w:sz w:val="20"/>
        </w:rPr>
        <w:t>DGUV Vorschrift 3: § 6 Arbeiten an aktiven Teilen: Elektrische Anlagen und Betriebsmittel</w:t>
      </w:r>
    </w:p>
    <w:p>
      <w:pPr>
        <w:rPr>
          <w:rFonts w:ascii="Calibri" w:hAnsi="Calibri"/>
          <w:b w:val="0"/>
          <w:sz w:val="20"/>
        </w:rPr>
      </w:pPr>
      <w:r>
        <w:rPr>
          <w:rFonts w:ascii="Calibri" w:hAnsi="Calibri"/>
          <w:b w:val="0"/>
          <w:sz w:val="20"/>
        </w:rPr>
        <w:t>DGUV Vorschrift 3: § 7 Arbeiten in der Nähe aktiver Teile: Elektrische Anlagen und Betriebsmittel</w:t>
      </w:r>
    </w:p>
    <w:p>
      <w:pPr>
        <w:rPr>
          <w:rFonts w:ascii="Calibri" w:hAnsi="Calibri"/>
          <w:b w:val="0"/>
          <w:sz w:val="20"/>
        </w:rPr>
      </w:pPr>
      <w:r>
        <w:rPr>
          <w:rFonts w:ascii="Calibri" w:hAnsi="Calibri"/>
          <w:b w:val="0"/>
          <w:sz w:val="20"/>
        </w:rPr>
        <w:t>DGUV Vorschrift 3: § 8 Zulässige Abweichungen: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31" w:name="_Toc1986640845"/>
      <w:r>
        <w:instrText>Schwall- oder Wellenlötmaschinen; Elektronikfertigung</w:instrText>
      </w:r>
      <w:bookmarkEnd w:id="31"/>
      <w:r>
        <w:instrText>" \f "bgetem" \l 2</w:instrText>
      </w:r>
      <w:r>
        <w:fldChar w:fldCharType="separate"/>
      </w:r>
      <w:r>
        <w:fldChar w:fldCharType="end"/>
      </w:r>
      <w:r>
        <w:rPr>
          <w:rFonts w:ascii="Calibri" w:hAnsi="Calibri"/>
          <w:b w:val="1"/>
          <w:color w:val="233B81"/>
          <w:sz w:val="26"/>
        </w:rPr>
        <w:t>Schwall- oder Wellenlötmaschinen;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w:t>
      </w:r>
    </w:p>
    <w:p>
      <w:pPr>
        <w:pStyle w:val="P2"/>
        <w:rPr>
          <w:b w:val="1"/>
          <w:sz w:val="20"/>
        </w:rPr>
      </w:pPr>
      <w:r>
        <w:rPr>
          <w:b w:val="1"/>
          <w:sz w:val="20"/>
        </w:rPr>
        <w:t>mechanische Gefährdungen (Quetsch- und Scherstellen),</w:t>
      </w:r>
    </w:p>
    <w:p>
      <w:pPr>
        <w:pStyle w:val="P2"/>
        <w:rPr>
          <w:b w:val="1"/>
          <w:sz w:val="20"/>
        </w:rPr>
      </w:pPr>
      <w:r>
        <w:rPr>
          <w:b w:val="1"/>
          <w:sz w:val="20"/>
        </w:rPr>
        <w:t>Gefahrstoffe,</w:t>
      </w:r>
    </w:p>
    <w:p>
      <w:pPr>
        <w:pStyle w:val="P2"/>
        <w:rPr>
          <w:b w:val="1"/>
          <w:sz w:val="20"/>
        </w:rPr>
      </w:pPr>
      <w:r>
        <w:rPr>
          <w:b w:val="1"/>
          <w:sz w:val="20"/>
        </w:rPr>
        <w:t>Verbrennungen der Haut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 mit Strömungsüberwachung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Sicherung der Transporteinrichtung gegen Eingriff</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Beseitigung von Lötkrätze nur mit geeigneter persönlicher Schutzausrüstung und möglichst zusätzlicher Absaugung des offenen Badbereiches, Aufbewahrung der Krätze in gesonderten und geschlossenen Behältnissen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Feuerlöscher in unmittelbarer Nähe der Anlage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Lösemittelanteil im Flussmittel minimieren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für Lötmaschine und Gefahrstoffe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32" w:name="_Toc471748654"/>
      <w:r>
        <w:instrText>Tampondruck</w:instrText>
      </w:r>
      <w:bookmarkEnd w:id="32"/>
      <w:r>
        <w:instrText>" \f "bgetem" \l 2</w:instrText>
      </w:r>
      <w:r>
        <w:fldChar w:fldCharType="separate"/>
      </w:r>
      <w:r>
        <w:fldChar w:fldCharType="end"/>
      </w:r>
      <w:r>
        <w:rPr>
          <w:rFonts w:ascii="Calibri" w:hAnsi="Calibri"/>
          <w:b w:val="1"/>
          <w:color w:val="233B81"/>
          <w:sz w:val="26"/>
        </w:rPr>
        <w:t>Tampondruck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Umgang mit Gefahrstoffen (Lacke, Dämpfe von Lösemitteln),</w:t>
      </w:r>
    </w:p>
    <w:p>
      <w:pPr>
        <w:pStyle w:val="P2"/>
        <w:rPr>
          <w:b w:val="1"/>
          <w:sz w:val="20"/>
        </w:rPr>
      </w:pPr>
      <w:r>
        <w:rPr>
          <w:b w:val="1"/>
          <w:sz w:val="20"/>
        </w:rPr>
        <w:t>mechanische Gefährdungen (Quetsch-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Beschaffung von Informationen über die eingesetzten Lacke (z. B. Sicherheitsdatenblättter der Hersteller zu Gefahrstoffen)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 im Druckbereich bei offenen Anlagen, insbesondere Absaugung des Drucktisches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Reinigung der Druckvorlagen Hautkontakt zu Lacken vermeinden, geeignetet persönliche Schutzausrüstungen (z. B. </w:t>
            </w:r>
            <w:r>
              <w:rPr>
                <w:b w:val="0"/>
                <w:sz w:val="18"/>
                <w:u w:val="single"/>
              </w:rPr>
              <w:t>Handschuhe</w:t>
            </w:r>
            <w:r>
              <w:rPr>
                <w:b w:val="0"/>
                <w:sz w:val="18"/>
              </w:rPr>
              <w:t>) bereitstellen und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von offenen Quetsch- und Scherstellen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Erstellen einer </w:t>
            </w:r>
            <w:r>
              <w:rPr>
                <w:b w:val="0"/>
                <w:sz w:val="18"/>
                <w:u w:val="single"/>
              </w:rPr>
              <w:t>Betriebsabweisung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112-195 : Benutzung von Schutzhandschuhen, Titel</w:t>
      </w:r>
    </w:p>
    <w:p>
      <w:pPr>
        <w:rPr>
          <w:rFonts w:ascii="Calibri" w:hAnsi="Calibri"/>
          <w:b w:val="0"/>
          <w:sz w:val="20"/>
        </w:rPr>
      </w:pPr>
      <w:r>
        <w:rPr>
          <w:rFonts w:ascii="Calibri" w:hAnsi="Calibri"/>
          <w:b w:val="0"/>
          <w:sz w:val="20"/>
        </w:rPr>
        <w:t>3. Datei / Adresse: allgemein\betriebsanweisungen\gefahrstoffe\b07_ghs.doc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33" w:name="_Toc2083292764"/>
      <w:r>
        <w:instrText>Vergießarbeiten; Elektronikfertigung</w:instrText>
      </w:r>
      <w:bookmarkEnd w:id="33"/>
      <w:r>
        <w:instrText>" \f "bgetem" \l 2</w:instrText>
      </w:r>
      <w:r>
        <w:fldChar w:fldCharType="separate"/>
      </w:r>
      <w:r>
        <w:fldChar w:fldCharType="end"/>
      </w:r>
      <w:r>
        <w:rPr>
          <w:rFonts w:ascii="Calibri" w:hAnsi="Calibri"/>
          <w:b w:val="1"/>
          <w:color w:val="233B81"/>
          <w:sz w:val="26"/>
        </w:rPr>
        <w:t>Vergießarbeiten;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 Haut- und Atemwegserkrankungen, sensibilisierende Wirkungen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Informationen zum Gießharz beschafft, die </w:t>
            </w:r>
            <w:r>
              <w:rPr>
                <w:b w:val="0"/>
                <w:sz w:val="18"/>
                <w:u w:val="single"/>
              </w:rPr>
              <w:t>Sicherheitsdatenblätter</w:t>
            </w:r>
            <w:r>
              <w:rPr>
                <w:b w:val="0"/>
                <w:sz w:val="18"/>
              </w:rPr>
              <w:t xml:space="preserve"> für Gefahrstoffe liegen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insbesondere basischen Härtern dicht schließende Schutzbrillen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Hautschutz-, Hautreinigungs- und Hautpflegemittel benutzen (</w:t>
            </w:r>
            <w:r>
              <w:rPr>
                <w:b w:val="0"/>
                <w:sz w:val="18"/>
                <w:u w:val="single"/>
              </w:rPr>
              <w:t>Hautschutzplan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Einhaltung der Arbeitsplatzgrenzwerte achten (</w:t>
            </w:r>
            <w:r>
              <w:rPr>
                <w:b w:val="0"/>
                <w:sz w:val="18"/>
                <w:u w:val="single"/>
              </w:rPr>
              <w:t>TRGS 900</w:t>
            </w:r>
            <w:r>
              <w:rPr>
                <w:b w:val="0"/>
                <w:sz w:val="18"/>
              </w:rPr>
              <w:t>), auf gute Raum- und Arbeitsplatzbe- und entlüftung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Vorzugsweise Einzelarbeitsplatzabsaugung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Absauganlagen regelmäßig durch Sachkundige reinigen und prüfen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Gefahrstoffverordnung (GefStoffV), § 5 Sicherheitsdatenblatt und sonstige Informationspflichten</w:t>
      </w:r>
    </w:p>
    <w:p>
      <w:pPr>
        <w:rPr>
          <w:rFonts w:ascii="Calibri" w:hAnsi="Calibri"/>
          <w:b w:val="0"/>
          <w:sz w:val="20"/>
        </w:rPr>
      </w:pPr>
      <w:r>
        <w:rPr>
          <w:rFonts w:ascii="Calibri" w:hAnsi="Calibri"/>
          <w:b w:val="0"/>
          <w:sz w:val="20"/>
        </w:rPr>
        <w:t>3. Datei / Adresse: allgemein\plaene\hautschutzplan.docx</w:t>
      </w:r>
    </w:p>
    <w:p>
      <w:pPr>
        <w:rPr>
          <w:rFonts w:ascii="Calibri" w:hAnsi="Calibri"/>
          <w:b w:val="0"/>
          <w:sz w:val="20"/>
        </w:rPr>
      </w:pPr>
      <w:r>
        <w:rPr>
          <w:rFonts w:ascii="Calibri" w:hAnsi="Calibri"/>
          <w:b w:val="0"/>
          <w:sz w:val="20"/>
        </w:rPr>
        <w:t>4. Regelwerk: TRGS 900: Arbeitsplatzgrenzwerte, Inhalt</w:t>
      </w:r>
    </w:p>
    <w:p>
      <w:pPr>
        <w:rPr>
          <w:rFonts w:ascii="Calibri" w:hAnsi="Calibri"/>
          <w:b w:val="0"/>
          <w:sz w:val="20"/>
        </w:rPr>
      </w:pPr>
      <w:r>
        <w:rPr>
          <w:rFonts w:ascii="Calibri" w:hAnsi="Calibri"/>
          <w:b w:val="0"/>
          <w:sz w:val="20"/>
        </w:rPr>
        <w:t>5. Datei / Adresse: allgemein\betriebsanweisungen\gefahrstoffe\b00.doc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112-195 : Benutzung von Schutzhandschuhen, 1 Anwendungsbereich</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Fertigung</w:t>
      </w:r>
    </w:p>
    <w:p/>
    <w:p>
      <w:pPr>
        <w:pStyle w:val="P8"/>
        <w:rPr>
          <w:rFonts w:ascii="Calibri" w:hAnsi="Calibri"/>
          <w:b w:val="1"/>
          <w:color w:val="233B81"/>
          <w:sz w:val="26"/>
        </w:rPr>
      </w:pPr>
      <w:r>
        <w:fldChar w:fldCharType="begin"/>
      </w:r>
      <w:r>
        <w:instrText>TC "</w:instrText>
      </w:r>
      <w:bookmarkStart w:id="34" w:name="_Toc863440298"/>
      <w:r>
        <w:instrText>Wickelmaschinen; Elektronikfertigung</w:instrText>
      </w:r>
      <w:bookmarkEnd w:id="34"/>
      <w:r>
        <w:instrText>" \f "bgetem" \l 2</w:instrText>
      </w:r>
      <w:r>
        <w:fldChar w:fldCharType="separate"/>
      </w:r>
      <w:r>
        <w:fldChar w:fldCharType="end"/>
      </w:r>
      <w:r>
        <w:rPr>
          <w:rFonts w:ascii="Calibri" w:hAnsi="Calibri"/>
          <w:b w:val="1"/>
          <w:color w:val="233B81"/>
          <w:sz w:val="26"/>
        </w:rPr>
        <w:t>Wickelmaschinen;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 duch Einzugstellen, schlagenden Draht, bewegte Maschinenteile und Drahtschlingen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bei Gefährdungen durch Drahtbruch, z. B. Endschalter für Drahtbrucherkennung, Abdeckung, o. Ä.</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Not-Aus-Schalteinrichtung so anbringen, dass der Bedienende sie im Gefahrenfall betätigen kann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5" w:name="_Toc963770755"/>
      <w:r>
        <w:instrText>4. Gesamter Betrieb/Übergreifendes</w:instrText>
      </w:r>
      <w:bookmarkEnd w:id="3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6" w:name="_Toc381913938"/>
      <w:r>
        <w:instrText>Arbeitsplätze: Arbeits-/Sozialräume</w:instrText>
      </w:r>
      <w:bookmarkEnd w:id="36"/>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7" w:name="_Toc1970274162"/>
      <w:r>
        <w:instrText>Heben, Tragen, Ziehen und Schieben von Lasten</w:instrText>
      </w:r>
      <w:bookmarkEnd w:id="37"/>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8" w:name="_Toc2009762214"/>
      <w:r>
        <w:instrText>Kraftfahrzeuge</w:instrText>
      </w:r>
      <w:bookmarkEnd w:id="38"/>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9" w:name="_Toc605491612"/>
      <w:r>
        <w:instrText>Lärm</w:instrText>
      </w:r>
      <w:bookmarkEnd w:id="39"/>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0" w:name="_Toc621301977"/>
      <w:r>
        <w:instrText>Leitern und Tritte</w:instrText>
      </w:r>
      <w:bookmarkEnd w:id="40"/>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1" w:name="_Toc916970470"/>
      <w:r>
        <w:instrText>Notausgänge, Rettungswege, Fluchtwege</w:instrText>
      </w:r>
      <w:bookmarkEnd w:id="41"/>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2" w:name="_Toc887293138"/>
      <w:r>
        <w:instrText>Sicherheits- und Gesundheitsschutzkennzeichnung</w:instrText>
      </w:r>
      <w:bookmarkEnd w:id="42"/>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3" w:name="_Toc1822262222"/>
      <w:r>
        <w:instrText>Verkehrswege</w:instrText>
      </w:r>
      <w:bookmarkEnd w:id="43"/>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44" w:name="_Toc1239519935"/>
      <w:r>
        <w:instrText>Vibration; Hand-Arm-Vibration</w:instrText>
      </w:r>
      <w:bookmarkEnd w:id="44"/>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5" w:name="_Toc1273944456"/>
      <w:r>
        <w:instrText>5. Lager/Versand</w:instrText>
      </w:r>
      <w:bookmarkEnd w:id="4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Lager/Versand</w:t>
      </w:r>
    </w:p>
    <w:p/>
    <w:p>
      <w:pPr>
        <w:pStyle w:val="P8"/>
        <w:rPr>
          <w:rFonts w:ascii="Calibri" w:hAnsi="Calibri"/>
          <w:b w:val="1"/>
          <w:color w:val="233B81"/>
          <w:sz w:val="26"/>
        </w:rPr>
      </w:pPr>
      <w:r>
        <w:fldChar w:fldCharType="begin"/>
      </w:r>
      <w:r>
        <w:instrText>TC "</w:instrText>
      </w:r>
      <w:bookmarkStart w:id="46" w:name="_Toc231753613"/>
      <w:r>
        <w:instrText>Flurförderzeuge, kraftbetrieben (Gabelstapler)</w:instrText>
      </w:r>
      <w:bookmarkEnd w:id="46"/>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Lager/Versand</w:t>
      </w:r>
    </w:p>
    <w:p/>
    <w:p>
      <w:pPr>
        <w:pStyle w:val="P8"/>
        <w:rPr>
          <w:rFonts w:ascii="Calibri" w:hAnsi="Calibri"/>
          <w:b w:val="1"/>
          <w:color w:val="233B81"/>
          <w:sz w:val="26"/>
        </w:rPr>
      </w:pPr>
      <w:r>
        <w:fldChar w:fldCharType="begin"/>
      </w:r>
      <w:r>
        <w:instrText>TC "</w:instrText>
      </w:r>
      <w:bookmarkStart w:id="47" w:name="_Toc20547682"/>
      <w:r>
        <w:instrText>Gefahrstoffe, Lagerung von Gefahrstoffen in ortsbeweglichen Behältern</w:instrText>
      </w:r>
      <w:bookmarkEnd w:id="47"/>
      <w:r>
        <w:instrText>" \f "bgetem" \l 2</w:instrText>
      </w:r>
      <w:r>
        <w:fldChar w:fldCharType="separate"/>
      </w:r>
      <w:r>
        <w:fldChar w:fldCharType="end"/>
      </w:r>
      <w:r>
        <w:rPr>
          <w:rFonts w:ascii="Calibri" w:hAnsi="Calibri"/>
          <w:b w:val="1"/>
          <w:color w:val="233B81"/>
          <w:sz w:val="26"/>
        </w:rPr>
        <w:t>Gefahrstoffe, Lagerung von Gefahrstoffen in ortsbeweglichen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Zusammenlagerung verschiedener Gefahrstoffe, die ggf. gefährlich miteinander reagieren können; Auslaufen von Gefahrstoffen; 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Gefahrstoffen werden die zutreffenden Anforderungen der </w:t>
            </w:r>
            <w:r>
              <w:rPr>
                <w:b w:val="0"/>
                <w:sz w:val="18"/>
                <w:u w:val="single"/>
              </w:rPr>
              <w:t>TRGS 510</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Lagerräume gemäß Landesbauordnung, WHG, Betriebssicherheitsverordnung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Kleinmengen in anderen Räumen als in Lagerräumen sind die Anforderungen der </w:t>
            </w:r>
            <w:r>
              <w:rPr>
                <w:b w:val="0"/>
                <w:sz w:val="18"/>
                <w:u w:val="single"/>
              </w:rPr>
              <w:t>TRGS 510</w:t>
            </w:r>
            <w:r>
              <w:rPr>
                <w:b w:val="0"/>
                <w:sz w:val="18"/>
              </w:rPr>
              <w:t xml:space="preserve"> Kapitel 4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des </w:t>
            </w:r>
            <w:r>
              <w:rPr>
                <w:b w:val="0"/>
                <w:sz w:val="18"/>
                <w:u w:val="single"/>
              </w:rPr>
              <w:t>Abschnitts 7 der TRGS 510</w:t>
            </w:r>
            <w:r>
              <w:rPr>
                <w:b w:val="0"/>
                <w:sz w:val="18"/>
              </w:rPr>
              <w:t xml:space="preserve"> zur Zusammenlagerung von Gefahrstoffen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Gefahrstoffausgabe ist geregelt und wird kontrolliert,  ein Verantwortlicher ist bestimmt, der Lagerbestand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Erlaubnis der zuständigen Behörde für die überwachungsbedürftige Lagerung von leicht- oder hochentzündlichen Flüssigkeiten (&gt; 10000 l) gemäß </w:t>
            </w:r>
            <w:r>
              <w:rPr>
                <w:b w:val="0"/>
                <w:sz w:val="18"/>
                <w:u w:val="single"/>
              </w:rPr>
              <w:t>BetrSichV</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t>
            </w:r>
            <w:r>
              <w:rPr>
                <w:b w:val="0"/>
                <w:sz w:val="18"/>
                <w:u w:val="single"/>
              </w:rPr>
              <w:t>(Checkliste)</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7 Zusammenlagerung</w:t>
      </w:r>
    </w:p>
    <w:p>
      <w:pPr>
        <w:rPr>
          <w:rFonts w:ascii="Calibri" w:hAnsi="Calibri"/>
          <w:b w:val="0"/>
          <w:sz w:val="20"/>
        </w:rPr>
      </w:pPr>
      <w:r>
        <w:rPr>
          <w:rFonts w:ascii="Calibri" w:hAnsi="Calibri"/>
          <w:b w:val="0"/>
          <w:sz w:val="20"/>
        </w:rPr>
        <w:t>5. Regelwerk: Betriebssicherheitsverordnung (BetrSichV), § 18 Erlaubnispflicht</w:t>
      </w:r>
    </w:p>
    <w:p>
      <w:pPr>
        <w:rPr>
          <w:rFonts w:ascii="Calibri" w:hAnsi="Calibri"/>
          <w:b w:val="0"/>
          <w:sz w:val="20"/>
        </w:rPr>
      </w:pPr>
      <w:r>
        <w:rPr>
          <w:rFonts w:ascii="Calibri" w:hAnsi="Calibri"/>
          <w:b w:val="0"/>
          <w:sz w:val="20"/>
        </w:rPr>
        <w:t>6. Datei / Adresse: allgemein\ex_schutz_dokumente\lacklager.doc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Datei / Adresse: allgemein\prueflisten\pl_07_1.doc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Lager/Versand</w:t>
      </w:r>
    </w:p>
    <w:p/>
    <w:p>
      <w:pPr>
        <w:pStyle w:val="P8"/>
        <w:rPr>
          <w:rFonts w:ascii="Calibri" w:hAnsi="Calibri"/>
          <w:b w:val="1"/>
          <w:color w:val="233B81"/>
          <w:sz w:val="26"/>
        </w:rPr>
      </w:pPr>
      <w:r>
        <w:fldChar w:fldCharType="begin"/>
      </w:r>
      <w:r>
        <w:instrText>TC "</w:instrText>
      </w:r>
      <w:bookmarkStart w:id="48" w:name="_Toc718565058"/>
      <w:r>
        <w:instrText>Heben, Tragen, Ziehen und Schieben von Lasten</w:instrText>
      </w:r>
      <w:bookmarkEnd w:id="48"/>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Lager/Versand</w:t>
      </w:r>
    </w:p>
    <w:p/>
    <w:p>
      <w:pPr>
        <w:pStyle w:val="P8"/>
        <w:rPr>
          <w:rFonts w:ascii="Calibri" w:hAnsi="Calibri"/>
          <w:b w:val="1"/>
          <w:color w:val="233B81"/>
          <w:sz w:val="26"/>
        </w:rPr>
      </w:pPr>
      <w:r>
        <w:fldChar w:fldCharType="begin"/>
      </w:r>
      <w:r>
        <w:instrText>TC "</w:instrText>
      </w:r>
      <w:bookmarkStart w:id="49" w:name="_Toc1377240637"/>
      <w:r>
        <w:instrText>Ladestelle (Einzelplatz) für Elektrofahrzeuge</w:instrText>
      </w:r>
      <w:bookmarkEnd w:id="49"/>
      <w:r>
        <w:instrText>" \f "bgetem" \l 2</w:instrText>
      </w:r>
      <w:r>
        <w:fldChar w:fldCharType="separate"/>
      </w:r>
      <w:r>
        <w:fldChar w:fldCharType="end"/>
      </w:r>
      <w:r>
        <w:rPr>
          <w:rFonts w:ascii="Calibri" w:hAnsi="Calibri"/>
          <w:b w:val="1"/>
          <w:color w:val="233B81"/>
          <w:sz w:val="26"/>
        </w:rPr>
        <w:t>Ladestelle (Einzelplatz) für Elektrofahrzeuge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Knallgasexplosion im Ladebereich, Brand, Verätzung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Einzelladeplatz entspricht den Vorgaben de </w:t>
            </w:r>
            <w:r>
              <w:rPr>
                <w:b w:val="0"/>
                <w:sz w:val="18"/>
                <w:u w:val="single"/>
              </w:rPr>
              <w:t>DGUV Information 209-067</w:t>
            </w:r>
            <w:r>
              <w:rPr>
                <w:b w:val="0"/>
                <w:sz w:val="18"/>
              </w:rPr>
              <w:t xml:space="preserve"> "Ladeeinrichtungen für Fahrzeugbatterien".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Platz ist mit den Zeichen </w:t>
            </w:r>
            <w:r>
              <w:rPr>
                <w:b w:val="0"/>
                <w:sz w:val="18"/>
                <w:u w:val="single"/>
              </w:rPr>
              <w:t>W 20</w:t>
            </w:r>
            <w:r>
              <w:rPr>
                <w:b w:val="0"/>
                <w:sz w:val="18"/>
              </w:rPr>
              <w:t xml:space="preserve"> und </w:t>
            </w:r>
            <w:r>
              <w:rPr>
                <w:b w:val="0"/>
                <w:sz w:val="18"/>
                <w:u w:val="single"/>
              </w:rPr>
              <w:t>P 02</w:t>
            </w:r>
            <w:r>
              <w:rPr>
                <w:b w:val="0"/>
                <w:sz w:val="18"/>
              </w:rPr>
              <w:t xml:space="preserve">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Anhand des DGUV Information 209-067 "Ladeeinrichtungen für Fahrzeugbatterien" ist geprüft, dass die Ladestelle kein explosionsgefährdeter Bereich ist.</w:t>
            </w:r>
          </w:p>
          <w:p>
            <w:pPr>
              <w:pStyle w:val="P1"/>
              <w:rPr>
                <w:b w:val="0"/>
                <w:sz w:val="18"/>
              </w:rPr>
            </w:pPr>
          </w:p>
          <w:p>
            <w:pPr>
              <w:pStyle w:val="P1"/>
              <w:rPr>
                <w:b w:val="0"/>
                <w:sz w:val="18"/>
              </w:rPr>
            </w:pPr>
            <w:r>
              <w:rPr>
                <w:b w:val="0"/>
                <w:sz w:val="18"/>
              </w:rPr>
              <w:t xml:space="preserve">Anmerkung: Ein Explosionsschutzdokument - </w:t>
            </w:r>
            <w:r>
              <w:rPr>
                <w:b w:val="0"/>
                <w:sz w:val="18"/>
                <w:u w:val="single"/>
              </w:rPr>
              <w:t>Muster S 018-09</w:t>
            </w:r>
            <w:r>
              <w:rPr>
                <w:b w:val="0"/>
                <w:sz w:val="18"/>
              </w:rPr>
              <w:t xml:space="preserve"> - ist notwendig, wenn die Gefährdungsbeurteilung ergibt, dass eine </w:t>
            </w:r>
            <w:r>
              <w:rPr>
                <w:b w:val="0"/>
                <w:sz w:val="18"/>
                <w:u w:val="single"/>
              </w:rPr>
              <w:t>Zone</w:t>
            </w:r>
            <w:r>
              <w:rPr>
                <w:b w:val="0"/>
                <w:sz w:val="18"/>
              </w:rPr>
              <w:t xml:space="preserve"> festgelegt werden muss, weil eine gefährliche explosionsfähige Atmosphäre durch Wasserstoff entstehen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unmittelbarer Nähe des Platzes ist ein Feuerlöscher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Betriebsanleitungen der Hersteller von Ladegerät und Flurförderzeugen sind beachtet. </w:t>
            </w:r>
          </w:p>
          <w:p>
            <w:pPr>
              <w:pStyle w:val="P1"/>
              <w:rPr>
                <w:b w:val="0"/>
                <w:sz w:val="18"/>
              </w:rPr>
            </w:pPr>
            <w:r>
              <w:rPr>
                <w:b w:val="0"/>
                <w:sz w:val="18"/>
              </w:rPr>
              <w:t xml:space="preserve">Eine </w:t>
            </w:r>
            <w:r>
              <w:rPr>
                <w:b w:val="0"/>
                <w:sz w:val="18"/>
                <w:u w:val="single"/>
              </w:rPr>
              <w:t>Betriebsanweisung</w:t>
            </w:r>
            <w:r>
              <w:rPr>
                <w:b w:val="0"/>
                <w:sz w:val="18"/>
              </w:rPr>
              <w:t xml:space="preserve"> für das Batterieladen ist erstellt und ausgehängt.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unterwiesen.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Personen/Firmen, die Instandhaltungsarbeiten an den Batterien ausführen, sind festgelegt. </w:t>
            </w:r>
          </w:p>
          <w:p>
            <w:pPr>
              <w:pStyle w:val="P1"/>
              <w:rPr>
                <w:b w:val="0"/>
                <w:sz w:val="18"/>
              </w:rPr>
            </w:pPr>
            <w:r>
              <w:rPr>
                <w:b w:val="0"/>
                <w:sz w:val="18"/>
              </w:rPr>
              <w:t xml:space="preserve">Die persönliche Schutzausrüstung nach </w:t>
            </w:r>
            <w:r>
              <w:rPr>
                <w:b w:val="0"/>
                <w:sz w:val="18"/>
                <w:u w:val="single"/>
              </w:rPr>
              <w:t>DGUV Information 209-067</w:t>
            </w:r>
            <w:r>
              <w:rPr>
                <w:b w:val="0"/>
                <w:sz w:val="18"/>
              </w:rPr>
              <w:t xml:space="preserve"> "Ladeeinrichtungen für Fahrzeugbatterien" ist vorhanden. </w:t>
            </w:r>
          </w:p>
          <w:p>
            <w:pPr>
              <w:pStyle w:val="P1"/>
              <w:rPr>
                <w:b w:val="0"/>
                <w:sz w:val="18"/>
              </w:rPr>
            </w:pPr>
            <w:r>
              <w:rPr>
                <w:b w:val="0"/>
                <w:sz w:val="18"/>
              </w:rPr>
              <w:t>Zu Arbeiten an Batterien werden nur Werkzeuge benutzt, die keine Funken reißen.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Prüffristen und Prüfer für das Ladegerät sind festgelegt. </w:t>
            </w:r>
          </w:p>
          <w:p>
            <w:pPr>
              <w:pStyle w:val="P1"/>
              <w:rPr>
                <w:b w:val="0"/>
                <w:sz w:val="18"/>
              </w:rPr>
            </w:pPr>
            <w:r>
              <w:rPr>
                <w:b w:val="0"/>
                <w:sz w:val="18"/>
              </w:rPr>
              <w:t>Die Prüfungen sind dokumentiert; Mängel sind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209-067: Ladeeinrichtungen für Fahrzeugbatterien, Inhaltsverzeichnis</w:t>
      </w:r>
    </w:p>
    <w:p>
      <w:pPr>
        <w:rPr>
          <w:rFonts w:ascii="Calibri" w:hAnsi="Calibri"/>
          <w:b w:val="0"/>
          <w:sz w:val="20"/>
        </w:rPr>
      </w:pPr>
      <w:r>
        <w:rPr>
          <w:rFonts w:ascii="Calibri" w:hAnsi="Calibri"/>
          <w:b w:val="0"/>
          <w:sz w:val="20"/>
        </w:rPr>
        <w:t>2. Datei / Adresse: allgemein\betriebsanweisungen\piktogramme\w20.jpg</w:t>
      </w:r>
    </w:p>
    <w:p>
      <w:pPr>
        <w:rPr>
          <w:rFonts w:ascii="Calibri" w:hAnsi="Calibri"/>
          <w:b w:val="0"/>
          <w:sz w:val="20"/>
        </w:rPr>
      </w:pPr>
      <w:r>
        <w:rPr>
          <w:rFonts w:ascii="Calibri" w:hAnsi="Calibri"/>
          <w:b w:val="0"/>
          <w:sz w:val="20"/>
        </w:rPr>
        <w:t>3. Datei / Adresse: allgemein\betriebsanweisungen\piktogramme\asr a1.3 anhang 1\verbotszeichen\p002 rauchen verbot.png</w:t>
      </w:r>
    </w:p>
    <w:p>
      <w:pPr>
        <w:rPr>
          <w:rFonts w:ascii="Calibri" w:hAnsi="Calibri"/>
          <w:b w:val="0"/>
          <w:sz w:val="20"/>
        </w:rPr>
      </w:pPr>
      <w:r>
        <w:rPr>
          <w:rFonts w:ascii="Calibri" w:hAnsi="Calibri"/>
          <w:b w:val="0"/>
          <w:sz w:val="20"/>
        </w:rPr>
        <w:t>4. Regelwerk: S 018: Leitfaden zur Erstellung des Explosionsschutzdokumentes, 3.8 Akkuladestation</w:t>
      </w:r>
    </w:p>
    <w:p>
      <w:pPr>
        <w:rPr>
          <w:rFonts w:ascii="Calibri" w:hAnsi="Calibri"/>
          <w:b w:val="0"/>
          <w:sz w:val="20"/>
        </w:rPr>
      </w:pPr>
      <w:r>
        <w:rPr>
          <w:rFonts w:ascii="Calibri" w:hAnsi="Calibri"/>
          <w:b w:val="0"/>
          <w:sz w:val="20"/>
        </w:rPr>
        <w:t>5. Datei / Adresse: allgemein\betriebsanweisungen\maschinen\b_gabelstapler_batterie.doc</w:t>
      </w:r>
    </w:p>
    <w:p>
      <w:pPr>
        <w:rPr>
          <w:rFonts w:ascii="Calibri" w:hAnsi="Calibri"/>
          <w:b w:val="0"/>
          <w:sz w:val="20"/>
        </w:rPr>
      </w:pPr>
      <w:r>
        <w:rPr>
          <w:rFonts w:ascii="Calibri" w:hAnsi="Calibri"/>
          <w:b w:val="0"/>
          <w:sz w:val="20"/>
        </w:rPr>
        <w:t>6. Regelwerk: DGUV-Information 209-067: Ladeeinrichtungen für Fahrzeugbatterien,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209-067: Ladeeinrichtungen für Fahrzeugbatterien, Titel</w:t>
      </w:r>
    </w:p>
    <w:p>
      <w:pPr>
        <w:rPr>
          <w:rFonts w:ascii="Calibri" w:hAnsi="Calibri"/>
          <w:b w:val="0"/>
          <w:sz w:val="20"/>
        </w:rPr>
      </w:pPr>
      <w:r>
        <w:rPr>
          <w:rFonts w:ascii="Calibri" w:hAnsi="Calibri"/>
          <w:b w:val="0"/>
          <w:sz w:val="20"/>
        </w:rPr>
        <w:t>S 018: Leitfaden zur Erstellung des Explosionsschutzdokumentes,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Lager/Versand</w:t>
      </w:r>
    </w:p>
    <w:p/>
    <w:p>
      <w:pPr>
        <w:pStyle w:val="P8"/>
        <w:rPr>
          <w:rFonts w:ascii="Calibri" w:hAnsi="Calibri"/>
          <w:b w:val="1"/>
          <w:color w:val="233B81"/>
          <w:sz w:val="26"/>
        </w:rPr>
      </w:pPr>
      <w:r>
        <w:fldChar w:fldCharType="begin"/>
      </w:r>
      <w:r>
        <w:instrText>TC "</w:instrText>
      </w:r>
      <w:bookmarkStart w:id="50" w:name="_Toc2127096781"/>
      <w:r>
        <w:instrText>Lager, Lagereinrichtungen, Sicherheitsschränke</w:instrText>
      </w:r>
      <w:bookmarkEnd w:id="50"/>
      <w:r>
        <w:instrText>" \f "bgetem" \l 2</w:instrText>
      </w:r>
      <w:r>
        <w:fldChar w:fldCharType="separate"/>
      </w:r>
      <w:r>
        <w:fldChar w:fldCharType="end"/>
      </w:r>
      <w:r>
        <w:rPr>
          <w:rFonts w:ascii="Calibri" w:hAnsi="Calibri"/>
          <w:b w:val="1"/>
          <w:color w:val="233B81"/>
          <w:sz w:val="26"/>
        </w:rPr>
        <w:t>Lager, Lagereinrichtungen, Sicherheitsschränke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Einsatz von Sicherheitsschränken bei Lagerung brennbarer flüssiger oder fester Stoffe in Arbeitsbereichen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Anforderungen an Sicherheitsschränke nach TRGS 510: Lagerung von Gefahrstoffen in ortsbeweglichen Behältern, </w:t>
            </w:r>
            <w:r>
              <w:rPr>
                <w:b w:val="0"/>
                <w:sz w:val="18"/>
                <w:u w:val="single"/>
              </w:rPr>
              <w:t>Anlage 3</w:t>
            </w:r>
            <w:r>
              <w:rPr>
                <w:b w:val="0"/>
                <w:sz w:val="18"/>
              </w:rPr>
              <w:t>, z. B. Feuerwiderstandsfähigkeit mindestens 30 Minuten,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Sicherheitsschränken ohne technische Lüftung zusätzlichen Ex-Bereich um den Schrank einhalten. Erstellen eines Explosionsschutzdokumentes (</w:t>
            </w:r>
            <w:r>
              <w:rPr>
                <w:b w:val="0"/>
                <w:sz w:val="18"/>
                <w:u w:val="single"/>
              </w:rPr>
              <w:t>Lacklager</w:t>
            </w:r>
            <w:r>
              <w:rPr>
                <w:b w:val="0"/>
                <w:sz w:val="18"/>
              </w:rPr>
              <w:t xml:space="preserve">, </w:t>
            </w:r>
            <w:r>
              <w:rPr>
                <w:b w:val="0"/>
                <w:sz w:val="18"/>
                <w:u w:val="single"/>
              </w:rPr>
              <w:t>Sicherheitsschrank</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Anlage 3: Lagerung entzündbarer Flüssigkeiten in Sicherheitsschränken in Arbeitsräumen</w:t>
      </w:r>
    </w:p>
    <w:p>
      <w:pPr>
        <w:rPr>
          <w:rFonts w:ascii="Calibri" w:hAnsi="Calibri"/>
          <w:b w:val="0"/>
          <w:sz w:val="20"/>
        </w:rPr>
      </w:pPr>
      <w:r>
        <w:rPr>
          <w:rFonts w:ascii="Calibri" w:hAnsi="Calibri"/>
          <w:b w:val="0"/>
          <w:sz w:val="20"/>
        </w:rPr>
        <w:t>2. Datei / Adresse: allgemein\ex_schutz_dokumente\lacklager.doc</w:t>
      </w:r>
    </w:p>
    <w:p>
      <w:pPr>
        <w:rPr>
          <w:rFonts w:ascii="Calibri" w:hAnsi="Calibri"/>
          <w:b w:val="0"/>
          <w:sz w:val="20"/>
        </w:rPr>
      </w:pPr>
      <w:r>
        <w:rPr>
          <w:rFonts w:ascii="Calibri" w:hAnsi="Calibri"/>
          <w:b w:val="0"/>
          <w:sz w:val="20"/>
        </w:rPr>
        <w:t>3. Datei / Adresse: allgemein\ex_schutz_dokumente\sicherheitsschrank.doc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Lager/Versand</w:t>
      </w:r>
    </w:p>
    <w:p/>
    <w:p>
      <w:pPr>
        <w:pStyle w:val="P8"/>
        <w:rPr>
          <w:rFonts w:ascii="Calibri" w:hAnsi="Calibri"/>
          <w:b w:val="1"/>
          <w:color w:val="233B81"/>
          <w:sz w:val="26"/>
        </w:rPr>
      </w:pPr>
      <w:r>
        <w:fldChar w:fldCharType="begin"/>
      </w:r>
      <w:r>
        <w:instrText>TC "</w:instrText>
      </w:r>
      <w:bookmarkStart w:id="51" w:name="_Toc1626297628"/>
      <w:r>
        <w:instrText>Lagern: Regale/Regalbühnen</w:instrText>
      </w:r>
      <w:bookmarkEnd w:id="51"/>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Lager/Versand</w:t>
      </w:r>
    </w:p>
    <w:p/>
    <w:p>
      <w:pPr>
        <w:pStyle w:val="P8"/>
        <w:rPr>
          <w:rFonts w:ascii="Calibri" w:hAnsi="Calibri"/>
          <w:b w:val="1"/>
          <w:color w:val="233B81"/>
          <w:sz w:val="26"/>
        </w:rPr>
      </w:pPr>
      <w:r>
        <w:fldChar w:fldCharType="begin"/>
      </w:r>
      <w:r>
        <w:instrText>TC "</w:instrText>
      </w:r>
      <w:bookmarkStart w:id="52" w:name="_Toc2139152354"/>
      <w:r>
        <w:instrText>Lagern: Stapel</w:instrText>
      </w:r>
      <w:bookmarkEnd w:id="52"/>
      <w:r>
        <w:instrText>" \f "bgetem" \l 2</w:instrText>
      </w:r>
      <w:r>
        <w:fldChar w:fldCharType="separate"/>
      </w:r>
      <w:r>
        <w:fldChar w:fldCharType="end"/>
      </w:r>
      <w:r>
        <w:rPr>
          <w:rFonts w:ascii="Calibri" w:hAnsi="Calibri"/>
          <w:b w:val="1"/>
          <w:color w:val="233B81"/>
          <w:sz w:val="26"/>
        </w:rPr>
        <w:t>Lagern: Stapel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Umkippen, Zusammenstürzen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Lager- und Stapelgeräten (Paletten, Behälter usw.) sind die technischen Anforderungen der DGUV Regel 108-007, </w:t>
            </w:r>
            <w:r>
              <w:rPr>
                <w:b w:val="0"/>
                <w:sz w:val="18"/>
                <w:u w:val="single"/>
              </w:rPr>
              <w:t>Nr. 4.4</w:t>
            </w:r>
            <w:r>
              <w:rPr>
                <w:b w:val="0"/>
                <w:sz w:val="18"/>
              </w:rPr>
              <w:t xml:space="preserve"> und DGUV Information 208-006 </w:t>
            </w:r>
            <w:r>
              <w:rPr>
                <w:b w:val="0"/>
                <w:sz w:val="18"/>
                <w:u w:val="single"/>
              </w:rPr>
              <w:t>Nr.11</w:t>
            </w:r>
            <w:r>
              <w:rPr>
                <w:b w:val="0"/>
                <w:sz w:val="18"/>
              </w:rPr>
              <w:t>.3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Standsicherheit: </w:t>
            </w:r>
          </w:p>
          <w:p>
            <w:pPr>
              <w:pStyle w:val="P1"/>
              <w:rPr>
                <w:b w:val="0"/>
                <w:sz w:val="18"/>
              </w:rPr>
            </w:pPr>
            <w:r>
              <w:rPr>
                <w:b w:val="0"/>
                <w:sz w:val="18"/>
              </w:rPr>
              <w:t xml:space="preserve">Der Sicherheitsfaktor gegen Kippen, mindestens 2,0, berechnet nach DGUV Regel 108-007 </w:t>
            </w:r>
            <w:r>
              <w:rPr>
                <w:b w:val="0"/>
                <w:sz w:val="18"/>
                <w:u w:val="single"/>
              </w:rPr>
              <w:t>Anhang 1</w:t>
            </w:r>
            <w:r>
              <w:rPr>
                <w:b w:val="0"/>
                <w:sz w:val="18"/>
              </w:rPr>
              <w:t xml:space="preserve">, wird eingehalten. </w:t>
            </w:r>
          </w:p>
          <w:p>
            <w:pPr>
              <w:pStyle w:val="P1"/>
              <w:rPr>
                <w:b w:val="0"/>
                <w:sz w:val="18"/>
              </w:rPr>
            </w:pPr>
            <w:r>
              <w:rPr>
                <w:b w:val="0"/>
                <w:sz w:val="18"/>
              </w:rPr>
              <w:t xml:space="preserve">Ein Verhältnis der Stapelhöhe zur Schmalseite der Grundfläche von höchstens 6:1 wird eingehalten, siehe DGUV Regel 108-007 Nr. </w:t>
            </w:r>
            <w:r>
              <w:rPr>
                <w:b w:val="0"/>
                <w:sz w:val="18"/>
                <w:u w:val="single"/>
              </w:rPr>
              <w:t>5.3.7</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unterwiesen. Themen sind: </w:t>
            </w:r>
          </w:p>
          <w:p>
            <w:pPr>
              <w:pStyle w:val="P1"/>
              <w:rPr>
                <w:b w:val="0"/>
                <w:sz w:val="18"/>
              </w:rPr>
            </w:pPr>
            <w:r>
              <w:rPr>
                <w:b w:val="0"/>
                <w:sz w:val="18"/>
              </w:rPr>
              <w:t xml:space="preserve">- Zulässige Stapelhöhe nicht überschreiten, </w:t>
            </w:r>
          </w:p>
          <w:p>
            <w:pPr>
              <w:pStyle w:val="P1"/>
              <w:rPr>
                <w:b w:val="0"/>
                <w:sz w:val="18"/>
              </w:rPr>
            </w:pPr>
            <w:r>
              <w:rPr>
                <w:b w:val="0"/>
                <w:sz w:val="18"/>
              </w:rPr>
              <w:t xml:space="preserve">- Kennzeichnung von Stapelbehältern (Nutzlast, Auflast, siehe DGUV Regel 108-007, </w:t>
            </w:r>
            <w:r>
              <w:rPr>
                <w:b w:val="0"/>
                <w:sz w:val="18"/>
                <w:u w:val="single"/>
              </w:rPr>
              <w:t>Nr. 4.5</w:t>
            </w:r>
            <w:r>
              <w:rPr>
                <w:b w:val="0"/>
                <w:sz w:val="18"/>
              </w:rPr>
              <w:t xml:space="preserve">, </w:t>
            </w:r>
          </w:p>
          <w:p>
            <w:pPr>
              <w:pStyle w:val="P1"/>
              <w:rPr>
                <w:b w:val="0"/>
                <w:sz w:val="18"/>
              </w:rPr>
            </w:pPr>
            <w:r>
              <w:rPr>
                <w:b w:val="0"/>
                <w:sz w:val="18"/>
              </w:rPr>
              <w:t xml:space="preserve">- zulässige Auflasten von Stapelbehältern nicht überschreiten, </w:t>
            </w:r>
          </w:p>
          <w:p>
            <w:pPr>
              <w:pStyle w:val="P1"/>
              <w:rPr>
                <w:b w:val="0"/>
                <w:sz w:val="18"/>
              </w:rPr>
            </w:pPr>
            <w:r>
              <w:rPr>
                <w:b w:val="0"/>
                <w:sz w:val="18"/>
              </w:rPr>
              <w:t>- Konsistenz des Lagerguts bei Aufbau, Erhalt und Abtragen von Stapeln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4.4 Bau und Ausrüstung</w:t>
      </w:r>
    </w:p>
    <w:p>
      <w:pPr>
        <w:rPr>
          <w:rFonts w:ascii="Calibri" w:hAnsi="Calibri"/>
          <w:b w:val="0"/>
          <w:sz w:val="20"/>
        </w:rPr>
      </w:pPr>
      <w:r>
        <w:rPr>
          <w:rFonts w:ascii="Calibri" w:hAnsi="Calibri"/>
          <w:b w:val="0"/>
          <w:sz w:val="20"/>
        </w:rPr>
        <w:t>2. Regelwerk: DGUV-Information 208-006: Transport- und Lagerarbeiten, 11 Bodenlagerung</w:t>
      </w:r>
    </w:p>
    <w:p>
      <w:pPr>
        <w:rPr>
          <w:rFonts w:ascii="Calibri" w:hAnsi="Calibri"/>
          <w:b w:val="0"/>
          <w:sz w:val="20"/>
        </w:rPr>
      </w:pPr>
      <w:r>
        <w:rPr>
          <w:rFonts w:ascii="Calibri" w:hAnsi="Calibri"/>
          <w:b w:val="0"/>
          <w:sz w:val="20"/>
        </w:rPr>
        <w:t>3. Regelwerk: DGUV Regel 108-007: Lagereinrichtungen und - geräte, Anhang 1</w:t>
      </w:r>
    </w:p>
    <w:p>
      <w:pPr>
        <w:rPr>
          <w:rFonts w:ascii="Calibri" w:hAnsi="Calibri"/>
          <w:b w:val="0"/>
          <w:sz w:val="20"/>
        </w:rPr>
      </w:pPr>
      <w:r>
        <w:rPr>
          <w:rFonts w:ascii="Calibri" w:hAnsi="Calibri"/>
          <w:b w:val="0"/>
          <w:sz w:val="20"/>
        </w:rPr>
        <w:t>4. Regelwerk: DGUV-Information 208-006: Transport- und Lagerarbeiten, 5 Handbetriebene Transportmittel</w:t>
      </w:r>
    </w:p>
    <w:p>
      <w:pPr>
        <w:rPr>
          <w:rFonts w:ascii="Calibri" w:hAnsi="Calibri"/>
          <w:b w:val="0"/>
          <w:sz w:val="20"/>
        </w:rPr>
      </w:pPr>
      <w:r>
        <w:rPr>
          <w:rFonts w:ascii="Calibri" w:hAnsi="Calibri"/>
          <w:b w:val="0"/>
          <w:sz w:val="20"/>
        </w:rPr>
        <w:t>5. Regelwerk: DGUV Regel 108-007: Lagereinrichtungen und - geräte,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Pr>
        <w:rPr>
          <w:rFonts w:ascii="Calibri" w:hAnsi="Calibri"/>
          <w:b w:val="0"/>
          <w:sz w:val="20"/>
        </w:rPr>
      </w:pPr>
      <w:r>
        <w:rPr>
          <w:rFonts w:ascii="Calibri" w:hAnsi="Calibri"/>
          <w:b w:val="0"/>
          <w:sz w:val="20"/>
        </w:rPr>
        <w:t>DGUV-Information 208-006: Transport- und Lagerarbeiten,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Lager/Versand</w:t>
      </w:r>
    </w:p>
    <w:p/>
    <w:p>
      <w:pPr>
        <w:pStyle w:val="P8"/>
        <w:rPr>
          <w:rFonts w:ascii="Calibri" w:hAnsi="Calibri"/>
          <w:b w:val="1"/>
          <w:color w:val="233B81"/>
          <w:sz w:val="26"/>
        </w:rPr>
      </w:pPr>
      <w:r>
        <w:fldChar w:fldCharType="begin"/>
      </w:r>
      <w:r>
        <w:instrText>TC "</w:instrText>
      </w:r>
      <w:bookmarkStart w:id="53" w:name="_Toc1459627026"/>
      <w:r>
        <w:instrText>Mitgänger-Flurförderzeuge, kraftbetrieben</w:instrText>
      </w:r>
      <w:bookmarkEnd w:id="53"/>
      <w:r>
        <w:instrText>" \f "bgetem" \l 2</w:instrText>
      </w:r>
      <w:r>
        <w:fldChar w:fldCharType="separate"/>
      </w:r>
      <w:r>
        <w:fldChar w:fldCharType="end"/>
      </w:r>
      <w:r>
        <w:rPr>
          <w:rFonts w:ascii="Calibri" w:hAnsi="Calibri"/>
          <w:b w:val="1"/>
          <w:color w:val="233B81"/>
          <w:sz w:val="26"/>
        </w:rPr>
        <w:t>Mitgänger-Flurförderzeuge, kraftbetrieben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Quetschgefahren durch bewegte Transport- und Arbeitsmittel, </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Hubhöhen größer 1,8 m mit Lastschutzgitter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Räder und Rollen müssen im Rahmen angeordnet oder mit Fußabweisern versehen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Nottaster am Deichselkopf</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Betriebsanleitung des Herstellers beachten</w:t>
            </w:r>
          </w:p>
          <w:p>
            <w:pPr>
              <w:pStyle w:val="P1"/>
              <w:rPr>
                <w:b w:val="0"/>
                <w:sz w:val="18"/>
              </w:rPr>
            </w:pPr>
            <w:r>
              <w:rPr>
                <w:b w:val="0"/>
                <w:sz w:val="18"/>
                <w:u w:val="single"/>
              </w:rPr>
              <w:t>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geeignete und unterwiesene Personen beauftragen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Jährliche Prüfung durch Sachkundige mit schriftlicher Nachweisführung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allgemein\betriebsanweisungen\maschinen\b_mitgaengerflurfoerderzeuge.doc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5 Handbetriebene Transportmittel</w:t>
      </w:r>
    </w:p>
    <w:p>
      <w:pPr>
        <w:rPr>
          <w:rFonts w:ascii="Calibri" w:hAnsi="Calibri"/>
          <w:b w:val="0"/>
          <w:sz w:val="20"/>
        </w:rPr>
      </w:pPr>
      <w:r>
        <w:rPr>
          <w:rFonts w:ascii="Calibri" w:hAnsi="Calibri"/>
          <w:b w:val="0"/>
          <w:sz w:val="20"/>
        </w:rPr>
        <w:t>DGUV Vorschrift 68: Flurförderzeuge, § 7: Auftrag zum Steuern von Flurförderzeugen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