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3FF80BF8"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KFZ- Elektrik</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"_Toc460196782"</w:instrText>
      </w:r>
      <w:r>
        <w:fldChar w:fldCharType="separate"/>
      </w:r>
      <w:r>
        <w:t>1. Arbeitsschutzorganisation</w:t>
        <w:tab/>
      </w:r>
      <w:r>
        <w:fldChar w:fldCharType="end"/>
      </w:r>
      <w:r>
        <w:fldChar w:fldCharType="begin"/>
      </w:r>
      <w:r>
        <w:instrText>PAGEREF _Toc460196782</w:instrText>
      </w:r>
      <w:r>
        <w:fldChar w:fldCharType="separate"/>
      </w:r>
      <w:r>
        <w:t>4</w:t>
      </w:r>
      <w:r>
        <w:fldChar w:fldCharType="end"/>
      </w:r>
    </w:p>
    <w:p>
      <w:pPr>
        <w:pStyle w:val="P16"/>
        <w:tabs>
          <w:tab w:val="right" w:pos="9360" w:leader="dot"/>
        </w:tabs>
      </w:pPr>
      <w:r>
        <w:fldChar w:fldCharType="begin"/>
      </w:r>
      <w:r>
        <w:instrText>HYPERLINK \l "_Toc1583359242"</w:instrText>
      </w:r>
      <w:r>
        <w:fldChar w:fldCharType="separate"/>
      </w:r>
      <w:r>
        <w:t>Arbeitsmedizinische Vorsorge</w:t>
        <w:tab/>
      </w:r>
      <w:r>
        <w:fldChar w:fldCharType="end"/>
      </w:r>
      <w:r>
        <w:fldChar w:fldCharType="begin"/>
      </w:r>
      <w:r>
        <w:instrText>PAGEREF _Toc1583359242</w:instrText>
      </w:r>
      <w:r>
        <w:fldChar w:fldCharType="separate"/>
      </w:r>
      <w:r>
        <w:t>4</w:t>
      </w:r>
      <w:r>
        <w:fldChar w:fldCharType="end"/>
      </w:r>
    </w:p>
    <w:p>
      <w:pPr>
        <w:pStyle w:val="P16"/>
        <w:tabs>
          <w:tab w:val="right" w:pos="9360" w:leader="dot"/>
        </w:tabs>
      </w:pPr>
      <w:r>
        <w:fldChar w:fldCharType="begin"/>
      </w:r>
      <w:r>
        <w:instrText>HYPERLINK \l "_Toc158375125"</w:instrText>
      </w:r>
      <w:r>
        <w:fldChar w:fldCharType="separate"/>
      </w:r>
      <w:r>
        <w:t>Arbeitsschutzausschuss (ASA)</w:t>
        <w:tab/>
      </w:r>
      <w:r>
        <w:fldChar w:fldCharType="end"/>
      </w:r>
      <w:r>
        <w:fldChar w:fldCharType="begin"/>
      </w:r>
      <w:r>
        <w:instrText>PAGEREF _Toc158375125</w:instrText>
      </w:r>
      <w:r>
        <w:fldChar w:fldCharType="separate"/>
      </w:r>
      <w:r>
        <w:t>6</w:t>
      </w:r>
      <w:r>
        <w:fldChar w:fldCharType="end"/>
      </w:r>
    </w:p>
    <w:p>
      <w:pPr>
        <w:pStyle w:val="P16"/>
        <w:tabs>
          <w:tab w:val="right" w:pos="9360" w:leader="dot"/>
        </w:tabs>
      </w:pPr>
      <w:r>
        <w:fldChar w:fldCharType="begin"/>
      </w:r>
      <w:r>
        <w:instrText>HYPERLINK \l "_Toc1249476455"</w:instrText>
      </w:r>
      <w:r>
        <w:fldChar w:fldCharType="separate"/>
      </w:r>
      <w:r>
        <w:t>Auslandseinsatz</w:t>
        <w:tab/>
      </w:r>
      <w:r>
        <w:fldChar w:fldCharType="end"/>
      </w:r>
      <w:r>
        <w:fldChar w:fldCharType="begin"/>
      </w:r>
      <w:r>
        <w:instrText>PAGEREF _Toc1249476455</w:instrText>
      </w:r>
      <w:r>
        <w:fldChar w:fldCharType="separate"/>
      </w:r>
      <w:r>
        <w:t>8</w:t>
      </w:r>
      <w:r>
        <w:fldChar w:fldCharType="end"/>
      </w:r>
    </w:p>
    <w:p>
      <w:pPr>
        <w:pStyle w:val="P16"/>
        <w:tabs>
          <w:tab w:val="right" w:pos="9360" w:leader="dot"/>
        </w:tabs>
      </w:pPr>
      <w:r>
        <w:fldChar w:fldCharType="begin"/>
      </w:r>
      <w:r>
        <w:instrText>HYPERLINK \l "_Toc2097750339"</w:instrText>
      </w:r>
      <w:r>
        <w:fldChar w:fldCharType="separate"/>
      </w:r>
      <w:r>
        <w:t>Beschaffung technischer Arbeitsmittel</w:t>
        <w:tab/>
      </w:r>
      <w:r>
        <w:fldChar w:fldCharType="end"/>
      </w:r>
      <w:r>
        <w:fldChar w:fldCharType="begin"/>
      </w:r>
      <w:r>
        <w:instrText>PAGEREF _Toc2097750339</w:instrText>
      </w:r>
      <w:r>
        <w:fldChar w:fldCharType="separate"/>
      </w:r>
      <w:r>
        <w:t>10</w:t>
      </w:r>
      <w:r>
        <w:fldChar w:fldCharType="end"/>
      </w:r>
    </w:p>
    <w:p>
      <w:pPr>
        <w:pStyle w:val="P16"/>
        <w:tabs>
          <w:tab w:val="right" w:pos="9360" w:leader="dot"/>
        </w:tabs>
      </w:pPr>
      <w:r>
        <w:fldChar w:fldCharType="begin"/>
      </w:r>
      <w:r>
        <w:instrText>HYPERLINK \l "_Toc693001345"</w:instrText>
      </w:r>
      <w:r>
        <w:fldChar w:fldCharType="separate"/>
      </w:r>
      <w:r>
        <w:t>Betriebsarzt, Fachkraft für Arbeitssicherheit, Unternehmermodell</w:t>
        <w:tab/>
      </w:r>
      <w:r>
        <w:fldChar w:fldCharType="end"/>
      </w:r>
      <w:r>
        <w:fldChar w:fldCharType="begin"/>
      </w:r>
      <w:r>
        <w:instrText>PAGEREF _Toc693001345</w:instrText>
      </w:r>
      <w:r>
        <w:fldChar w:fldCharType="separate"/>
      </w:r>
      <w:r>
        <w:t>12</w:t>
      </w:r>
      <w:r>
        <w:fldChar w:fldCharType="end"/>
      </w:r>
    </w:p>
    <w:p>
      <w:pPr>
        <w:pStyle w:val="P16"/>
        <w:tabs>
          <w:tab w:val="right" w:pos="9360" w:leader="dot"/>
        </w:tabs>
      </w:pPr>
      <w:r>
        <w:fldChar w:fldCharType="begin"/>
      </w:r>
      <w:r>
        <w:instrText>HYPERLINK \l "_Toc807422348"</w:instrText>
      </w:r>
      <w:r>
        <w:fldChar w:fldCharType="separate"/>
      </w:r>
      <w:r>
        <w:t>Brandschutz</w:t>
        <w:tab/>
      </w:r>
      <w:r>
        <w:fldChar w:fldCharType="end"/>
      </w:r>
      <w:r>
        <w:fldChar w:fldCharType="begin"/>
      </w:r>
      <w:r>
        <w:instrText>PAGEREF _Toc807422348</w:instrText>
      </w:r>
      <w:r>
        <w:fldChar w:fldCharType="separate"/>
      </w:r>
      <w:r>
        <w:t>14</w:t>
      </w:r>
      <w:r>
        <w:fldChar w:fldCharType="end"/>
      </w:r>
    </w:p>
    <w:p>
      <w:pPr>
        <w:pStyle w:val="P16"/>
        <w:tabs>
          <w:tab w:val="right" w:pos="9360" w:leader="dot"/>
        </w:tabs>
      </w:pPr>
      <w:r>
        <w:fldChar w:fldCharType="begin"/>
      </w:r>
      <w:r>
        <w:instrText>HYPERLINK \l "_Toc1203187609"</w:instrText>
      </w:r>
      <w:r>
        <w:fldChar w:fldCharType="separate"/>
      </w:r>
      <w:r>
        <w:t>Erste Hilfe</w:t>
        <w:tab/>
      </w:r>
      <w:r>
        <w:fldChar w:fldCharType="end"/>
      </w:r>
      <w:r>
        <w:fldChar w:fldCharType="begin"/>
      </w:r>
      <w:r>
        <w:instrText>PAGEREF _Toc1203187609</w:instrText>
      </w:r>
      <w:r>
        <w:fldChar w:fldCharType="separate"/>
      </w:r>
      <w:r>
        <w:t>16</w:t>
      </w:r>
      <w:r>
        <w:fldChar w:fldCharType="end"/>
      </w:r>
    </w:p>
    <w:p>
      <w:pPr>
        <w:pStyle w:val="P16"/>
        <w:tabs>
          <w:tab w:val="right" w:pos="9360" w:leader="dot"/>
        </w:tabs>
      </w:pPr>
      <w:r>
        <w:fldChar w:fldCharType="begin"/>
      </w:r>
      <w:r>
        <w:instrText>HYPERLINK \l "_Toc1350090230"</w:instrText>
      </w:r>
      <w:r>
        <w:fldChar w:fldCharType="separate"/>
      </w:r>
      <w:r>
        <w:t>Fremdfirmen</w:t>
        <w:tab/>
      </w:r>
      <w:r>
        <w:fldChar w:fldCharType="end"/>
      </w:r>
      <w:r>
        <w:fldChar w:fldCharType="begin"/>
      </w:r>
      <w:r>
        <w:instrText>PAGEREF _Toc1350090230</w:instrText>
      </w:r>
      <w:r>
        <w:fldChar w:fldCharType="separate"/>
      </w:r>
      <w:r>
        <w:t>18</w:t>
      </w:r>
      <w:r>
        <w:fldChar w:fldCharType="end"/>
      </w:r>
    </w:p>
    <w:p>
      <w:pPr>
        <w:pStyle w:val="P16"/>
        <w:tabs>
          <w:tab w:val="right" w:pos="9360" w:leader="dot"/>
        </w:tabs>
      </w:pPr>
      <w:r>
        <w:fldChar w:fldCharType="begin"/>
      </w:r>
      <w:r>
        <w:instrText>HYPERLINK \l "_Toc243800021"</w:instrText>
      </w:r>
      <w:r>
        <w:fldChar w:fldCharType="separate"/>
      </w:r>
      <w:r>
        <w:t>Persönliche Schutzausrüstung (PSA)</w:t>
        <w:tab/>
      </w:r>
      <w:r>
        <w:fldChar w:fldCharType="end"/>
      </w:r>
      <w:r>
        <w:fldChar w:fldCharType="begin"/>
      </w:r>
      <w:r>
        <w:instrText>PAGEREF _Toc243800021</w:instrText>
      </w:r>
      <w:r>
        <w:fldChar w:fldCharType="separate"/>
      </w:r>
      <w:r>
        <w:t>20</w:t>
      </w:r>
      <w:r>
        <w:fldChar w:fldCharType="end"/>
      </w:r>
    </w:p>
    <w:p>
      <w:pPr>
        <w:pStyle w:val="P16"/>
        <w:tabs>
          <w:tab w:val="right" w:pos="9360" w:leader="dot"/>
        </w:tabs>
      </w:pPr>
      <w:r>
        <w:fldChar w:fldCharType="begin"/>
      </w:r>
      <w:r>
        <w:instrText>HYPERLINK \l "_Toc2141416585"</w:instrText>
      </w:r>
      <w:r>
        <w:fldChar w:fldCharType="separate"/>
      </w:r>
      <w:r>
        <w:t>Pflichtenübertragung auf Vorgesetzte</w:t>
        <w:tab/>
      </w:r>
      <w:r>
        <w:fldChar w:fldCharType="end"/>
      </w:r>
      <w:r>
        <w:fldChar w:fldCharType="begin"/>
      </w:r>
      <w:r>
        <w:instrText>PAGEREF _Toc2141416585</w:instrText>
      </w:r>
      <w:r>
        <w:fldChar w:fldCharType="separate"/>
      </w:r>
      <w:r>
        <w:t>22</w:t>
      </w:r>
      <w:r>
        <w:fldChar w:fldCharType="end"/>
      </w:r>
    </w:p>
    <w:p>
      <w:pPr>
        <w:pStyle w:val="P16"/>
        <w:tabs>
          <w:tab w:val="right" w:pos="9360" w:leader="dot"/>
        </w:tabs>
      </w:pPr>
      <w:r>
        <w:fldChar w:fldCharType="begin"/>
      </w:r>
      <w:r>
        <w:instrText>HYPERLINK \l "_Toc365688418"</w:instrText>
      </w:r>
      <w:r>
        <w:fldChar w:fldCharType="separate"/>
      </w:r>
      <w:r>
        <w:t>Prüfung</w:t>
        <w:tab/>
      </w:r>
      <w:r>
        <w:fldChar w:fldCharType="end"/>
      </w:r>
      <w:r>
        <w:fldChar w:fldCharType="begin"/>
      </w:r>
      <w:r>
        <w:instrText>PAGEREF _Toc365688418</w:instrText>
      </w:r>
      <w:r>
        <w:fldChar w:fldCharType="separate"/>
      </w:r>
      <w:r>
        <w:t>23</w:t>
      </w:r>
      <w:r>
        <w:fldChar w:fldCharType="end"/>
      </w:r>
    </w:p>
    <w:p>
      <w:pPr>
        <w:pStyle w:val="P16"/>
        <w:tabs>
          <w:tab w:val="right" w:pos="9360" w:leader="dot"/>
        </w:tabs>
      </w:pPr>
      <w:r>
        <w:fldChar w:fldCharType="begin"/>
      </w:r>
      <w:r>
        <w:instrText>HYPERLINK \l "_Toc1886116021"</w:instrText>
      </w:r>
      <w:r>
        <w:fldChar w:fldCharType="separate"/>
      </w:r>
      <w:r>
        <w:t>Sicherheitsbeauftragte</w:t>
        <w:tab/>
      </w:r>
      <w:r>
        <w:fldChar w:fldCharType="end"/>
      </w:r>
      <w:r>
        <w:fldChar w:fldCharType="begin"/>
      </w:r>
      <w:r>
        <w:instrText>PAGEREF _Toc1886116021</w:instrText>
      </w:r>
      <w:r>
        <w:fldChar w:fldCharType="separate"/>
      </w:r>
      <w:r>
        <w:t>25</w:t>
      </w:r>
      <w:r>
        <w:fldChar w:fldCharType="end"/>
      </w:r>
    </w:p>
    <w:p>
      <w:pPr>
        <w:pStyle w:val="P16"/>
        <w:tabs>
          <w:tab w:val="right" w:pos="9360" w:leader="dot"/>
        </w:tabs>
      </w:pPr>
      <w:r>
        <w:fldChar w:fldCharType="begin"/>
      </w:r>
      <w:r>
        <w:instrText>HYPERLINK \l "_Toc725811991"</w:instrText>
      </w:r>
      <w:r>
        <w:fldChar w:fldCharType="separate"/>
      </w:r>
      <w:r>
        <w:t>Unternehmermodell</w:t>
        <w:tab/>
      </w:r>
      <w:r>
        <w:fldChar w:fldCharType="end"/>
      </w:r>
      <w:r>
        <w:fldChar w:fldCharType="begin"/>
      </w:r>
      <w:r>
        <w:instrText>PAGEREF _Toc725811991</w:instrText>
      </w:r>
      <w:r>
        <w:fldChar w:fldCharType="separate"/>
      </w:r>
      <w:r>
        <w:t>27</w:t>
      </w:r>
      <w:r>
        <w:fldChar w:fldCharType="end"/>
      </w:r>
    </w:p>
    <w:p>
      <w:pPr>
        <w:pStyle w:val="P16"/>
        <w:tabs>
          <w:tab w:val="right" w:pos="9360" w:leader="dot"/>
        </w:tabs>
      </w:pPr>
      <w:r>
        <w:fldChar w:fldCharType="begin"/>
      </w:r>
      <w:r>
        <w:instrText>HYPERLINK \l "_Toc1708538208"</w:instrText>
      </w:r>
      <w:r>
        <w:fldChar w:fldCharType="separate"/>
      </w:r>
      <w:r>
        <w:t>Unterweisungen der Beschäftigten</w:t>
        <w:tab/>
      </w:r>
      <w:r>
        <w:fldChar w:fldCharType="end"/>
      </w:r>
      <w:r>
        <w:fldChar w:fldCharType="begin"/>
      </w:r>
      <w:r>
        <w:instrText>PAGEREF _Toc1708538208</w:instrText>
      </w:r>
      <w:r>
        <w:fldChar w:fldCharType="separate"/>
      </w:r>
      <w:r>
        <w:t>28</w:t>
      </w:r>
      <w:r>
        <w:fldChar w:fldCharType="end"/>
      </w:r>
    </w:p>
    <w:p>
      <w:pPr>
        <w:pStyle w:val="P16"/>
        <w:tabs>
          <w:tab w:val="right" w:pos="9360" w:leader="dot"/>
        </w:tabs>
      </w:pPr>
      <w:r>
        <w:fldChar w:fldCharType="begin"/>
      </w:r>
      <w:r>
        <w:instrText>HYPERLINK \l "_Toc2099396090"</w:instrText>
      </w:r>
      <w:r>
        <w:fldChar w:fldCharType="separate"/>
      </w:r>
      <w:r>
        <w:t>Zeitarbeit</w:t>
        <w:tab/>
      </w:r>
      <w:r>
        <w:fldChar w:fldCharType="end"/>
      </w:r>
      <w:r>
        <w:fldChar w:fldCharType="begin"/>
      </w:r>
      <w:r>
        <w:instrText>PAGEREF _Toc2099396090</w:instrText>
      </w:r>
      <w:r>
        <w:fldChar w:fldCharType="separate"/>
      </w:r>
      <w:r>
        <w:t>30</w:t>
      </w:r>
      <w:r>
        <w:fldChar w:fldCharType="end"/>
      </w:r>
    </w:p>
    <w:p>
      <w:pPr>
        <w:pStyle w:val="P15"/>
        <w:tabs>
          <w:tab w:val="right" w:pos="9360" w:leader="dot"/>
        </w:tabs>
      </w:pPr>
      <w:r>
        <w:fldChar w:fldCharType="begin"/>
      </w:r>
      <w:r>
        <w:instrText>HYPERLINK \l "_Toc398173210"</w:instrText>
      </w:r>
      <w:r>
        <w:fldChar w:fldCharType="separate"/>
      </w:r>
      <w:r>
        <w:t>2. Büro</w:t>
        <w:tab/>
      </w:r>
      <w:r>
        <w:fldChar w:fldCharType="end"/>
      </w:r>
      <w:r>
        <w:fldChar w:fldCharType="begin"/>
      </w:r>
      <w:r>
        <w:instrText>PAGEREF _Toc398173210</w:instrText>
      </w:r>
      <w:r>
        <w:fldChar w:fldCharType="separate"/>
      </w:r>
      <w:r>
        <w:t>31</w:t>
      </w:r>
      <w:r>
        <w:fldChar w:fldCharType="end"/>
      </w:r>
    </w:p>
    <w:p>
      <w:pPr>
        <w:pStyle w:val="P16"/>
        <w:tabs>
          <w:tab w:val="right" w:pos="9360" w:leader="dot"/>
        </w:tabs>
      </w:pPr>
      <w:r>
        <w:fldChar w:fldCharType="begin"/>
      </w:r>
      <w:r>
        <w:instrText>HYPERLINK \l "_Toc1885338219"</w:instrText>
      </w:r>
      <w:r>
        <w:fldChar w:fldCharType="separate"/>
      </w:r>
      <w:r>
        <w:t>Bildschirmarbeitsplätze</w:t>
        <w:tab/>
      </w:r>
      <w:r>
        <w:fldChar w:fldCharType="end"/>
      </w:r>
      <w:r>
        <w:fldChar w:fldCharType="begin"/>
      </w:r>
      <w:r>
        <w:instrText>PAGEREF _Toc1885338219</w:instrText>
      </w:r>
      <w:r>
        <w:fldChar w:fldCharType="separate"/>
      </w:r>
      <w:r>
        <w:t>32</w:t>
      </w:r>
      <w:r>
        <w:fldChar w:fldCharType="end"/>
      </w:r>
    </w:p>
    <w:p>
      <w:pPr>
        <w:pStyle w:val="P15"/>
        <w:tabs>
          <w:tab w:val="right" w:pos="9360" w:leader="dot"/>
        </w:tabs>
      </w:pPr>
      <w:r>
        <w:fldChar w:fldCharType="begin"/>
      </w:r>
      <w:r>
        <w:instrText>HYPERLINK \l "_Toc1615349740"</w:instrText>
      </w:r>
      <w:r>
        <w:fldChar w:fldCharType="separate"/>
      </w:r>
      <w:r>
        <w:t>3. Gesamter Betrieb/Übergreifendes</w:t>
        <w:tab/>
      </w:r>
      <w:r>
        <w:fldChar w:fldCharType="end"/>
      </w:r>
      <w:r>
        <w:fldChar w:fldCharType="begin"/>
      </w:r>
      <w:r>
        <w:instrText>PAGEREF _Toc1615349740</w:instrText>
      </w:r>
      <w:r>
        <w:fldChar w:fldCharType="separate"/>
      </w:r>
      <w:r>
        <w:t>32</w:t>
      </w:r>
      <w:r>
        <w:fldChar w:fldCharType="end"/>
      </w:r>
    </w:p>
    <w:p>
      <w:pPr>
        <w:pStyle w:val="P16"/>
        <w:tabs>
          <w:tab w:val="right" w:pos="9360" w:leader="dot"/>
        </w:tabs>
      </w:pPr>
      <w:r>
        <w:fldChar w:fldCharType="begin"/>
      </w:r>
      <w:r>
        <w:instrText>HYPERLINK \l "_Toc889169483"</w:instrText>
      </w:r>
      <w:r>
        <w:fldChar w:fldCharType="separate"/>
      </w:r>
      <w:r>
        <w:t>Arbeitsplätze: Arbeits-/Sozialräume</w:t>
        <w:tab/>
      </w:r>
      <w:r>
        <w:fldChar w:fldCharType="end"/>
      </w:r>
      <w:r>
        <w:fldChar w:fldCharType="begin"/>
      </w:r>
      <w:r>
        <w:instrText>PAGEREF _Toc889169483</w:instrText>
      </w:r>
      <w:r>
        <w:fldChar w:fldCharType="separate"/>
      </w:r>
      <w:r>
        <w:t>33</w:t>
      </w:r>
      <w:r>
        <w:fldChar w:fldCharType="end"/>
      </w:r>
    </w:p>
    <w:p>
      <w:pPr>
        <w:pStyle w:val="P16"/>
        <w:tabs>
          <w:tab w:val="right" w:pos="9360" w:leader="dot"/>
        </w:tabs>
      </w:pPr>
      <w:r>
        <w:fldChar w:fldCharType="begin"/>
      </w:r>
      <w:r>
        <w:instrText>HYPERLINK \l "_Toc469840057"</w:instrText>
      </w:r>
      <w:r>
        <w:fldChar w:fldCharType="separate"/>
      </w:r>
      <w:r>
        <w:t>Heben, Tragen, Ziehen und Schieben von Lasten</w:t>
        <w:tab/>
      </w:r>
      <w:r>
        <w:fldChar w:fldCharType="end"/>
      </w:r>
      <w:r>
        <w:fldChar w:fldCharType="begin"/>
      </w:r>
      <w:r>
        <w:instrText>PAGEREF _Toc469840057</w:instrText>
      </w:r>
      <w:r>
        <w:fldChar w:fldCharType="separate"/>
      </w:r>
      <w:r>
        <w:t>36</w:t>
      </w:r>
      <w:r>
        <w:fldChar w:fldCharType="end"/>
      </w:r>
    </w:p>
    <w:p>
      <w:pPr>
        <w:pStyle w:val="P16"/>
        <w:tabs>
          <w:tab w:val="right" w:pos="9360" w:leader="dot"/>
        </w:tabs>
      </w:pPr>
      <w:r>
        <w:fldChar w:fldCharType="begin"/>
      </w:r>
      <w:r>
        <w:instrText>HYPERLINK \l "_Toc1569068090"</w:instrText>
      </w:r>
      <w:r>
        <w:fldChar w:fldCharType="separate"/>
      </w:r>
      <w:r>
        <w:t>Kraftfahrzeuge</w:t>
        <w:tab/>
      </w:r>
      <w:r>
        <w:fldChar w:fldCharType="end"/>
      </w:r>
      <w:r>
        <w:fldChar w:fldCharType="begin"/>
      </w:r>
      <w:r>
        <w:instrText>PAGEREF _Toc1569068090</w:instrText>
      </w:r>
      <w:r>
        <w:fldChar w:fldCharType="separate"/>
      </w:r>
      <w:r>
        <w:t>38</w:t>
      </w:r>
      <w:r>
        <w:fldChar w:fldCharType="end"/>
      </w:r>
    </w:p>
    <w:p>
      <w:pPr>
        <w:pStyle w:val="P16"/>
        <w:tabs>
          <w:tab w:val="right" w:pos="9360" w:leader="dot"/>
        </w:tabs>
      </w:pPr>
      <w:r>
        <w:fldChar w:fldCharType="begin"/>
      </w:r>
      <w:r>
        <w:instrText>HYPERLINK \l "_Toc1306013567"</w:instrText>
      </w:r>
      <w:r>
        <w:fldChar w:fldCharType="separate"/>
      </w:r>
      <w:r>
        <w:t>Lärm</w:t>
        <w:tab/>
      </w:r>
      <w:r>
        <w:fldChar w:fldCharType="end"/>
      </w:r>
      <w:r>
        <w:fldChar w:fldCharType="begin"/>
      </w:r>
      <w:r>
        <w:instrText>PAGEREF _Toc1306013567</w:instrText>
      </w:r>
      <w:r>
        <w:fldChar w:fldCharType="separate"/>
      </w:r>
      <w:r>
        <w:t>40</w:t>
      </w:r>
      <w:r>
        <w:fldChar w:fldCharType="end"/>
      </w:r>
    </w:p>
    <w:p>
      <w:pPr>
        <w:pStyle w:val="P16"/>
        <w:tabs>
          <w:tab w:val="right" w:pos="9360" w:leader="dot"/>
        </w:tabs>
      </w:pPr>
      <w:r>
        <w:fldChar w:fldCharType="begin"/>
      </w:r>
      <w:r>
        <w:instrText>HYPERLINK \l "_Toc1349672830"</w:instrText>
      </w:r>
      <w:r>
        <w:fldChar w:fldCharType="separate"/>
      </w:r>
      <w:r>
        <w:t>Leitern und Tritte</w:t>
        <w:tab/>
      </w:r>
      <w:r>
        <w:fldChar w:fldCharType="end"/>
      </w:r>
      <w:r>
        <w:fldChar w:fldCharType="begin"/>
      </w:r>
      <w:r>
        <w:instrText>PAGEREF _Toc1349672830</w:instrText>
      </w:r>
      <w:r>
        <w:fldChar w:fldCharType="separate"/>
      </w:r>
      <w:r>
        <w:t>42</w:t>
      </w:r>
      <w:r>
        <w:fldChar w:fldCharType="end"/>
      </w:r>
    </w:p>
    <w:p>
      <w:pPr>
        <w:pStyle w:val="P16"/>
        <w:tabs>
          <w:tab w:val="right" w:pos="9360" w:leader="dot"/>
        </w:tabs>
      </w:pPr>
      <w:r>
        <w:fldChar w:fldCharType="begin"/>
      </w:r>
      <w:r>
        <w:instrText>HYPERLINK \l "_Toc1284709862"</w:instrText>
      </w:r>
      <w:r>
        <w:fldChar w:fldCharType="separate"/>
      </w:r>
      <w:r>
        <w:t>Notausgänge, Rettungswege, Fluchtwege</w:t>
        <w:tab/>
      </w:r>
      <w:r>
        <w:fldChar w:fldCharType="end"/>
      </w:r>
      <w:r>
        <w:fldChar w:fldCharType="begin"/>
      </w:r>
      <w:r>
        <w:instrText>PAGEREF _Toc1284709862</w:instrText>
      </w:r>
      <w:r>
        <w:fldChar w:fldCharType="separate"/>
      </w:r>
      <w:r>
        <w:t>44</w:t>
      </w:r>
      <w:r>
        <w:fldChar w:fldCharType="end"/>
      </w:r>
    </w:p>
    <w:p>
      <w:pPr>
        <w:pStyle w:val="P16"/>
        <w:tabs>
          <w:tab w:val="right" w:pos="9360" w:leader="dot"/>
        </w:tabs>
      </w:pPr>
      <w:r>
        <w:fldChar w:fldCharType="begin"/>
      </w:r>
      <w:r>
        <w:instrText>HYPERLINK \l "_Toc227397055"</w:instrText>
      </w:r>
      <w:r>
        <w:fldChar w:fldCharType="separate"/>
      </w:r>
      <w:r>
        <w:t>Sicherheits- und Gesundheitsschutzkennzeichnung</w:t>
        <w:tab/>
      </w:r>
      <w:r>
        <w:fldChar w:fldCharType="end"/>
      </w:r>
      <w:r>
        <w:fldChar w:fldCharType="begin"/>
      </w:r>
      <w:r>
        <w:instrText>PAGEREF _Toc227397055</w:instrText>
      </w:r>
      <w:r>
        <w:fldChar w:fldCharType="separate"/>
      </w:r>
      <w:r>
        <w:t>45</w:t>
      </w:r>
      <w:r>
        <w:fldChar w:fldCharType="end"/>
      </w:r>
    </w:p>
    <w:p>
      <w:pPr>
        <w:pStyle w:val="P16"/>
        <w:tabs>
          <w:tab w:val="right" w:pos="9360" w:leader="dot"/>
        </w:tabs>
      </w:pPr>
      <w:r>
        <w:fldChar w:fldCharType="begin"/>
      </w:r>
      <w:r>
        <w:instrText>HYPERLINK \l "_Toc1407065674"</w:instrText>
      </w:r>
      <w:r>
        <w:fldChar w:fldCharType="separate"/>
      </w:r>
      <w:r>
        <w:t>Verkehrswege</w:t>
        <w:tab/>
      </w:r>
      <w:r>
        <w:fldChar w:fldCharType="end"/>
      </w:r>
      <w:r>
        <w:fldChar w:fldCharType="begin"/>
      </w:r>
      <w:r>
        <w:instrText>PAGEREF _Toc1407065674</w:instrText>
      </w:r>
      <w:r>
        <w:fldChar w:fldCharType="separate"/>
      </w:r>
      <w:r>
        <w:t>47</w:t>
      </w:r>
      <w:r>
        <w:fldChar w:fldCharType="end"/>
      </w:r>
    </w:p>
    <w:p>
      <w:pPr>
        <w:pStyle w:val="P16"/>
        <w:tabs>
          <w:tab w:val="right" w:pos="9360" w:leader="dot"/>
        </w:tabs>
      </w:pPr>
      <w:r>
        <w:fldChar w:fldCharType="begin"/>
      </w:r>
      <w:r>
        <w:instrText>HYPERLINK \l "_Toc275612333"</w:instrText>
      </w:r>
      <w:r>
        <w:fldChar w:fldCharType="separate"/>
      </w:r>
      <w:r>
        <w:t>Vibration; Hand-Arm-Vibration</w:t>
        <w:tab/>
      </w:r>
      <w:r>
        <w:fldChar w:fldCharType="end"/>
      </w:r>
      <w:r>
        <w:fldChar w:fldCharType="begin"/>
      </w:r>
      <w:r>
        <w:instrText>PAGEREF _Toc275612333</w:instrText>
      </w:r>
      <w:r>
        <w:fldChar w:fldCharType="separate"/>
      </w:r>
      <w:r>
        <w:t>50</w:t>
      </w:r>
      <w:r>
        <w:fldChar w:fldCharType="end"/>
      </w:r>
    </w:p>
    <w:p>
      <w:pPr>
        <w:pStyle w:val="P16"/>
        <w:tabs>
          <w:tab w:val="right" w:pos="9360" w:leader="dot"/>
        </w:tabs>
      </w:pPr>
      <w:r>
        <w:fldChar w:fldCharType="begin"/>
      </w:r>
      <w:r>
        <w:instrText>HYPERLINK \l "_Toc251089204"</w:instrText>
      </w:r>
      <w:r>
        <w:fldChar w:fldCharType="separate"/>
      </w:r>
      <w:r>
        <w:t>Zwangshaltungen</w:t>
        <w:tab/>
      </w:r>
      <w:r>
        <w:fldChar w:fldCharType="end"/>
      </w:r>
      <w:r>
        <w:fldChar w:fldCharType="begin"/>
      </w:r>
      <w:r>
        <w:instrText>PAGEREF _Toc251089204</w:instrText>
      </w:r>
      <w:r>
        <w:fldChar w:fldCharType="separate"/>
      </w:r>
      <w:r>
        <w:t>52</w:t>
      </w:r>
      <w:r>
        <w:fldChar w:fldCharType="end"/>
      </w:r>
    </w:p>
    <w:p>
      <w:pPr>
        <w:pStyle w:val="P15"/>
        <w:tabs>
          <w:tab w:val="right" w:pos="9360" w:leader="dot"/>
        </w:tabs>
      </w:pPr>
      <w:r>
        <w:fldChar w:fldCharType="begin"/>
      </w:r>
      <w:r>
        <w:instrText>HYPERLINK \l "_Toc709712903"</w:instrText>
      </w:r>
      <w:r>
        <w:fldChar w:fldCharType="separate"/>
      </w:r>
      <w:r>
        <w:t>4. HV-eigensichere Fahrzeuge</w:t>
        <w:tab/>
      </w:r>
      <w:r>
        <w:fldChar w:fldCharType="end"/>
      </w:r>
      <w:r>
        <w:fldChar w:fldCharType="begin"/>
      </w:r>
      <w:r>
        <w:instrText>PAGEREF _Toc709712903</w:instrText>
      </w:r>
      <w:r>
        <w:fldChar w:fldCharType="separate"/>
      </w:r>
      <w:r>
        <w:t>53</w:t>
      </w:r>
      <w:r>
        <w:fldChar w:fldCharType="end"/>
      </w:r>
    </w:p>
    <w:p>
      <w:pPr>
        <w:pStyle w:val="P16"/>
        <w:tabs>
          <w:tab w:val="right" w:pos="9360" w:leader="dot"/>
        </w:tabs>
      </w:pPr>
      <w:r>
        <w:fldChar w:fldCharType="begin"/>
      </w:r>
      <w:r>
        <w:instrText>HYPERLINK \l "_Toc1463258312"</w:instrText>
      </w:r>
      <w:r>
        <w:fldChar w:fldCharType="separate"/>
      </w:r>
      <w:r>
        <w:t>Arbeiten an HV-Systemen oder in der Nähe von HV-Komponenten</w:t>
        <w:tab/>
      </w:r>
      <w:r>
        <w:fldChar w:fldCharType="end"/>
      </w:r>
      <w:r>
        <w:fldChar w:fldCharType="begin"/>
      </w:r>
      <w:r>
        <w:instrText>PAGEREF _Toc1463258312</w:instrText>
      </w:r>
      <w:r>
        <w:fldChar w:fldCharType="separate"/>
      </w:r>
      <w:r>
        <w:t>54</w:t>
      </w:r>
      <w:r>
        <w:fldChar w:fldCharType="end"/>
      </w:r>
    </w:p>
    <w:p>
      <w:pPr>
        <w:pStyle w:val="P16"/>
        <w:tabs>
          <w:tab w:val="right" w:pos="9360" w:leader="dot"/>
        </w:tabs>
      </w:pPr>
      <w:r>
        <w:fldChar w:fldCharType="begin"/>
      </w:r>
      <w:r>
        <w:instrText>HYPERLINK \l "_Toc47808603"</w:instrText>
      </w:r>
      <w:r>
        <w:fldChar w:fldCharType="separate"/>
      </w:r>
      <w:r>
        <w:t>Bewegen von HV-eigensicheren Fahrzeugen im Straßenverkehr und auf dem Betriebsgelände</w:t>
        <w:tab/>
      </w:r>
      <w:r>
        <w:fldChar w:fldCharType="end"/>
      </w:r>
      <w:r>
        <w:fldChar w:fldCharType="begin"/>
      </w:r>
      <w:r>
        <w:instrText>PAGEREF _Toc47808603</w:instrText>
      </w:r>
      <w:r>
        <w:fldChar w:fldCharType="separate"/>
      </w:r>
      <w:r>
        <w:t>56</w:t>
      </w:r>
      <w:r>
        <w:fldChar w:fldCharType="end"/>
      </w:r>
    </w:p>
    <w:p>
      <w:pPr>
        <w:pStyle w:val="P15"/>
        <w:tabs>
          <w:tab w:val="right" w:pos="9360" w:leader="dot"/>
        </w:tabs>
      </w:pPr>
      <w:r>
        <w:fldChar w:fldCharType="begin"/>
      </w:r>
      <w:r>
        <w:instrText>HYPERLINK \l "_Toc929849103"</w:instrText>
      </w:r>
      <w:r>
        <w:fldChar w:fldCharType="separate"/>
      </w:r>
      <w:r>
        <w:t>5. Werkstatträume</w:t>
        <w:tab/>
      </w:r>
      <w:r>
        <w:fldChar w:fldCharType="end"/>
      </w:r>
      <w:r>
        <w:fldChar w:fldCharType="begin"/>
      </w:r>
      <w:r>
        <w:instrText>PAGEREF _Toc929849103</w:instrText>
      </w:r>
      <w:r>
        <w:fldChar w:fldCharType="separate"/>
      </w:r>
      <w:r>
        <w:t>57</w:t>
      </w:r>
      <w:r>
        <w:fldChar w:fldCharType="end"/>
      </w:r>
    </w:p>
    <w:p>
      <w:pPr>
        <w:pStyle w:val="P16"/>
        <w:tabs>
          <w:tab w:val="right" w:pos="9360" w:leader="dot"/>
        </w:tabs>
      </w:pPr>
      <w:r>
        <w:fldChar w:fldCharType="begin"/>
      </w:r>
      <w:r>
        <w:instrText>HYPERLINK \l "_Toc397636355"</w:instrText>
      </w:r>
      <w:r>
        <w:fldChar w:fldCharType="separate"/>
      </w:r>
      <w:r>
        <w:t>Arbeiten an Airbag- und Gurtstraffersystemen</w:t>
        <w:tab/>
      </w:r>
      <w:r>
        <w:fldChar w:fldCharType="end"/>
      </w:r>
      <w:r>
        <w:fldChar w:fldCharType="begin"/>
      </w:r>
      <w:r>
        <w:instrText>PAGEREF _Toc397636355</w:instrText>
      </w:r>
      <w:r>
        <w:fldChar w:fldCharType="separate"/>
      </w:r>
      <w:r>
        <w:t>58</w:t>
      </w:r>
      <w:r>
        <w:fldChar w:fldCharType="end"/>
      </w:r>
    </w:p>
    <w:p>
      <w:pPr>
        <w:pStyle w:val="P16"/>
        <w:tabs>
          <w:tab w:val="right" w:pos="9360" w:leader="dot"/>
        </w:tabs>
      </w:pPr>
      <w:r>
        <w:fldChar w:fldCharType="begin"/>
      </w:r>
      <w:r>
        <w:instrText>HYPERLINK \l "_Toc1327948967"</w:instrText>
      </w:r>
      <w:r>
        <w:fldChar w:fldCharType="separate"/>
      </w:r>
      <w:r>
        <w:t>Arbeiten an Bremsanlagen und Kupplungen</w:t>
        <w:tab/>
      </w:r>
      <w:r>
        <w:fldChar w:fldCharType="end"/>
      </w:r>
      <w:r>
        <w:fldChar w:fldCharType="begin"/>
      </w:r>
      <w:r>
        <w:instrText>PAGEREF _Toc1327948967</w:instrText>
      </w:r>
      <w:r>
        <w:fldChar w:fldCharType="separate"/>
      </w:r>
      <w:r>
        <w:t>60</w:t>
      </w:r>
      <w:r>
        <w:fldChar w:fldCharType="end"/>
      </w:r>
    </w:p>
    <w:p>
      <w:pPr>
        <w:pStyle w:val="P16"/>
        <w:tabs>
          <w:tab w:val="right" w:pos="9360" w:leader="dot"/>
        </w:tabs>
      </w:pPr>
      <w:r>
        <w:fldChar w:fldCharType="begin"/>
      </w:r>
      <w:r>
        <w:instrText>HYPERLINK \l "_Toc430565190"</w:instrText>
      </w:r>
      <w:r>
        <w:fldChar w:fldCharType="separate"/>
      </w:r>
      <w:r>
        <w:t>Arbeiten an Fahrzeugen mit Autogasanlagen</w:t>
        <w:tab/>
      </w:r>
      <w:r>
        <w:fldChar w:fldCharType="end"/>
      </w:r>
      <w:r>
        <w:fldChar w:fldCharType="begin"/>
      </w:r>
      <w:r>
        <w:instrText>PAGEREF _Toc430565190</w:instrText>
      </w:r>
      <w:r>
        <w:fldChar w:fldCharType="separate"/>
      </w:r>
      <w:r>
        <w:t>62</w:t>
      </w:r>
      <w:r>
        <w:fldChar w:fldCharType="end"/>
      </w:r>
    </w:p>
    <w:p>
      <w:pPr>
        <w:pStyle w:val="P16"/>
        <w:tabs>
          <w:tab w:val="right" w:pos="9360" w:leader="dot"/>
        </w:tabs>
      </w:pPr>
      <w:r>
        <w:fldChar w:fldCharType="begin"/>
      </w:r>
      <w:r>
        <w:instrText>HYPERLINK \l "_Toc1732153019"</w:instrText>
      </w:r>
      <w:r>
        <w:fldChar w:fldCharType="separate"/>
      </w:r>
      <w:r>
        <w:t>Arbeitsgruben und Unterfluranlagen</w:t>
        <w:tab/>
      </w:r>
      <w:r>
        <w:fldChar w:fldCharType="end"/>
      </w:r>
      <w:r>
        <w:fldChar w:fldCharType="begin"/>
      </w:r>
      <w:r>
        <w:instrText>PAGEREF _Toc1732153019</w:instrText>
      </w:r>
      <w:r>
        <w:fldChar w:fldCharType="separate"/>
      </w:r>
      <w:r>
        <w:t>64</w:t>
      </w:r>
      <w:r>
        <w:fldChar w:fldCharType="end"/>
      </w:r>
    </w:p>
    <w:p>
      <w:pPr>
        <w:pStyle w:val="P16"/>
        <w:tabs>
          <w:tab w:val="right" w:pos="9360" w:leader="dot"/>
        </w:tabs>
      </w:pPr>
      <w:r>
        <w:fldChar w:fldCharType="begin"/>
      </w:r>
      <w:r>
        <w:instrText>HYPERLINK \l "_Toc1044688645"</w:instrText>
      </w:r>
      <w:r>
        <w:fldChar w:fldCharType="separate"/>
      </w:r>
      <w:r>
        <w:t>Arbeitsgruben und Unterfluranlagen, Lüftung</w:t>
        <w:tab/>
      </w:r>
      <w:r>
        <w:fldChar w:fldCharType="end"/>
      </w:r>
      <w:r>
        <w:fldChar w:fldCharType="begin"/>
      </w:r>
      <w:r>
        <w:instrText>PAGEREF _Toc1044688645</w:instrText>
      </w:r>
      <w:r>
        <w:fldChar w:fldCharType="separate"/>
      </w:r>
      <w:r>
        <w:t>66</w:t>
      </w:r>
      <w:r>
        <w:fldChar w:fldCharType="end"/>
      </w:r>
    </w:p>
    <w:p>
      <w:pPr>
        <w:pStyle w:val="P16"/>
        <w:tabs>
          <w:tab w:val="right" w:pos="9360" w:leader="dot"/>
        </w:tabs>
      </w:pPr>
      <w:r>
        <w:fldChar w:fldCharType="begin"/>
      </w:r>
      <w:r>
        <w:instrText>HYPERLINK \l "_Toc88206349"</w:instrText>
      </w:r>
      <w:r>
        <w:fldChar w:fldCharType="separate"/>
      </w:r>
      <w:r>
        <w:t>Behälter für brennbare und ätzende Flüssigkeiten, Sammelbehälter, Reinigungsgefäße und Teile-Reinigungsgeräte</w:t>
        <w:tab/>
      </w:r>
      <w:r>
        <w:fldChar w:fldCharType="end"/>
      </w:r>
      <w:r>
        <w:fldChar w:fldCharType="begin"/>
      </w:r>
      <w:r>
        <w:instrText>PAGEREF _Toc88206349</w:instrText>
      </w:r>
      <w:r>
        <w:fldChar w:fldCharType="separate"/>
      </w:r>
      <w:r>
        <w:t>69</w:t>
      </w:r>
      <w:r>
        <w:fldChar w:fldCharType="end"/>
      </w:r>
    </w:p>
    <w:p>
      <w:pPr>
        <w:pStyle w:val="P16"/>
        <w:tabs>
          <w:tab w:val="right" w:pos="9360" w:leader="dot"/>
        </w:tabs>
      </w:pPr>
      <w:r>
        <w:fldChar w:fldCharType="begin"/>
      </w:r>
      <w:r>
        <w:instrText>HYPERLINK \l "_Toc27805917"</w:instrText>
      </w:r>
      <w:r>
        <w:fldChar w:fldCharType="separate"/>
      </w:r>
      <w:r>
        <w:t>Einrichtungen zur Vermeidung von Lichtbögen bei Fahrzeugakkumulatoren</w:t>
        <w:tab/>
      </w:r>
      <w:r>
        <w:fldChar w:fldCharType="end"/>
      </w:r>
      <w:r>
        <w:fldChar w:fldCharType="begin"/>
      </w:r>
      <w:r>
        <w:instrText>PAGEREF _Toc27805917</w:instrText>
      </w:r>
      <w:r>
        <w:fldChar w:fldCharType="separate"/>
      </w:r>
      <w:r>
        <w:t>71</w:t>
      </w:r>
      <w:r>
        <w:fldChar w:fldCharType="end"/>
      </w:r>
    </w:p>
    <w:p>
      <w:pPr>
        <w:pStyle w:val="P16"/>
        <w:tabs>
          <w:tab w:val="right" w:pos="9360" w:leader="dot"/>
        </w:tabs>
      </w:pPr>
      <w:r>
        <w:fldChar w:fldCharType="begin"/>
      </w:r>
      <w:r>
        <w:instrText>HYPERLINK \l "_Toc1689246883"</w:instrText>
      </w:r>
      <w:r>
        <w:fldChar w:fldCharType="separate"/>
      </w:r>
      <w:r>
        <w:t>Elektrische Betriebsmittel bei erhöhter elektrischer Gefährdung; Fahrzeuginstandhaltung</w:t>
        <w:tab/>
      </w:r>
      <w:r>
        <w:fldChar w:fldCharType="end"/>
      </w:r>
      <w:r>
        <w:fldChar w:fldCharType="begin"/>
      </w:r>
      <w:r>
        <w:instrText>PAGEREF _Toc1689246883</w:instrText>
      </w:r>
      <w:r>
        <w:fldChar w:fldCharType="separate"/>
      </w:r>
      <w:r>
        <w:t>72</w:t>
      </w:r>
      <w:r>
        <w:fldChar w:fldCharType="end"/>
      </w:r>
    </w:p>
    <w:p>
      <w:pPr>
        <w:pStyle w:val="P16"/>
        <w:tabs>
          <w:tab w:val="right" w:pos="9360" w:leader="dot"/>
        </w:tabs>
      </w:pPr>
      <w:r>
        <w:fldChar w:fldCharType="begin"/>
      </w:r>
      <w:r>
        <w:instrText>HYPERLINK \l "_Toc322372754"</w:instrText>
      </w:r>
      <w:r>
        <w:fldChar w:fldCharType="separate"/>
      </w:r>
      <w:r>
        <w:t>Fahrzeugwaschanlagen</w:t>
        <w:tab/>
      </w:r>
      <w:r>
        <w:fldChar w:fldCharType="end"/>
      </w:r>
      <w:r>
        <w:fldChar w:fldCharType="begin"/>
      </w:r>
      <w:r>
        <w:instrText>PAGEREF _Toc322372754</w:instrText>
      </w:r>
      <w:r>
        <w:fldChar w:fldCharType="separate"/>
      </w:r>
      <w:r>
        <w:t>74</w:t>
      </w:r>
      <w:r>
        <w:fldChar w:fldCharType="end"/>
      </w:r>
    </w:p>
    <w:p>
      <w:pPr>
        <w:pStyle w:val="P16"/>
        <w:tabs>
          <w:tab w:val="right" w:pos="9360" w:leader="dot"/>
        </w:tabs>
      </w:pPr>
      <w:r>
        <w:fldChar w:fldCharType="begin"/>
      </w:r>
      <w:r>
        <w:instrText>HYPERLINK \l "_Toc619527657"</w:instrText>
      </w:r>
      <w:r>
        <w:fldChar w:fldCharType="separate"/>
      </w:r>
      <w:r>
        <w:t>Feuerlöscher; Fahrzeuginstandhaltung</w:t>
        <w:tab/>
      </w:r>
      <w:r>
        <w:fldChar w:fldCharType="end"/>
      </w:r>
      <w:r>
        <w:fldChar w:fldCharType="begin"/>
      </w:r>
      <w:r>
        <w:instrText>PAGEREF _Toc619527657</w:instrText>
      </w:r>
      <w:r>
        <w:fldChar w:fldCharType="separate"/>
      </w:r>
      <w:r>
        <w:t>75</w:t>
      </w:r>
      <w:r>
        <w:fldChar w:fldCharType="end"/>
      </w:r>
    </w:p>
    <w:p>
      <w:pPr>
        <w:pStyle w:val="P16"/>
        <w:tabs>
          <w:tab w:val="right" w:pos="9360" w:leader="dot"/>
        </w:tabs>
      </w:pPr>
      <w:r>
        <w:fldChar w:fldCharType="begin"/>
      </w:r>
      <w:r>
        <w:instrText>HYPERLINK \l "_Toc1602335551"</w:instrText>
      </w:r>
      <w:r>
        <w:fldChar w:fldCharType="separate"/>
      </w:r>
      <w:r>
        <w:t>Führen von Fahrzeugen</w:t>
        <w:tab/>
      </w:r>
      <w:r>
        <w:fldChar w:fldCharType="end"/>
      </w:r>
      <w:r>
        <w:fldChar w:fldCharType="begin"/>
      </w:r>
      <w:r>
        <w:instrText>PAGEREF _Toc1602335551</w:instrText>
      </w:r>
      <w:r>
        <w:fldChar w:fldCharType="separate"/>
      </w:r>
      <w:r>
        <w:t>76</w:t>
      </w:r>
      <w:r>
        <w:fldChar w:fldCharType="end"/>
      </w:r>
    </w:p>
    <w:p>
      <w:pPr>
        <w:pStyle w:val="P16"/>
        <w:tabs>
          <w:tab w:val="right" w:pos="9360" w:leader="dot"/>
        </w:tabs>
      </w:pPr>
      <w:r>
        <w:fldChar w:fldCharType="begin"/>
      </w:r>
      <w:r>
        <w:instrText>HYPERLINK \l "_Toc1235344989"</w:instrText>
      </w:r>
      <w:r>
        <w:fldChar w:fldCharType="separate"/>
      </w:r>
      <w:r>
        <w:t>Gaswarngeräte für Instandhaltungsarbeiten an Behälterfahrzeugen</w:t>
        <w:tab/>
      </w:r>
      <w:r>
        <w:fldChar w:fldCharType="end"/>
      </w:r>
      <w:r>
        <w:fldChar w:fldCharType="begin"/>
      </w:r>
      <w:r>
        <w:instrText>PAGEREF _Toc1235344989</w:instrText>
      </w:r>
      <w:r>
        <w:fldChar w:fldCharType="separate"/>
      </w:r>
      <w:r>
        <w:t>77</w:t>
      </w:r>
      <w:r>
        <w:fldChar w:fldCharType="end"/>
      </w:r>
    </w:p>
    <w:p>
      <w:pPr>
        <w:pStyle w:val="P16"/>
        <w:tabs>
          <w:tab w:val="right" w:pos="9360" w:leader="dot"/>
        </w:tabs>
      </w:pPr>
      <w:r>
        <w:fldChar w:fldCharType="begin"/>
      </w:r>
      <w:r>
        <w:instrText>HYPERLINK \l "_Toc4346705"</w:instrText>
      </w:r>
      <w:r>
        <w:fldChar w:fldCharType="separate"/>
      </w:r>
      <w:r>
        <w:t>Handbetätigte Fenster, Türen und Tore; zusätzliche Anforderungen; Fahrzeuginstandhaltung</w:t>
        <w:tab/>
      </w:r>
      <w:r>
        <w:fldChar w:fldCharType="end"/>
      </w:r>
      <w:r>
        <w:fldChar w:fldCharType="begin"/>
      </w:r>
      <w:r>
        <w:instrText>PAGEREF _Toc4346705</w:instrText>
      </w:r>
      <w:r>
        <w:fldChar w:fldCharType="separate"/>
      </w:r>
      <w:r>
        <w:t>79</w:t>
      </w:r>
      <w:r>
        <w:fldChar w:fldCharType="end"/>
      </w:r>
    </w:p>
    <w:p>
      <w:pPr>
        <w:pStyle w:val="P16"/>
        <w:tabs>
          <w:tab w:val="right" w:pos="9360" w:leader="dot"/>
        </w:tabs>
      </w:pPr>
      <w:r>
        <w:fldChar w:fldCharType="begin"/>
      </w:r>
      <w:r>
        <w:instrText>HYPERLINK \l "_Toc1115986418"</w:instrText>
      </w:r>
      <w:r>
        <w:fldChar w:fldCharType="separate"/>
      </w:r>
      <w:r>
        <w:t>Hochgelegene Arbeitsplätze; Fahrzeuginstandhaltung</w:t>
        <w:tab/>
      </w:r>
      <w:r>
        <w:fldChar w:fldCharType="end"/>
      </w:r>
      <w:r>
        <w:fldChar w:fldCharType="begin"/>
      </w:r>
      <w:r>
        <w:instrText>PAGEREF _Toc1115986418</w:instrText>
      </w:r>
      <w:r>
        <w:fldChar w:fldCharType="separate"/>
      </w:r>
      <w:r>
        <w:t>81</w:t>
      </w:r>
      <w:r>
        <w:fldChar w:fldCharType="end"/>
      </w:r>
    </w:p>
    <w:p>
      <w:pPr>
        <w:pStyle w:val="P16"/>
        <w:tabs>
          <w:tab w:val="right" w:pos="9360" w:leader="dot"/>
        </w:tabs>
      </w:pPr>
      <w:r>
        <w:fldChar w:fldCharType="begin"/>
      </w:r>
      <w:r>
        <w:instrText>HYPERLINK \l "_Toc263560952"</w:instrText>
      </w:r>
      <w:r>
        <w:fldChar w:fldCharType="separate"/>
      </w:r>
      <w:r>
        <w:t>Kfz-Hebebühne</w:t>
        <w:tab/>
      </w:r>
      <w:r>
        <w:fldChar w:fldCharType="end"/>
      </w:r>
      <w:r>
        <w:fldChar w:fldCharType="begin"/>
      </w:r>
      <w:r>
        <w:instrText>PAGEREF _Toc263560952</w:instrText>
      </w:r>
      <w:r>
        <w:fldChar w:fldCharType="separate"/>
      </w:r>
      <w:r>
        <w:t>82</w:t>
      </w:r>
      <w:r>
        <w:fldChar w:fldCharType="end"/>
      </w:r>
    </w:p>
    <w:p>
      <w:pPr>
        <w:pStyle w:val="P16"/>
        <w:tabs>
          <w:tab w:val="right" w:pos="9360" w:leader="dot"/>
        </w:tabs>
      </w:pPr>
      <w:r>
        <w:fldChar w:fldCharType="begin"/>
      </w:r>
      <w:r>
        <w:instrText>HYPERLINK \l "_Toc1352801302"</w:instrText>
      </w:r>
      <w:r>
        <w:fldChar w:fldCharType="separate"/>
      </w:r>
      <w:r>
        <w:t>Kraftbetätigte Fenster, Türen und Tore, Fahrzeuginstandhaltung, zusätzliche Informationen</w:t>
        <w:tab/>
      </w:r>
      <w:r>
        <w:fldChar w:fldCharType="end"/>
      </w:r>
      <w:r>
        <w:fldChar w:fldCharType="begin"/>
      </w:r>
      <w:r>
        <w:instrText>PAGEREF _Toc1352801302</w:instrText>
      </w:r>
      <w:r>
        <w:fldChar w:fldCharType="separate"/>
      </w:r>
      <w:r>
        <w:t>84</w:t>
      </w:r>
      <w:r>
        <w:fldChar w:fldCharType="end"/>
      </w:r>
    </w:p>
    <w:p>
      <w:pPr>
        <w:pStyle w:val="P16"/>
        <w:tabs>
          <w:tab w:val="right" w:pos="9360" w:leader="dot"/>
        </w:tabs>
      </w:pPr>
      <w:r>
        <w:fldChar w:fldCharType="begin"/>
      </w:r>
      <w:r>
        <w:instrText>HYPERLINK \l "_Toc716381009"</w:instrText>
      </w:r>
      <w:r>
        <w:fldChar w:fldCharType="separate"/>
      </w:r>
      <w:r>
        <w:t>Kraftstoff-Einspritzdüsen-Prüfeinrichtung</w:t>
        <w:tab/>
      </w:r>
      <w:r>
        <w:fldChar w:fldCharType="end"/>
      </w:r>
      <w:r>
        <w:fldChar w:fldCharType="begin"/>
      </w:r>
      <w:r>
        <w:instrText>PAGEREF _Toc716381009</w:instrText>
      </w:r>
      <w:r>
        <w:fldChar w:fldCharType="separate"/>
      </w:r>
      <w:r>
        <w:t>85</w:t>
      </w:r>
      <w:r>
        <w:fldChar w:fldCharType="end"/>
      </w:r>
    </w:p>
    <w:p>
      <w:pPr>
        <w:pStyle w:val="P16"/>
        <w:tabs>
          <w:tab w:val="right" w:pos="9360" w:leader="dot"/>
        </w:tabs>
      </w:pPr>
      <w:r>
        <w:fldChar w:fldCharType="begin"/>
      </w:r>
      <w:r>
        <w:instrText>HYPERLINK \l "_Toc2005706968"</w:instrText>
      </w:r>
      <w:r>
        <w:fldChar w:fldCharType="separate"/>
      </w:r>
      <w:r>
        <w:t>Lüftungseinrichtung zum Ableiten von Gasen, Dämpfen, Stäuben und Rauchen</w:t>
        <w:tab/>
      </w:r>
      <w:r>
        <w:fldChar w:fldCharType="end"/>
      </w:r>
      <w:r>
        <w:fldChar w:fldCharType="begin"/>
      </w:r>
      <w:r>
        <w:instrText>PAGEREF _Toc2005706968</w:instrText>
      </w:r>
      <w:r>
        <w:fldChar w:fldCharType="separate"/>
      </w:r>
      <w:r>
        <w:t>86</w:t>
      </w:r>
      <w:r>
        <w:fldChar w:fldCharType="end"/>
      </w:r>
    </w:p>
    <w:p>
      <w:pPr>
        <w:pStyle w:val="P16"/>
        <w:tabs>
          <w:tab w:val="right" w:pos="9360" w:leader="dot"/>
        </w:tabs>
      </w:pPr>
      <w:r>
        <w:fldChar w:fldCharType="begin"/>
      </w:r>
      <w:r>
        <w:instrText>HYPERLINK \l "_Toc1842239707"</w:instrText>
      </w:r>
      <w:r>
        <w:fldChar w:fldCharType="separate"/>
      </w:r>
      <w:r>
        <w:t>Motortesteinrichtungen</w:t>
        <w:tab/>
      </w:r>
      <w:r>
        <w:fldChar w:fldCharType="end"/>
      </w:r>
      <w:r>
        <w:fldChar w:fldCharType="begin"/>
      </w:r>
      <w:r>
        <w:instrText>PAGEREF _Toc1842239707</w:instrText>
      </w:r>
      <w:r>
        <w:fldChar w:fldCharType="separate"/>
      </w:r>
      <w:r>
        <w:t>88</w:t>
      </w:r>
      <w:r>
        <w:fldChar w:fldCharType="end"/>
      </w:r>
    </w:p>
    <w:p>
      <w:pPr>
        <w:pStyle w:val="P16"/>
        <w:tabs>
          <w:tab w:val="right" w:pos="9360" w:leader="dot"/>
        </w:tabs>
      </w:pPr>
      <w:r>
        <w:fldChar w:fldCharType="begin"/>
      </w:r>
      <w:r>
        <w:instrText>HYPERLINK \l "_Toc216238197"</w:instrText>
      </w:r>
      <w:r>
        <w:fldChar w:fldCharType="separate"/>
      </w:r>
      <w:r>
        <w:t>Prüfung von Einrichtungen</w:t>
        <w:tab/>
      </w:r>
      <w:r>
        <w:fldChar w:fldCharType="end"/>
      </w:r>
      <w:r>
        <w:fldChar w:fldCharType="begin"/>
      </w:r>
      <w:r>
        <w:instrText>PAGEREF _Toc216238197</w:instrText>
      </w:r>
      <w:r>
        <w:fldChar w:fldCharType="separate"/>
      </w:r>
      <w:r>
        <w:t>89</w:t>
      </w:r>
      <w:r>
        <w:fldChar w:fldCharType="end"/>
      </w:r>
    </w:p>
    <w:p>
      <w:pPr>
        <w:pStyle w:val="P16"/>
        <w:tabs>
          <w:tab w:val="right" w:pos="9360" w:leader="dot"/>
        </w:tabs>
      </w:pPr>
      <w:r>
        <w:fldChar w:fldCharType="begin"/>
      </w:r>
      <w:r>
        <w:instrText>HYPERLINK \l "_Toc1576426394"</w:instrText>
      </w:r>
      <w:r>
        <w:fldChar w:fldCharType="separate"/>
      </w:r>
      <w:r>
        <w:t>Quetschgefahren an Toren und Durchfahrten</w:t>
        <w:tab/>
      </w:r>
      <w:r>
        <w:fldChar w:fldCharType="end"/>
      </w:r>
      <w:r>
        <w:fldChar w:fldCharType="begin"/>
      </w:r>
      <w:r>
        <w:instrText>PAGEREF _Toc1576426394</w:instrText>
      </w:r>
      <w:r>
        <w:fldChar w:fldCharType="separate"/>
      </w:r>
      <w:r>
        <w:t>90</w:t>
      </w:r>
      <w:r>
        <w:fldChar w:fldCharType="end"/>
      </w:r>
    </w:p>
    <w:p>
      <w:pPr>
        <w:pStyle w:val="P16"/>
        <w:tabs>
          <w:tab w:val="right" w:pos="9360" w:leader="dot"/>
        </w:tabs>
      </w:pPr>
      <w:r>
        <w:fldChar w:fldCharType="begin"/>
      </w:r>
      <w:r>
        <w:instrText>HYPERLINK \l "_Toc1999300832"</w:instrText>
      </w:r>
      <w:r>
        <w:fldChar w:fldCharType="separate"/>
      </w:r>
      <w:r>
        <w:t>Radauswuchtmaschinen</w:t>
        <w:tab/>
      </w:r>
      <w:r>
        <w:fldChar w:fldCharType="end"/>
      </w:r>
      <w:r>
        <w:fldChar w:fldCharType="begin"/>
      </w:r>
      <w:r>
        <w:instrText>PAGEREF _Toc1999300832</w:instrText>
      </w:r>
      <w:r>
        <w:fldChar w:fldCharType="separate"/>
      </w:r>
      <w:r>
        <w:t>91</w:t>
      </w:r>
      <w:r>
        <w:fldChar w:fldCharType="end"/>
      </w:r>
    </w:p>
    <w:p>
      <w:pPr>
        <w:pStyle w:val="P16"/>
        <w:tabs>
          <w:tab w:val="right" w:pos="9360" w:leader="dot"/>
        </w:tabs>
      </w:pPr>
      <w:r>
        <w:fldChar w:fldCharType="begin"/>
      </w:r>
      <w:r>
        <w:instrText>HYPERLINK \l "_Toc1865765268"</w:instrText>
      </w:r>
      <w:r>
        <w:fldChar w:fldCharType="separate"/>
      </w:r>
      <w:r>
        <w:t>Rauchverbot; Fahrzeuginstandhaltung</w:t>
        <w:tab/>
      </w:r>
      <w:r>
        <w:fldChar w:fldCharType="end"/>
      </w:r>
      <w:r>
        <w:fldChar w:fldCharType="begin"/>
      </w:r>
      <w:r>
        <w:instrText>PAGEREF _Toc1865765268</w:instrText>
      </w:r>
      <w:r>
        <w:fldChar w:fldCharType="separate"/>
      </w:r>
      <w:r>
        <w:t>92</w:t>
      </w:r>
      <w:r>
        <w:fldChar w:fldCharType="end"/>
      </w:r>
    </w:p>
    <w:p>
      <w:pPr>
        <w:pStyle w:val="P16"/>
        <w:tabs>
          <w:tab w:val="right" w:pos="9360" w:leader="dot"/>
        </w:tabs>
      </w:pPr>
      <w:r>
        <w:fldChar w:fldCharType="begin"/>
      </w:r>
      <w:r>
        <w:instrText>HYPERLINK \l "_Toc429584292"</w:instrText>
      </w:r>
      <w:r>
        <w:fldChar w:fldCharType="separate"/>
      </w:r>
      <w:r>
        <w:t>Rollen-Prüfstände</w:t>
        <w:tab/>
      </w:r>
      <w:r>
        <w:fldChar w:fldCharType="end"/>
      </w:r>
      <w:r>
        <w:fldChar w:fldCharType="begin"/>
      </w:r>
      <w:r>
        <w:instrText>PAGEREF _Toc429584292</w:instrText>
      </w:r>
      <w:r>
        <w:fldChar w:fldCharType="separate"/>
      </w:r>
      <w:r>
        <w:t>93</w:t>
      </w:r>
      <w:r>
        <w:fldChar w:fldCharType="end"/>
      </w:r>
    </w:p>
    <w:p>
      <w:pPr>
        <w:pStyle w:val="P16"/>
        <w:tabs>
          <w:tab w:val="right" w:pos="9360" w:leader="dot"/>
        </w:tabs>
      </w:pPr>
      <w:r>
        <w:fldChar w:fldCharType="begin"/>
      </w:r>
      <w:r>
        <w:instrText>HYPERLINK \l "_Toc769781913"</w:instrText>
      </w:r>
      <w:r>
        <w:fldChar w:fldCharType="separate"/>
      </w:r>
      <w:r>
        <w:t>Spannvorrichtung für Schraubenfedern</w:t>
        <w:tab/>
      </w:r>
      <w:r>
        <w:fldChar w:fldCharType="end"/>
      </w:r>
      <w:r>
        <w:fldChar w:fldCharType="begin"/>
      </w:r>
      <w:r>
        <w:instrText>PAGEREF _Toc769781913</w:instrText>
      </w:r>
      <w:r>
        <w:fldChar w:fldCharType="separate"/>
      </w:r>
      <w:r>
        <w:t>95</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460196782"/>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583359242"/>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158375125"/>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249476455"/>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2097750339"/>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693001345"/>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807422348"/>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203187609"/>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1350090230"/>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243800021"/>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2141416585"/>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365688418"/>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886116021"/>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725811991"/>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708538208"/>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2099396090"/>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398173210"/>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1885338219"/>
      <w:r>
        <w:instrText>Bildschirmarbeitsplätze</w:instrText>
      </w:r>
      <w:bookmarkEnd w:id="17"/>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1615349740"/>
      <w:r>
        <w:instrText>3. Gesamter Betrieb/Übergreifendes</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19" w:name="_Toc889169483"/>
      <w:r>
        <w:instrText>Arbeitsplätze: Arbeits-/Sozialräume</w:instrText>
      </w:r>
      <w:bookmarkEnd w:id="19"/>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0" w:name="_Toc469840057"/>
      <w:r>
        <w:instrText>Heben, Tragen, Ziehen und Schieben von Lasten</w:instrText>
      </w:r>
      <w:bookmarkEnd w:id="20"/>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1" w:name="_Toc1569068090"/>
      <w:r>
        <w:instrText>Kraftfahrzeuge</w:instrText>
      </w:r>
      <w:bookmarkEnd w:id="21"/>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2" w:name="_Toc1306013567"/>
      <w:r>
        <w:instrText>Lärm</w:instrText>
      </w:r>
      <w:bookmarkEnd w:id="22"/>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3" w:name="_Toc1349672830"/>
      <w:r>
        <w:instrText>Leitern und Tritte</w:instrText>
      </w:r>
      <w:bookmarkEnd w:id="23"/>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4" w:name="_Toc1284709862"/>
      <w:r>
        <w:instrText>Notausgänge, Rettungswege, Fluchtwege</w:instrText>
      </w:r>
      <w:bookmarkEnd w:id="24"/>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5" w:name="_Toc227397055"/>
      <w:r>
        <w:instrText>Sicherheits- und Gesundheitsschutzkennzeichnung</w:instrText>
      </w:r>
      <w:bookmarkEnd w:id="25"/>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6" w:name="_Toc1407065674"/>
      <w:r>
        <w:instrText>Verkehrswege</w:instrText>
      </w:r>
      <w:bookmarkEnd w:id="26"/>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7" w:name="_Toc275612333"/>
      <w:r>
        <w:instrText>Vibration; Hand-Arm-Vibration</w:instrText>
      </w:r>
      <w:bookmarkEnd w:id="27"/>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8" w:name="_Toc251089204"/>
      <w:r>
        <w:instrText>Zwangshaltungen</w:instrText>
      </w:r>
      <w:bookmarkEnd w:id="28"/>
      <w:r>
        <w:instrText>" \f "bgetem" \l 2</w:instrText>
      </w:r>
      <w:r>
        <w:fldChar w:fldCharType="separate"/>
      </w:r>
      <w:r>
        <w:fldChar w:fldCharType="end"/>
      </w:r>
      <w:r>
        <w:rPr>
          <w:rFonts w:ascii="Calibri" w:hAnsi="Calibri"/>
          <w:b w:val="1"/>
          <w:color w:val="233B81"/>
          <w:sz w:val="26"/>
        </w:rPr>
        <w:t>Zwangshaltungen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Haltungsarbeit durch:</w:t>
      </w:r>
    </w:p>
    <w:p>
      <w:pPr>
        <w:pStyle w:val="P2"/>
        <w:rPr>
          <w:b w:val="1"/>
          <w:sz w:val="20"/>
        </w:rPr>
      </w:pPr>
      <w:r>
        <w:rPr>
          <w:b w:val="1"/>
          <w:sz w:val="20"/>
        </w:rPr>
        <w:t>- häufiges Arbeiten in gebeugter Haltung,</w:t>
      </w:r>
    </w:p>
    <w:p>
      <w:pPr>
        <w:pStyle w:val="P2"/>
        <w:rPr>
          <w:b w:val="1"/>
          <w:sz w:val="20"/>
        </w:rPr>
      </w:pPr>
      <w:r>
        <w:rPr>
          <w:b w:val="1"/>
          <w:sz w:val="20"/>
        </w:rPr>
        <w:t>- Arbeiten auf den Knien und in der Hocke,</w:t>
      </w:r>
    </w:p>
    <w:p>
      <w:pPr>
        <w:pStyle w:val="P2"/>
        <w:rPr>
          <w:b w:val="1"/>
          <w:sz w:val="20"/>
        </w:rPr>
      </w:pPr>
      <w:r>
        <w:rPr>
          <w:b w:val="1"/>
          <w:sz w:val="20"/>
        </w:rPr>
        <w:t>- Überkopfarbeit,</w:t>
      </w:r>
    </w:p>
    <w:p>
      <w:pPr>
        <w:pStyle w:val="P2"/>
        <w:rPr>
          <w:b w:val="1"/>
          <w:sz w:val="20"/>
        </w:rPr>
      </w:pPr>
      <w:r>
        <w:rPr>
          <w:b w:val="1"/>
          <w:sz w:val="20"/>
        </w:rPr>
        <w:t>- Arbeiten mit vor oder seitlich gebeugtem oder verdrehtem Oberkörper,</w:t>
      </w:r>
    </w:p>
    <w:p>
      <w:pPr>
        <w:pStyle w:val="P2"/>
        <w:rPr>
          <w:b w:val="1"/>
          <w:sz w:val="20"/>
        </w:rPr>
      </w:pPr>
      <w:r>
        <w:rPr>
          <w:b w:val="1"/>
          <w:sz w:val="20"/>
        </w:rPr>
        <w:t>- Arbeiten mit vorgebeugter gedrehter Kopfhaltung,</w:t>
      </w:r>
    </w:p>
    <w:p>
      <w:pPr>
        <w:pStyle w:val="P2"/>
        <w:rPr>
          <w:b w:val="1"/>
          <w:sz w:val="20"/>
        </w:rPr>
      </w:pPr>
      <w:r>
        <w:rPr>
          <w:b w:val="1"/>
          <w:sz w:val="20"/>
        </w:rPr>
        <w:t>- sehr langes Verharren in einer normalen Arbeitshaltung,</w:t>
      </w:r>
    </w:p>
    <w:p>
      <w:pPr>
        <w:pStyle w:val="P2"/>
        <w:rPr>
          <w:b w:val="1"/>
          <w:sz w:val="20"/>
        </w:rPr>
      </w:pPr>
      <w:r>
        <w:rPr>
          <w:b w:val="1"/>
          <w:sz w:val="20"/>
        </w:rPr>
        <w:t>- wiederkehrender Einsatz kleiner Muskelgruppen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Arbeitsaufgabe ist so gestaltet, dass ungünstige Körperhaltungen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Arbeitsaufgabe ist so gestaltet, dass statische Haltungsarbeit vermieden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Raumbedarf ist den Beschäftigten und der Arbeitsaufgabe entsprechend angepasst (Abmessung der Grundfläche mindestens 1,50 m * 1,00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dem Arbeitsplatz kann der Beschäftigte seine Arbeitshaltung wechseln (sitzen/stehe)</w:t>
            </w:r>
          </w:p>
          <w:p>
            <w:pPr>
              <w:pStyle w:val="P1"/>
              <w:rPr>
                <w:b w:val="0"/>
                <w:sz w:val="18"/>
              </w:rPr>
            </w:pPr>
            <w:r>
              <w:rPr>
                <w:b w:val="0"/>
                <w:sz w:val="18"/>
              </w:rPr>
              <w:t>Sofern beim Stehen kein Wechsel mit anderen Tätigkeiten möglich ist, sind Stehhilfen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regelmäßiger Wechsel mit anderen Tätigkeiten durchgeführt (Job-Rotation).</w:t>
            </w:r>
          </w:p>
          <w:p>
            <w:pPr>
              <w:pStyle w:val="P1"/>
              <w:rPr>
                <w:b w:val="0"/>
                <w:sz w:val="18"/>
              </w:rPr>
            </w:pPr>
            <w:r>
              <w:rPr>
                <w:b w:val="0"/>
                <w:sz w:val="18"/>
              </w:rPr>
              <w:t>Dabei ist darauf zu achten, dass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regelmäßige Kurzpausen bzw. Bewegungspausen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Programme (z.B. Rückenschule) in Zusammenarbeit mit der BG und dem Betriebsarzt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regelmäßige Arbeiten auf den Knien oder in der Hocke sind Knieschoner, Unterlagen und Sitzhilfen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über Meniskus schonende Knie- und Hockhaltungen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Information 208-033: Belastungen für Rücken und Gelenke - was geht mich das an?,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9" w:name="_Toc709712903"/>
      <w:r>
        <w:instrText>4. HV-eigensichere Fahrzeuge</w:instrText>
      </w:r>
      <w:bookmarkEnd w:id="2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HV-eigensichere Fahrzeuge</w:t>
      </w:r>
    </w:p>
    <w:p/>
    <w:p>
      <w:pPr>
        <w:pStyle w:val="P8"/>
        <w:rPr>
          <w:rFonts w:ascii="Calibri" w:hAnsi="Calibri"/>
          <w:b w:val="1"/>
          <w:color w:val="233B81"/>
          <w:sz w:val="26"/>
        </w:rPr>
      </w:pPr>
      <w:r>
        <w:fldChar w:fldCharType="begin"/>
      </w:r>
      <w:r>
        <w:instrText>TC "</w:instrText>
      </w:r>
      <w:bookmarkStart w:id="30" w:name="_Toc1463258312"/>
      <w:r>
        <w:instrText>Arbeiten an HV-Systemen oder in der Nähe von HV-Komponenten</w:instrText>
      </w:r>
      <w:bookmarkEnd w:id="30"/>
      <w:r>
        <w:instrText>" \f "bgetem" \l 2</w:instrText>
      </w:r>
      <w:r>
        <w:fldChar w:fldCharType="separate"/>
      </w:r>
      <w:r>
        <w:fldChar w:fldCharType="end"/>
      </w:r>
      <w:r>
        <w:rPr>
          <w:rFonts w:ascii="Calibri" w:hAnsi="Calibri"/>
          <w:b w:val="1"/>
          <w:color w:val="233B81"/>
          <w:sz w:val="26"/>
        </w:rPr>
        <w:t>Arbeiten an HV-Systemen oder in der Nähe von HV-Komponenten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Fehlverhalten aufgrund unzureichender Kenntnis der Bedienung; einklemmen, quetschen, überrollen von Personen bei unbeabsichtigtem Ingangsetzen bzw. aufgrund fehlender Fahrgeräusche; Gefährdungen durch unerwartete Fahrzeugbewegungen aufgrund hoher Beschleunigung oder starkes Abbremsen durch Rückeinspeisung elektrischer Energie in den Energiespeicher; Lichtbogen und Körperdurchströmung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Arbeiten an HV-Komponenten durchführen, verfügen über die entsprechende Fachkunde und sind gemäß DGUV Information 200-005 "Qualifizierung für Arbeiten an Fahrzeugen mit Hochvoltsystemen" ausgebildet.</w:t>
            </w:r>
          </w:p>
          <w:p>
            <w:pPr>
              <w:pStyle w:val="P1"/>
              <w:rPr>
                <w:b w:val="0"/>
                <w:sz w:val="18"/>
              </w:rPr>
            </w:pPr>
            <w:r>
              <w:rPr>
                <w:b w:val="0"/>
                <w:sz w:val="18"/>
              </w:rPr>
              <w:t>Das Handhaben von Unfallfahrzeugen ist gesondert berücksichtigt.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Fahrzeug ist gegen unbeabsichtigtes Wegrollen gesichert, z. B: Wählhebelposition "P", Parkbremse, Ausschalten der Fahr- Betriebsbereitschaft.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Arbeiten an HV-Systemen werden nur nach Herstellerangaben und mit vorgeschriebenen Werkzeugen und Hilfsmitteln durchgeführt (standardisierte Arbeitsverfahren).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Fahrzeuge, die mit HV-Komponenten ausgestattet sind, sind mit einem Warnschild "Warnung vor gefährlicher elektrischer Spannung (</w:t>
            </w:r>
            <w:r>
              <w:rPr>
                <w:b w:val="0"/>
                <w:sz w:val="18"/>
                <w:u w:val="single"/>
              </w:rPr>
              <w:t>ASR A1.3</w:t>
            </w:r>
            <w:r>
              <w:rPr>
                <w:b w:val="0"/>
                <w:sz w:val="18"/>
              </w:rPr>
              <w:t>, W012)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Schaltzustände sind gemäß DGUV Information 200-005 "Qualifizierung für Arbeiten an Fahrzeugen mit Hochvoltsystemen" kenntlich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Sichtkontrolle der HV-Komponenten auf äußerlich erkennbare Mängel ist erfolgt. Arbeiten in der Nähe beschädigter HV-Komponenten werden ausschließlich unter weiteren Schutzmaßnahmen durchgeführt. </w:t>
            </w:r>
          </w:p>
          <w:p>
            <w:pPr>
              <w:pStyle w:val="P1"/>
              <w:rPr>
                <w:b w:val="0"/>
                <w:sz w:val="18"/>
              </w:rPr>
            </w:pPr>
            <w:r>
              <w:rPr>
                <w:b w:val="0"/>
                <w:sz w:val="18"/>
              </w:rPr>
              <w:t>Vor dem Berühren defekter Teile wurde auf Spannungsfreiheit geprüft.</w:t>
            </w:r>
          </w:p>
          <w:p>
            <w:pPr>
              <w:pStyle w:val="P1"/>
              <w:rPr>
                <w:b w:val="0"/>
                <w:sz w:val="18"/>
              </w:rPr>
            </w:pPr>
            <w:r>
              <w:rPr>
                <w:b w:val="0"/>
                <w:sz w:val="18"/>
              </w:rPr>
              <w:t>Steckverbindungen dürfen nicht unter Last gezogen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havarierten bzw. defekten Fahrzeugen sind ggf. die technischen Schutzmaßnahmen von HV-eigensicheren Fahrzeugen (vollständiger Berührungs- und Lichtbogenschutz im Normalbetrieb) außer Kraft gesetzt. Die Herstellerangaben zum Umgang mit havarierten Fahrzeugen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nicht elektrotechnischen Arbeiten am Fahrzeug ist geprüft, ob HV-Komonenten (Kennzeichnung mit Aufkleber) und/oder deren Verkabelung (orange Kabel) im Arbeitsbereich verbaut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elektrotechnischen Arbeiten ist der Arbeitsbereich gegen unbefugten Zutritt gesichert (z. B. Kette mit Warnhinweisen).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Fehlersuche im Bordnetz und im HV-System sind benachbarte unter Spannung stehende Teile gegen unbeabsichtigtes Berühren oder Kurzschluss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Servicearbeiten am HV-Fahrzeug werden erst durchgeführt, wenn der spannungsfreie Zustand her- und für die Dauer der Arbeiten sichergestellt ist.</w:t>
            </w:r>
          </w:p>
          <w:p>
            <w:pPr>
              <w:pStyle w:val="P1"/>
              <w:rPr>
                <w:b w:val="0"/>
                <w:sz w:val="18"/>
              </w:rPr>
            </w:pPr>
            <w:r>
              <w:rPr>
                <w:b w:val="0"/>
                <w:sz w:val="18"/>
              </w:rPr>
              <w:t>Die 5-Sicherheitsregeln sind durchgeführt und eingehalten:</w:t>
            </w:r>
          </w:p>
          <w:p>
            <w:pPr>
              <w:pStyle w:val="P1"/>
              <w:rPr>
                <w:b w:val="0"/>
                <w:sz w:val="18"/>
              </w:rPr>
            </w:pPr>
            <w:r>
              <w:rPr>
                <w:b w:val="0"/>
                <w:sz w:val="18"/>
              </w:rPr>
              <w:t>-</w:t>
              <w:tab/>
              <w:t>Freischalten</w:t>
            </w:r>
          </w:p>
          <w:p>
            <w:pPr>
              <w:pStyle w:val="P1"/>
              <w:rPr>
                <w:b w:val="0"/>
                <w:sz w:val="18"/>
              </w:rPr>
            </w:pPr>
            <w:r>
              <w:rPr>
                <w:b w:val="0"/>
                <w:sz w:val="18"/>
              </w:rPr>
              <w:t>-</w:t>
              <w:tab/>
              <w:t>Gegen Wiedereinschalten sichern</w:t>
            </w:r>
          </w:p>
          <w:p>
            <w:pPr>
              <w:pStyle w:val="P1"/>
              <w:rPr>
                <w:b w:val="0"/>
                <w:sz w:val="18"/>
              </w:rPr>
            </w:pPr>
            <w:r>
              <w:rPr>
                <w:b w:val="0"/>
                <w:sz w:val="18"/>
              </w:rPr>
              <w:t>-</w:t>
              <w:tab/>
              <w:t>Feststellen der Spannungsfreiheit</w:t>
            </w:r>
          </w:p>
          <w:p>
            <w:pPr>
              <w:pStyle w:val="P1"/>
              <w:rPr>
                <w:b w:val="0"/>
                <w:sz w:val="18"/>
              </w:rPr>
            </w:pPr>
            <w:r>
              <w:rPr>
                <w:b w:val="0"/>
                <w:sz w:val="18"/>
              </w:rPr>
              <w:t>-</w:t>
              <w:tab/>
              <w:t>Erden und Kurzschließen ist nicht anwendbar</w:t>
            </w:r>
          </w:p>
          <w:p>
            <w:pPr>
              <w:pStyle w:val="P1"/>
              <w:rPr>
                <w:b w:val="0"/>
                <w:sz w:val="18"/>
              </w:rPr>
            </w:pPr>
            <w:r>
              <w:rPr>
                <w:b w:val="0"/>
                <w:sz w:val="18"/>
              </w:rPr>
              <w:t>-</w:t>
              <w:tab/>
              <w:t>Falls vorhanden sind benachbarte unter Spannung stehende Teile abzudecken oder abzuschranken.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Verwendung von geeigneten Spannungsprüfern und Prüfeinrichtungen ist die zulässige Höhe des Messbereiches sowie die Messkategorie zu berücksichtigen. Üblicherweise ist an HV-Systemen die Messkategorie „CAT III“ erforderlich.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Elektrische Anlagen und Betriebsmittel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für den Umgang mit HV-Fahrzeugen sind auf Basis der Betriebsanleitung des Herstellers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w:t>
            </w:r>
            <w:r>
              <w:rPr>
                <w:b w:val="0"/>
                <w:sz w:val="18"/>
                <w:u w:val="single"/>
              </w:rPr>
              <w:t>unterwiesen</w:t>
            </w:r>
            <w:r>
              <w:rPr>
                <w:b w:val="0"/>
                <w:sz w:val="18"/>
              </w:rPr>
              <w:t xml:space="preserve"> und für die Besonderheiten (fehlende Motorgeräusche, Fahrzeugbewegungen) von HV-Hahrzeugen z. B. durch Probefahrt sensibilisiert.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Inhalt</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 xml:space="preserve">DGUV-Information 209-007:  Fahrzeug-Instandhaltung,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HV-eigensichere Fahrzeuge</w:t>
      </w:r>
    </w:p>
    <w:p/>
    <w:p>
      <w:pPr>
        <w:pStyle w:val="P8"/>
        <w:rPr>
          <w:rFonts w:ascii="Calibri" w:hAnsi="Calibri"/>
          <w:b w:val="1"/>
          <w:color w:val="233B81"/>
          <w:sz w:val="26"/>
        </w:rPr>
      </w:pPr>
      <w:r>
        <w:fldChar w:fldCharType="begin"/>
      </w:r>
      <w:r>
        <w:instrText>TC "</w:instrText>
      </w:r>
      <w:bookmarkStart w:id="31" w:name="_Toc47808603"/>
      <w:r>
        <w:instrText>Bewegen von HV-eigensicheren Fahrzeugen im Straßenverkehr und auf dem Betriebsgelände</w:instrText>
      </w:r>
      <w:bookmarkEnd w:id="31"/>
      <w:r>
        <w:instrText>" \f "bgetem" \l 2</w:instrText>
      </w:r>
      <w:r>
        <w:fldChar w:fldCharType="separate"/>
      </w:r>
      <w:r>
        <w:fldChar w:fldCharType="end"/>
      </w:r>
      <w:r>
        <w:rPr>
          <w:rFonts w:ascii="Calibri" w:hAnsi="Calibri"/>
          <w:b w:val="1"/>
          <w:color w:val="233B81"/>
          <w:sz w:val="26"/>
        </w:rPr>
        <w:t>Bewegen von HV-eigensicheren Fahrzeugen im Straßenverkehr und auf dem Betriebsgelände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Einklemmen, quetschen, überrollen von Personen bei unbeabsichtigtem Ingangsetzen bzw. aufgrund fehlender Fahrgeräusche, Gefährdungen durch unerwartete Fahrzeugbewegungen aufgrund hoher Beschleunigung oder starkes Abbremsen durch Rückeinspeisung elektrischer Energie in den Energiespeicher, Lichtbogen und Körperdurchströmung, Fehlverhalten aufgrund unzureichender Kenntnis der Bedienung bzw. bei Unfall/Panne, elektromagnetische Felder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Fahrzeug ist gegen unbeabsichtigtes Wegrollen gesichert, z. B: Wählhebelposition "P",</w:t>
            </w:r>
          </w:p>
          <w:p>
            <w:pPr>
              <w:pStyle w:val="P1"/>
              <w:rPr>
                <w:b w:val="0"/>
                <w:sz w:val="18"/>
              </w:rPr>
            </w:pPr>
            <w:r>
              <w:rPr>
                <w:b w:val="0"/>
                <w:sz w:val="18"/>
              </w:rPr>
              <w:t>Parkbremse, Ausschalten der Fahr- Betriebsbereitschaft.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für den Umgang mit dem HV-Fahrzeug ist auf Basis der Betriebsanleitung</w:t>
            </w:r>
          </w:p>
          <w:p>
            <w:pPr>
              <w:pStyle w:val="P1"/>
              <w:rPr>
                <w:b w:val="0"/>
                <w:sz w:val="18"/>
              </w:rPr>
            </w:pPr>
            <w:r>
              <w:rPr>
                <w:b w:val="0"/>
                <w:sz w:val="18"/>
              </w:rPr>
              <w:t xml:space="preserve">des Herstellers erstellt. Die Beschäftigten sind anhand der Betriebsanweisung </w:t>
            </w:r>
            <w:r>
              <w:rPr>
                <w:b w:val="0"/>
                <w:sz w:val="18"/>
                <w:u w:val="single"/>
              </w:rPr>
              <w:t>unterwiesen</w:t>
            </w:r>
            <w:r>
              <w:rPr>
                <w:b w:val="0"/>
                <w:sz w:val="18"/>
              </w:rPr>
              <w:t xml:space="preserve"> und für die Besonderheiten  von HV-Hahrzeugen (fehlende Motorgeräusche, Fahrzeugbewegungen, Fahrverhalten) sensibilisiert.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HV-eigensichere Fahrzeuge gewährleisten bei sachgemäßer Benutzung und Beachtung der Betriebsanleitung des Herstellers durch technische Schutzmaßnahmen einen vollständigen Berührungs- und Lichtbogenschutz (z. B. auch bei der Autowäsche).</w:t>
            </w:r>
          </w:p>
          <w:p>
            <w:pPr>
              <w:pStyle w:val="P1"/>
              <w:rPr>
                <w:b w:val="0"/>
                <w:sz w:val="18"/>
              </w:rPr>
            </w:pPr>
            <w:r>
              <w:rPr>
                <w:b w:val="0"/>
                <w:sz w:val="18"/>
              </w:rPr>
              <w:t>Jedoch dürfen Batterie, elektrische Steckverbindungen und sonstige HV-Komponenten, insbesondere im Verlauf der orangefarbenen Leitungen, nicht mit Hochdruckreinigern gereinigt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Fehlersuche der fahrzeugführenden Person ist auf die Auswertung der Kontroll- und Anzeigeinstrumente des Fahrzeugs (siehe Bedienungsanleitung des Herstellers)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Im Falle eines Unfalls ist die Rettungskette mit dem Hinweis, dass es sich um ein Fahrzeug mit HV-Komponenten handelt, in Gang zu setzen. Die Vorgaben des Herstellers sind zu beachten. </w:t>
            </w:r>
          </w:p>
          <w:p>
            <w:pPr>
              <w:pStyle w:val="P1"/>
              <w:rPr>
                <w:b w:val="0"/>
                <w:sz w:val="18"/>
              </w:rPr>
            </w:pPr>
            <w:r>
              <w:rPr>
                <w:b w:val="0"/>
                <w:sz w:val="18"/>
              </w:rPr>
              <w:t>Defekte Teile oder orangefarbene Leitungen dürfen auf keinen Fall berührt werden!</w:t>
            </w:r>
          </w:p>
          <w:p>
            <w:pPr>
              <w:pStyle w:val="P1"/>
              <w:rPr>
                <w:b w:val="0"/>
                <w:sz w:val="18"/>
              </w:rPr>
            </w:pPr>
            <w:r>
              <w:rPr>
                <w:b w:val="0"/>
                <w:sz w:val="18"/>
              </w:rPr>
              <w:t>Austretende Flüssigkeiten dürfen nicht berührt, die Dämpfe sollen nicht eingeatmet werden. Halten Sie ausreichend Abstand!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Ladevorgänge werden ausschließlich mit den vom Hersteller vorgesehenen Einrichtungen und nach dessen Vorgaben durchgeführt. Die Ladeeinrichtungen werden weder verlängert noch verändert.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Laden über eine Steckdose einer ortsfesten elektrischen Anlage sind die VDE Bestimmungen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Ladesäulen sind vor der Benutzung durch Sichtprüfung auf ordnungsgemäßen Zustand zu kontrollieren. Bei Beschädigung oder Störung der Säule oder des Ladekabels erfolgt in der Regel eine Abschaltung der Ladesäule.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Fahrzeug- oder Hochvoltbatterie darf keinesfalls über konventionelle Starthilfe überbrückt oder direkt aufgeladen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allgemein\betriebsanweisungen\maschinen\b_maschinen_blanko.doc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Regelwerk: DGUV Regel 109-009: Fahrzeug-Instandhaltung, 4.16 Bau und Ausrüstung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2" w:name="_Toc929849103"/>
      <w:r>
        <w:instrText>5. Werkstatträume</w:instrText>
      </w:r>
      <w:bookmarkEnd w:id="3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33" w:name="_Toc397636355"/>
      <w:r>
        <w:instrText>Arbeiten an Airbag- und Gurtstraffersystemen</w:instrText>
      </w:r>
      <w:bookmarkEnd w:id="33"/>
      <w:r>
        <w:instrText>" \f "bgetem" \l 2</w:instrText>
      </w:r>
      <w:r>
        <w:fldChar w:fldCharType="separate"/>
      </w:r>
      <w:r>
        <w:fldChar w:fldCharType="end"/>
      </w:r>
      <w:r>
        <w:rPr>
          <w:rFonts w:ascii="Calibri" w:hAnsi="Calibri"/>
          <w:b w:val="1"/>
          <w:color w:val="233B81"/>
          <w:sz w:val="26"/>
        </w:rPr>
        <w:t>Arbeiten an Airbag- und Gurtstraffersystemen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Explosionen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w:t>
            </w:r>
            <w:r>
              <w:rPr>
                <w:b w:val="0"/>
                <w:sz w:val="18"/>
                <w:u w:val="single"/>
              </w:rPr>
              <w:t>DGUV Regel 109-009 Punkt 5.29</w:t>
            </w:r>
            <w:r>
              <w:rPr>
                <w:b w:val="0"/>
                <w:sz w:val="18"/>
              </w:rPr>
              <w:t xml:space="preserve"> sowie </w:t>
            </w:r>
            <w:r>
              <w:rPr>
                <w:b w:val="0"/>
                <w:sz w:val="18"/>
                <w:u w:val="single"/>
              </w:rPr>
              <w:t>DGUV Information 209-007 Punkt 18</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Unternehmer darf Arbeiten an Airbag- und pyrotechnisch auslösenden Gurtstraffersystemen nur durchführen lassen, wenn er zuvor</w:t>
            </w:r>
          </w:p>
          <w:p>
            <w:pPr>
              <w:pStyle w:val="P1"/>
              <w:rPr>
                <w:b w:val="0"/>
                <w:sz w:val="18"/>
              </w:rPr>
            </w:pPr>
            <w:r>
              <w:rPr>
                <w:b w:val="0"/>
                <w:sz w:val="18"/>
              </w:rPr>
              <w:t>1.</w:t>
              <w:tab/>
              <w:t>den Umgang oder Verkehr mit diesen Systemen entsprechend der Anzeigepflicht nach § 14 Sprengstoffgesetz der zuständigen Behörde angezeigt und</w:t>
            </w:r>
          </w:p>
          <w:p>
            <w:pPr>
              <w:pStyle w:val="P1"/>
              <w:rPr>
                <w:b w:val="0"/>
                <w:sz w:val="18"/>
              </w:rPr>
            </w:pPr>
            <w:r>
              <w:rPr>
                <w:b w:val="0"/>
                <w:sz w:val="18"/>
              </w:rPr>
              <w:t>2.</w:t>
              <w:tab/>
              <w:t>eine beauftragte Person für die Durchführung dieser Arbeiten benannt hat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Elektrische Prüfungen an Airbag- und Gurtstraffersystemen dürfen nur mit vom Fahrzeughersteller zugelassenen Geräten durchgeführt werden;</w:t>
            </w:r>
          </w:p>
          <w:p>
            <w:pPr>
              <w:pStyle w:val="P1"/>
              <w:rPr>
                <w:b w:val="0"/>
                <w:sz w:val="18"/>
              </w:rPr>
            </w:pPr>
            <w:r>
              <w:rPr>
                <w:b w:val="0"/>
                <w:sz w:val="18"/>
              </w:rPr>
              <w:t>Die Verwendung nicht zugelassener Geräte kann zu ungewollter Zündung führen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Werden Airbag- und Gurtstraffer-Einheiten zum Zwecke der Verschrottung gezündet, hat der Unternehmer besondere Schutzmaßnahmen zu veranlassen.</w:t>
            </w:r>
          </w:p>
          <w:p>
            <w:pPr>
              <w:pStyle w:val="P1"/>
              <w:rPr>
                <w:b w:val="0"/>
                <w:sz w:val="18"/>
              </w:rPr>
            </w:pPr>
            <w:r>
              <w:rPr>
                <w:b w:val="0"/>
                <w:sz w:val="18"/>
              </w:rPr>
              <w:t>Dies wird z. B. erreicht, wenn sich beim Zünden im eingebauten Zustand keine Personen im Fahrzeug aufhalten; das Fahrzeug ist nach Möglichkeit zu schließen.</w:t>
            </w:r>
          </w:p>
          <w:p>
            <w:pPr>
              <w:pStyle w:val="P1"/>
              <w:rPr>
                <w:b w:val="0"/>
                <w:sz w:val="18"/>
              </w:rPr>
            </w:pPr>
            <w:r>
              <w:rPr>
                <w:b w:val="0"/>
                <w:sz w:val="18"/>
              </w:rPr>
              <w:t>Das Vernichten von nicht in Kraftfahrzeugen eingebauten Airbag-Einheiten darf nur im Rahmen einer nach § 7 Sprengstoffgesetz erlaubten Tätigkeit vorgenommen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5.25 Betrieb</w:t>
      </w:r>
    </w:p>
    <w:p>
      <w:pPr>
        <w:rPr>
          <w:rFonts w:ascii="Calibri" w:hAnsi="Calibri"/>
          <w:b w:val="0"/>
          <w:sz w:val="20"/>
        </w:rPr>
      </w:pPr>
      <w:r>
        <w:rPr>
          <w:rFonts w:ascii="Calibri" w:hAnsi="Calibri"/>
          <w:b w:val="0"/>
          <w:sz w:val="20"/>
        </w:rPr>
        <w:t>2. Regelwerk: DGUV-Information 209-007: Fahrzeug-Instandhaltung, 18 Führen von Fahrzeugen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209-007: Fahrzeug-Instandhaltung, 20 Arbeiten an Airbag- und Gurtstraffersystemen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34" w:name="_Toc1327948967"/>
      <w:r>
        <w:instrText>Arbeiten an Bremsanlagen und Kupplungen</w:instrText>
      </w:r>
      <w:bookmarkEnd w:id="34"/>
      <w:r>
        <w:instrText>" \f "bgetem" \l 2</w:instrText>
      </w:r>
      <w:r>
        <w:fldChar w:fldCharType="separate"/>
      </w:r>
      <w:r>
        <w:fldChar w:fldCharType="end"/>
      </w:r>
      <w:r>
        <w:rPr>
          <w:rFonts w:ascii="Calibri" w:hAnsi="Calibri"/>
          <w:b w:val="1"/>
          <w:color w:val="233B81"/>
          <w:sz w:val="26"/>
        </w:rPr>
        <w:t>Arbeiten an Bremsanlagen und Kupplungen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Gesundheitsgefahren durch gefährliche Stäube (z. B. Asbest)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w:t>
            </w:r>
            <w:r>
              <w:rPr>
                <w:b w:val="0"/>
                <w:sz w:val="18"/>
                <w:u w:val="single"/>
              </w:rPr>
              <w:t>DGUV Regel 109-009 Punkt 5.10</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Unternehmer hat dafür zu sorgen, dass der bei der Demontage von Reibbelägen anfallende Abriebstaub durch eine Staub bindende Nassreinigung gefahrlos beseitigt oder mit Entstaubern abgesaugt wird. Er hat ferner dafür zu sorgen, dass</w:t>
            </w:r>
          </w:p>
          <w:p>
            <w:pPr>
              <w:pStyle w:val="P1"/>
              <w:rPr>
                <w:b w:val="0"/>
                <w:sz w:val="18"/>
              </w:rPr>
            </w:pPr>
            <w:r>
              <w:rPr>
                <w:b w:val="0"/>
                <w:sz w:val="18"/>
              </w:rPr>
              <w:t xml:space="preserve">-     beim Absaugen von asbesthaltigen Stäuben oder Stäuben, bei denen Asbestfreiheit nicht sicher festgestellt       werden kann, nur baumustergeprüfte Entstauber der Kategorie K 1 verwendet werden,</w:t>
            </w:r>
          </w:p>
          <w:p>
            <w:pPr>
              <w:pStyle w:val="P1"/>
              <w:rPr>
                <w:b w:val="0"/>
                <w:sz w:val="18"/>
              </w:rPr>
            </w:pPr>
            <w:r>
              <w:rPr>
                <w:b w:val="0"/>
                <w:sz w:val="18"/>
              </w:rPr>
              <w:t xml:space="preserve">-     eine Nassreinigung nur durchgeführt wird, wenn das Reinigungsmittel die Bremswirkung nicht negativ       beeinflusst.</w:t>
            </w:r>
          </w:p>
          <w:p>
            <w:pPr>
              <w:pStyle w:val="P1"/>
              <w:rPr>
                <w:b w:val="0"/>
                <w:sz w:val="18"/>
              </w:rPr>
            </w:pPr>
            <w:r>
              <w:rPr>
                <w:b w:val="0"/>
                <w:sz w:val="18"/>
              </w:rPr>
              <w:t xml:space="preserve">Siehe auch Nummer 16.4 Abs. 1 der Technischen Regeln für Gefahrstoffe </w:t>
            </w:r>
            <w:r>
              <w:rPr>
                <w:b w:val="0"/>
                <w:sz w:val="18"/>
                <w:u w:val="single"/>
              </w:rPr>
              <w:t>TRGS 519</w:t>
            </w:r>
            <w:r>
              <w:rPr>
                <w:b w:val="0"/>
                <w:sz w:val="18"/>
              </w:rPr>
              <w:t xml:space="preserve"> "Asbest; Abbruch-, Sanierungs- oder Instandhaltungsarbeiten"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Unternehmer hat dafür zu sorgen, dass der bei der Demontage von Reibbelägen anfallende Abriebstaub nicht mit Druckluft ausgeblasen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Muss beim Reinigen von Bremsbacken, Sätteln, Scheiben und Trommeln, anderen Bremsenteilen oder Kupplungsbelägen mit Pinseln oder Drahtbürsten gearbeitet werden, müssen die unter Punkt 1 genannten Verfahren angewendet werden.</w:t>
            </w:r>
          </w:p>
          <w:p>
            <w:pPr>
              <w:pStyle w:val="P1"/>
              <w:rPr>
                <w:b w:val="0"/>
                <w:sz w:val="18"/>
              </w:rPr>
            </w:pPr>
            <w:r>
              <w:rPr>
                <w:b w:val="0"/>
                <w:sz w:val="18"/>
              </w:rPr>
              <w:t xml:space="preserve">Siehe auch Nummer 16.4 Abs. 2 der Technischen Regeln für Gefahrstoffe </w:t>
            </w:r>
            <w:r>
              <w:rPr>
                <w:b w:val="0"/>
                <w:sz w:val="18"/>
                <w:u w:val="single"/>
              </w:rPr>
              <w:t>TRGS 519</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Verschlissene Beläge sind möglichst ohne Zerstörung als ganze Teile von ihren Trägern abzunieten.</w:t>
            </w:r>
          </w:p>
          <w:p>
            <w:pPr>
              <w:pStyle w:val="P1"/>
              <w:rPr>
                <w:b w:val="0"/>
                <w:sz w:val="18"/>
              </w:rPr>
            </w:pPr>
            <w:r>
              <w:rPr>
                <w:b w:val="0"/>
                <w:sz w:val="18"/>
              </w:rPr>
              <w:t xml:space="preserve">Siehe auch Nummer 16.4 Abs. 3 der Technischen Regeln für Gefahrstoffe </w:t>
            </w:r>
            <w:r>
              <w:rPr>
                <w:b w:val="0"/>
                <w:sz w:val="18"/>
                <w:u w:val="single"/>
              </w:rPr>
              <w:t>TRGS 519</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Demontierte Beläge, Reibbelagreste und abgesaugter Staub müssen staubdicht verpackt und emissionsfrei entsorgt werden.</w:t>
            </w:r>
          </w:p>
          <w:p>
            <w:pPr>
              <w:pStyle w:val="P1"/>
              <w:rPr>
                <w:b w:val="0"/>
                <w:sz w:val="18"/>
              </w:rPr>
            </w:pPr>
            <w:r>
              <w:rPr>
                <w:b w:val="0"/>
                <w:sz w:val="18"/>
              </w:rPr>
              <w:t xml:space="preserve">Siehe auch Nummer 16.4 Abs. 4 der Technischen Regeln für Gefahrstoffe </w:t>
            </w:r>
            <w:r>
              <w:rPr>
                <w:b w:val="0"/>
                <w:sz w:val="18"/>
                <w:u w:val="single"/>
              </w:rPr>
              <w:t>TRGS 519</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Müssen asbesthaltige Bremsbeläge in eingebautem Zustand auf Maß gebracht werden, dürfen dafür nur langsam laufende Abdrehvorrichtungen eingesetzt werden. Das Überschleifen ist wegen der starken Feinstaubentwicklung unzulässig. Beim Überdrehen müssen baumustergeprüfte Entstauber der Kategorie K 1 verwendet werden.</w:t>
            </w:r>
          </w:p>
          <w:p>
            <w:pPr>
              <w:pStyle w:val="P1"/>
              <w:rPr>
                <w:b w:val="0"/>
                <w:sz w:val="18"/>
              </w:rPr>
            </w:pPr>
            <w:r>
              <w:rPr>
                <w:b w:val="0"/>
                <w:sz w:val="18"/>
              </w:rPr>
              <w:t xml:space="preserve">Siehe auch Nummer 16.4 Abs. 7 der Technischen Regeln für Gefahrstoffe </w:t>
            </w:r>
            <w:r>
              <w:rPr>
                <w:b w:val="0"/>
                <w:sz w:val="18"/>
                <w:u w:val="single"/>
              </w:rPr>
              <w:t>TRGS 519</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5.9 Betrieb</w:t>
      </w:r>
    </w:p>
    <w:p>
      <w:pPr>
        <w:rPr>
          <w:rFonts w:ascii="Calibri" w:hAnsi="Calibri"/>
          <w:b w:val="0"/>
          <w:sz w:val="20"/>
        </w:rPr>
      </w:pPr>
      <w:r>
        <w:rPr>
          <w:rFonts w:ascii="Calibri" w:hAnsi="Calibri"/>
          <w:b w:val="0"/>
          <w:sz w:val="20"/>
        </w:rPr>
        <w:t>2. Regelwerk: TRGS 519: Asbest Abbruch-, Sanierungs- oder Instandhaltungsarbeiten, 16 Besondere Regelungen für Abbruch-Arbeiten an Asbestzementprodukten</w:t>
      </w:r>
    </w:p>
    <w:p>
      <w:pPr>
        <w:rPr>
          <w:rFonts w:ascii="Calibri" w:hAnsi="Calibri"/>
          <w:b w:val="0"/>
          <w:sz w:val="20"/>
        </w:rPr>
      </w:pPr>
      <w:r>
        <w:rPr>
          <w:rFonts w:ascii="Calibri" w:hAnsi="Calibri"/>
          <w:b w:val="0"/>
          <w:sz w:val="20"/>
        </w:rPr>
        <w:t>3. Regelwerk: TRGS 519: Asbest Abbruch-, Sanierungs- oder Instandhaltungsarbeiten, 16 Besondere Regelungen für Abbruch-Arbeiten an Asbestzementprodukten</w:t>
      </w:r>
    </w:p>
    <w:p>
      <w:pPr>
        <w:rPr>
          <w:rFonts w:ascii="Calibri" w:hAnsi="Calibri"/>
          <w:b w:val="0"/>
          <w:sz w:val="20"/>
        </w:rPr>
      </w:pPr>
      <w:r>
        <w:rPr>
          <w:rFonts w:ascii="Calibri" w:hAnsi="Calibri"/>
          <w:b w:val="0"/>
          <w:sz w:val="20"/>
        </w:rPr>
        <w:t>4. Regelwerk: TRGS 519: Asbest Abbruch-, Sanierungs- oder Instandhaltungsarbeiten, 16 Besondere Regelungen für Abbruch-Arbeiten an Asbestzementprodukten</w:t>
      </w:r>
    </w:p>
    <w:p>
      <w:pPr>
        <w:rPr>
          <w:rFonts w:ascii="Calibri" w:hAnsi="Calibri"/>
          <w:b w:val="0"/>
          <w:sz w:val="20"/>
        </w:rPr>
      </w:pPr>
      <w:r>
        <w:rPr>
          <w:rFonts w:ascii="Calibri" w:hAnsi="Calibri"/>
          <w:b w:val="0"/>
          <w:sz w:val="20"/>
        </w:rPr>
        <w:t>5. Regelwerk: TRGS 519: Asbest Abbruch-, Sanierungs- oder Instandhaltungsarbeiten, 16 Besondere Regelungen für Abbruch-Arbeiten an Asbestzementprodukten</w:t>
      </w:r>
    </w:p>
    <w:p>
      <w:pPr>
        <w:rPr>
          <w:rFonts w:ascii="Calibri" w:hAnsi="Calibri"/>
          <w:b w:val="0"/>
          <w:sz w:val="20"/>
        </w:rPr>
      </w:pPr>
      <w:r>
        <w:rPr>
          <w:rFonts w:ascii="Calibri" w:hAnsi="Calibri"/>
          <w:b w:val="0"/>
          <w:sz w:val="20"/>
        </w:rPr>
        <w:t>6. Regelwerk: TRGS 519: Asbest Abbruch-, Sanierungs- oder Instandhaltungsarbeiten, 16 Besondere Regelungen für Abbruch-Arbeiten an Asbestzementprodukten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519: Asbest Abbruch-, Sanierungs- oder Instandhaltungsarbeiten,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35" w:name="_Toc430565190"/>
      <w:r>
        <w:instrText>Arbeiten an Fahrzeugen mit Autogasanlagen</w:instrText>
      </w:r>
      <w:bookmarkEnd w:id="35"/>
      <w:r>
        <w:instrText>" \f "bgetem" \l 2</w:instrText>
      </w:r>
      <w:r>
        <w:fldChar w:fldCharType="separate"/>
      </w:r>
      <w:r>
        <w:fldChar w:fldCharType="end"/>
      </w:r>
      <w:r>
        <w:rPr>
          <w:rFonts w:ascii="Calibri" w:hAnsi="Calibri"/>
          <w:b w:val="1"/>
          <w:color w:val="233B81"/>
          <w:sz w:val="26"/>
        </w:rPr>
        <w:t>Arbeiten an Fahrzeugen mit Autogasanlagen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w:t>
            </w:r>
            <w:r>
              <w:rPr>
                <w:b w:val="0"/>
                <w:sz w:val="18"/>
                <w:u w:val="single"/>
              </w:rPr>
              <w:t>DGUV Regel 109-009 Punkt 5.28</w:t>
            </w:r>
            <w:r>
              <w:rPr>
                <w:b w:val="0"/>
                <w:sz w:val="18"/>
              </w:rPr>
              <w:t xml:space="preserve">  und </w:t>
            </w:r>
            <w:r>
              <w:rPr>
                <w:b w:val="0"/>
                <w:sz w:val="18"/>
                <w:u w:val="single"/>
              </w:rPr>
              <w:t>DGUV Regel 109-009 Punkt 6.2</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DGUV Information 209-007 Punkt 7</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Unternehmer hat eine Betriebsanweisung für den Umgang mit Autogasanlagen in verständlicher Form und in der Sprache der Versicherten aufzustellen und an geeigneter Stelle in der Arbeitsstätte bekannt zu machen. In der Betriebsanweisung sind auch Anweisungen über das Verhalten im Gefahrfall zu treffen.</w:t>
            </w:r>
          </w:p>
          <w:p>
            <w:pPr>
              <w:pStyle w:val="P1"/>
              <w:rPr>
                <w:b w:val="0"/>
                <w:sz w:val="18"/>
              </w:rPr>
            </w:pPr>
            <w:r>
              <w:rPr>
                <w:b w:val="0"/>
                <w:sz w:val="18"/>
              </w:rPr>
              <w:t>Autogasanlagen sind z. B. Flüssiggasanlagen (LPG) und Anlagen, die mit komprimiertem Erdgas (CNG) betrieben werden.</w:t>
            </w:r>
          </w:p>
          <w:p>
            <w:pPr>
              <w:pStyle w:val="P1"/>
              <w:rPr>
                <w:b w:val="0"/>
                <w:sz w:val="18"/>
              </w:rPr>
            </w:pPr>
            <w:r>
              <w:rPr>
                <w:b w:val="0"/>
                <w:sz w:val="18"/>
              </w:rPr>
              <w:t>Bei der Aufstellung von Betriebsanweisungen sollen die Betriebsanleitungen des Herstellers der Autogasanlage berücksichtigt werden.</w:t>
            </w:r>
          </w:p>
          <w:p>
            <w:pPr>
              <w:pStyle w:val="P1"/>
              <w:rPr>
                <w:b w:val="0"/>
                <w:sz w:val="18"/>
              </w:rPr>
            </w:pPr>
            <w:r>
              <w:rPr>
                <w:b w:val="0"/>
                <w:sz w:val="18"/>
              </w:rPr>
              <w:t>Gefahrfall ist insbesondere das unbeabsichtigte Ausströmen von Autogas während der Instandhaltungsarbeiten. Die Betriebsanweisung soll Angaben enthalten, wie ausgetretenes Gas wahrgenommen werden kann und mit welchen Maßnahmen bei auftretendem Gasgeruch die Explosionsgefahr ohne Gefahr einer Zündung beseitigt werden kann.</w:t>
            </w:r>
          </w:p>
          <w:p>
            <w:pPr>
              <w:pStyle w:val="P1"/>
              <w:rPr>
                <w:b w:val="0"/>
                <w:sz w:val="18"/>
              </w:rPr>
            </w:pPr>
            <w:r>
              <w:rPr>
                <w:b w:val="0"/>
                <w:sz w:val="18"/>
              </w:rPr>
              <w:t xml:space="preserve">Siehe auch </w:t>
            </w:r>
            <w:r>
              <w:rPr>
                <w:b w:val="0"/>
                <w:sz w:val="18"/>
                <w:u w:val="single"/>
              </w:rPr>
              <w:t>§ 14 Gefahrstoffverordnung</w:t>
            </w:r>
            <w:r>
              <w:rPr>
                <w:b w:val="0"/>
                <w:sz w:val="18"/>
              </w:rPr>
              <w:t xml:space="preserve"> sowie </w:t>
            </w:r>
            <w:r>
              <w:rPr>
                <w:b w:val="0"/>
                <w:sz w:val="18"/>
                <w:u w:val="single"/>
              </w:rPr>
              <w:t>DGUV Regel 100-500 Kapitel 2.31 "Arbeiten an Gasleitungen"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 dem Werkstattgelände befindliche Fahrzeuge mit Autogasanlagen sind an gut sichtbarer Stelle mit einem Hinweis auf die Autogasanlage zu versehen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Unternehmer hat dafür zu sorgen, dass nach dem Austausch serienmäßiger Bauteile der Autogasanlage unter Anwendung der vom Hersteller vorgeschriebenen Montageverfahren an den Montagestellen durch einen Sachkundigen geprüft wird, dass kein Autogas ausströmt.</w:t>
            </w:r>
          </w:p>
          <w:p>
            <w:pPr>
              <w:pStyle w:val="P1"/>
              <w:rPr>
                <w:b w:val="0"/>
                <w:sz w:val="18"/>
              </w:rPr>
            </w:pPr>
            <w:r>
              <w:rPr>
                <w:b w:val="0"/>
                <w:sz w:val="18"/>
              </w:rPr>
              <w:t xml:space="preserve">Sachkundiger siehe auch </w:t>
            </w:r>
            <w:r>
              <w:rPr>
                <w:b w:val="0"/>
                <w:sz w:val="18"/>
                <w:u w:val="single"/>
              </w:rPr>
              <w:t>Betriebssicherheitsverordnung</w:t>
            </w:r>
            <w:r>
              <w:rPr>
                <w:b w:val="0"/>
                <w:sz w:val="18"/>
              </w:rPr>
              <w:t xml:space="preserve">, </w:t>
            </w:r>
            <w:r>
              <w:rPr>
                <w:b w:val="0"/>
                <w:sz w:val="18"/>
                <w:u w:val="single"/>
              </w:rPr>
              <w:t>14. ProdSV</w:t>
            </w:r>
            <w:r>
              <w:rPr>
                <w:b w:val="0"/>
                <w:sz w:val="18"/>
              </w:rPr>
              <w:t>: Vierzehnte Verordnung zum Produktsicherheitsgesetz.</w:t>
            </w:r>
          </w:p>
          <w:p>
            <w:pPr>
              <w:pStyle w:val="P1"/>
              <w:rPr>
                <w:b w:val="0"/>
                <w:sz w:val="18"/>
              </w:rPr>
            </w:pPr>
            <w:r>
              <w:rPr>
                <w:b w:val="0"/>
                <w:sz w:val="18"/>
              </w:rPr>
              <w:t>Bis 20 bar Gasdruck sind z. B. Lecksuchsprays geeignet, die durch Schaumbildung Undichtigkeiten anzeigen oder Lecksuchgeräte als Gasmess- und Warngeräte, die auch Gaskonzentrationen weit unterhalb der unteren Explosionsgrenze messen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Unternehmer hat dafür zu sorgen, dass nach Instandhaltungsarbeiten an der Autogasanlage, die über den Austausch serienmäßiger Bauteile unter Anwendung der vom Hersteller vorgeschriebenen Montageverfahren hinausgehen, diese durch einen Sachverständigen auf Dichtheit geprüft werden. Dichtheitsprüfungen sind mit Inertgas durchzuführen.</w:t>
            </w:r>
          </w:p>
          <w:p>
            <w:pPr>
              <w:pStyle w:val="P1"/>
              <w:rPr>
                <w:b w:val="0"/>
                <w:sz w:val="18"/>
              </w:rPr>
            </w:pPr>
            <w:r>
              <w:rPr>
                <w:b w:val="0"/>
                <w:sz w:val="18"/>
              </w:rPr>
              <w:t xml:space="preserve">Sachverständiger siehe </w:t>
            </w:r>
            <w:r>
              <w:rPr>
                <w:b w:val="0"/>
                <w:sz w:val="18"/>
                <w:u w:val="single"/>
              </w:rPr>
              <w:t>Betriebssicherheitsverordnung</w:t>
            </w:r>
            <w:r>
              <w:rPr>
                <w:b w:val="0"/>
                <w:sz w:val="18"/>
              </w:rPr>
              <w:t xml:space="preserve">, </w:t>
            </w:r>
            <w:r>
              <w:rPr>
                <w:b w:val="0"/>
                <w:sz w:val="18"/>
                <w:u w:val="single"/>
              </w:rPr>
              <w:t>14. ProdSV</w:t>
            </w:r>
            <w:r>
              <w:rPr>
                <w:b w:val="0"/>
                <w:sz w:val="18"/>
              </w:rPr>
              <w:t>: Vierzehnte Verordnung zum Produktsicherheitsgesetz.</w:t>
            </w:r>
          </w:p>
          <w:p>
            <w:pPr>
              <w:pStyle w:val="P1"/>
              <w:rPr>
                <w:b w:val="0"/>
                <w:sz w:val="18"/>
              </w:rPr>
            </w:pPr>
            <w:r>
              <w:rPr>
                <w:b w:val="0"/>
                <w:sz w:val="18"/>
              </w:rPr>
              <w:t>Als Inertgas ist z. B. Stickstoff geeignet; Druckluft und Kohlendioxid sind ungeeignet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5.25 Betrieb</w:t>
      </w:r>
    </w:p>
    <w:p>
      <w:pPr>
        <w:rPr>
          <w:rFonts w:ascii="Calibri" w:hAnsi="Calibri"/>
          <w:b w:val="0"/>
          <w:sz w:val="20"/>
        </w:rPr>
      </w:pPr>
      <w:r>
        <w:rPr>
          <w:rFonts w:ascii="Calibri" w:hAnsi="Calibri"/>
          <w:b w:val="0"/>
          <w:sz w:val="20"/>
        </w:rPr>
        <w:t>2. Regelwerk: DGUV Regel 109-009: Fahrzeug-Instandhaltung, 6 Prüfung</w:t>
      </w:r>
    </w:p>
    <w:p>
      <w:pPr>
        <w:rPr>
          <w:rFonts w:ascii="Calibri" w:hAnsi="Calibri"/>
          <w:b w:val="0"/>
          <w:sz w:val="20"/>
        </w:rPr>
      </w:pPr>
      <w:r>
        <w:rPr>
          <w:rFonts w:ascii="Calibri" w:hAnsi="Calibri"/>
          <w:b w:val="0"/>
          <w:sz w:val="20"/>
        </w:rPr>
        <w:t xml:space="preserve">3. Regelwerk: DGUV-Information 209-007:  Fahrzeug-Instandhaltung, 7 Arbeiten an Fahrzeugen mit Autogasanlagen</w:t>
      </w:r>
    </w:p>
    <w:p>
      <w:pPr>
        <w:rPr>
          <w:rFonts w:ascii="Calibri" w:hAnsi="Calibri"/>
          <w:b w:val="0"/>
          <w:sz w:val="20"/>
        </w:rPr>
      </w:pPr>
      <w:r>
        <w:rPr>
          <w:rFonts w:ascii="Calibri" w:hAnsi="Calibri"/>
          <w:b w:val="0"/>
          <w:sz w:val="20"/>
        </w:rPr>
        <w:t>4. Regelwerk: Gefahrstoffverordnung (GefStoffV), § 14 Unterrichtung und Unterweisung der Beschäftigten</w:t>
      </w:r>
    </w:p>
    <w:p>
      <w:pPr>
        <w:rPr>
          <w:rFonts w:ascii="Calibri" w:hAnsi="Calibri"/>
          <w:b w:val="0"/>
          <w:sz w:val="20"/>
        </w:rPr>
      </w:pPr>
      <w:r>
        <w:rPr>
          <w:rFonts w:ascii="Calibri" w:hAnsi="Calibri"/>
          <w:b w:val="0"/>
          <w:sz w:val="20"/>
        </w:rPr>
        <w:t>5. Regelwerk: DGUV Regel 100-500: Betreiben von Arbeitsmitteln Kapitel 2.31: Arbeiten an Gasleitungen, Inhalt</w:t>
      </w:r>
    </w:p>
    <w:p>
      <w:pPr>
        <w:rPr>
          <w:rFonts w:ascii="Calibri" w:hAnsi="Calibri"/>
          <w:b w:val="0"/>
          <w:sz w:val="20"/>
        </w:rPr>
      </w:pPr>
      <w:r>
        <w:rPr>
          <w:rFonts w:ascii="Calibri" w:hAnsi="Calibri"/>
          <w:b w:val="0"/>
          <w:sz w:val="20"/>
        </w:rPr>
        <w:t>6. Regelwerk: Betriebssicherheitsverordnung (BetrSichV), Titel</w:t>
      </w:r>
    </w:p>
    <w:p>
      <w:pPr>
        <w:rPr>
          <w:rFonts w:ascii="Calibri" w:hAnsi="Calibri"/>
          <w:b w:val="0"/>
          <w:sz w:val="20"/>
        </w:rPr>
      </w:pPr>
      <w:r>
        <w:rPr>
          <w:rFonts w:ascii="Calibri" w:hAnsi="Calibri"/>
          <w:b w:val="0"/>
          <w:sz w:val="20"/>
        </w:rPr>
        <w:t>7. Regelwerk: Vierzehnte Verordnung zum Produktsicherheitsgesetz (14. ProdSV)</w:t>
      </w:r>
    </w:p>
    <w:p>
      <w:pPr>
        <w:rPr>
          <w:rFonts w:ascii="Calibri" w:hAnsi="Calibri"/>
          <w:b w:val="0"/>
          <w:sz w:val="20"/>
        </w:rPr>
      </w:pPr>
      <w:r>
        <w:rPr>
          <w:rFonts w:ascii="Calibri" w:hAnsi="Calibri"/>
          <w:b w:val="0"/>
          <w:sz w:val="20"/>
        </w:rPr>
        <w:t>8. Regelwerk: Betriebssicherheitsverordnung (BetrSichV), Titel</w:t>
      </w:r>
    </w:p>
    <w:p>
      <w:pPr>
        <w:rPr>
          <w:rFonts w:ascii="Calibri" w:hAnsi="Calibri"/>
          <w:b w:val="0"/>
          <w:sz w:val="20"/>
        </w:rPr>
      </w:pPr>
      <w:r>
        <w:rPr>
          <w:rFonts w:ascii="Calibri" w:hAnsi="Calibri"/>
          <w:b w:val="0"/>
          <w:sz w:val="20"/>
        </w:rPr>
        <w:t>9. Regelwerk: Vierzehnte Verordnung zum Produktsicherheitsgesetz (14. ProdSV)</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Regel 100-500: Betreiben von Arbeitsmitteln Kapitel 2.31: Arbeiten an Gasleitungen,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Vierzehnte Verordnung zum Produktsicherheitsgesetz (14.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36" w:name="_Toc1732153019"/>
      <w:r>
        <w:instrText>Arbeitsgruben und Unterfluranlagen</w:instrText>
      </w:r>
      <w:bookmarkEnd w:id="36"/>
      <w:r>
        <w:instrText>" \f "bgetem" \l 2</w:instrText>
      </w:r>
      <w:r>
        <w:fldChar w:fldCharType="separate"/>
      </w:r>
      <w:r>
        <w:fldChar w:fldCharType="end"/>
      </w:r>
      <w:r>
        <w:rPr>
          <w:rFonts w:ascii="Calibri" w:hAnsi="Calibri"/>
          <w:b w:val="1"/>
          <w:color w:val="233B81"/>
          <w:sz w:val="26"/>
        </w:rPr>
        <w:t>Arbeitsgruben und Unterfluranlagen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Absturzgefahren, sicheres Betreten und Verlassen der Gruben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w:t>
            </w:r>
            <w:r>
              <w:rPr>
                <w:b w:val="0"/>
                <w:sz w:val="18"/>
                <w:u w:val="single"/>
              </w:rPr>
              <w:t>DGUV Regel 109-009 Punkt 4.6</w:t>
            </w:r>
            <w:r>
              <w:rPr>
                <w:b w:val="0"/>
                <w:sz w:val="18"/>
              </w:rPr>
              <w:t xml:space="preserve">  sowie </w:t>
            </w:r>
            <w:r>
              <w:rPr>
                <w:b w:val="0"/>
                <w:sz w:val="18"/>
                <w:u w:val="single"/>
              </w:rPr>
              <w:t>DGUV Information 209-007 Punkt 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Arbeitsgruben und Unterfluranlagen müssen mit mindestens zwei Treppen ausgestattet sein, deren Neigungswinkel  45° betragen muss. Bei Arbeitsgruben sollen die Treppen jeweils an den Enden der Grube liegen. Bei Unterfluranlagen sollen die Treppen außerhalb der Arbeitsöffnungen so angeordnet sein, dass sie durch Fahrzeuge nicht verstellt werden können. </w:t>
            </w:r>
            <w:r>
              <w:rPr>
                <w:b w:val="0"/>
                <w:sz w:val="18"/>
                <w:u w:val="single"/>
              </w:rPr>
              <w:t>Ausnahmen, siehe DGUV Regel 109-009 P.4.6.2.ff</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Länge der Arbeitsgruben muss so bemessen sein, dass beim Besetzen der Grube mit dem längsten zu erwartenden Fahrzeug die Ausgänge nicht gleichzeitig verstellt werden können. Beim Besetzen von Arbeitsgruben mit mehreren Fahrzeugen müssen zwischen den Fahrzeugen zusätzliche Einrichtungen für weitere Ausstiege bereit gestellt sein. Sätze 1 und 2 gelten nur, sofern nicht sonst jederzeit begehbare Ausstiege vorhanden sind.</w:t>
            </w:r>
          </w:p>
          <w:p>
            <w:pPr>
              <w:pStyle w:val="P1"/>
              <w:rPr>
                <w:b w:val="0"/>
                <w:sz w:val="18"/>
              </w:rPr>
            </w:pPr>
            <w:r>
              <w:rPr>
                <w:b w:val="0"/>
                <w:sz w:val="18"/>
              </w:rPr>
              <w:t>Geeignete Ausstiege sind z. B. Einhakleitern, fest angebrachte Stufenanlegeleitern.</w:t>
            </w:r>
          </w:p>
          <w:p>
            <w:pPr>
              <w:pStyle w:val="P1"/>
              <w:rPr>
                <w:b w:val="0"/>
                <w:sz w:val="18"/>
              </w:rPr>
            </w:pPr>
            <w:r>
              <w:rPr>
                <w:b w:val="0"/>
                <w:sz w:val="18"/>
              </w:rPr>
              <w:t>Zum Überqueren von Arbeitsgruben und Unterfluranlagen müssen geeignete Übergangsstege vorhanden sein, soweit es die Länge der Arbeitsöffnungen erfordert.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Öffnungen von Arbeitsgruben und Unterfluranlagen müssen</w:t>
            </w:r>
          </w:p>
          <w:p>
            <w:pPr>
              <w:pStyle w:val="P1"/>
              <w:rPr>
                <w:b w:val="0"/>
                <w:sz w:val="18"/>
              </w:rPr>
            </w:pPr>
            <w:r>
              <w:rPr>
                <w:b w:val="0"/>
                <w:sz w:val="18"/>
              </w:rPr>
              <w:t xml:space="preserve">-     abgedeckt,</w:t>
            </w:r>
          </w:p>
          <w:p>
            <w:pPr>
              <w:pStyle w:val="P1"/>
              <w:rPr>
                <w:b w:val="0"/>
                <w:sz w:val="18"/>
              </w:rPr>
            </w:pPr>
            <w:r>
              <w:rPr>
                <w:b w:val="0"/>
                <w:sz w:val="18"/>
              </w:rPr>
              <w:t xml:space="preserve">-     mit Geländern umwehrt oder</w:t>
            </w:r>
          </w:p>
          <w:p>
            <w:pPr>
              <w:pStyle w:val="P1"/>
              <w:rPr>
                <w:b w:val="0"/>
                <w:sz w:val="18"/>
              </w:rPr>
            </w:pPr>
            <w:r>
              <w:rPr>
                <w:b w:val="0"/>
                <w:sz w:val="18"/>
              </w:rPr>
              <w:t xml:space="preserve">-     durch Ketten oder Seile abgesperrt</w:t>
            </w:r>
          </w:p>
          <w:p>
            <w:pPr>
              <w:pStyle w:val="P1"/>
              <w:rPr>
                <w:b w:val="0"/>
                <w:sz w:val="18"/>
              </w:rPr>
            </w:pPr>
            <w:r>
              <w:rPr>
                <w:b w:val="0"/>
                <w:sz w:val="18"/>
              </w:rPr>
              <w:t>werden können. Abdeckungen sind z. B. Bohlen oder Roste.</w:t>
            </w:r>
          </w:p>
          <w:p>
            <w:pPr>
              <w:pStyle w:val="P1"/>
              <w:rPr>
                <w:b w:val="0"/>
                <w:sz w:val="18"/>
              </w:rPr>
            </w:pPr>
          </w:p>
          <w:p>
            <w:pPr>
              <w:pStyle w:val="P1"/>
              <w:rPr>
                <w:b w:val="0"/>
                <w:sz w:val="18"/>
              </w:rPr>
            </w:pPr>
            <w:r>
              <w:rPr>
                <w:b w:val="0"/>
                <w:sz w:val="18"/>
              </w:rPr>
              <w:t>Befinden sich Arbeitsöffnungen von Arbeitsgruben und Unterfluranlagen unmittelbar hinter einem Zugang zum Arbeitsraum, sind besondere bauliche Maßnahmen gegen Hineinstürzen von Personen erforderlich. Auf die Gefährdung von Personen durch die Arbeitsöffnung muss an allen Zugängen durch das Warnzeichen "Warnung vor einer Gefahrstelle" und einem Zusatzzeichen mit der Aufschrift "Vorsicht Grube!" hingewiesen sein; die Zeichen müssen der Arbeitsstättenrichtlinie "Sicherheits- und Gesundheitsschutzkennzeichnung" (</w:t>
            </w:r>
            <w:r>
              <w:rPr>
                <w:b w:val="0"/>
                <w:sz w:val="18"/>
                <w:u w:val="single"/>
              </w:rPr>
              <w:t>ASR A1.3</w:t>
            </w:r>
            <w:r>
              <w:rPr>
                <w:b w:val="0"/>
                <w:sz w:val="18"/>
              </w:rPr>
              <w:t>) entsprechen.</w:t>
            </w:r>
          </w:p>
          <w:p>
            <w:pPr>
              <w:pStyle w:val="P1"/>
              <w:rPr>
                <w:b w:val="0"/>
                <w:sz w:val="18"/>
              </w:rPr>
            </w:pPr>
            <w:r>
              <w:rPr>
                <w:b w:val="0"/>
                <w:sz w:val="18"/>
              </w:rPr>
              <w:t>Besondere Maßnahmen sind z. B. Brustwehr, Absperrketten, Schutzleiste, herausnehmbare Geländer hinter dem Zugang.</w:t>
            </w:r>
          </w:p>
          <w:p>
            <w:pPr>
              <w:pStyle w:val="P1"/>
              <w:rPr>
                <w:b w:val="0"/>
                <w:sz w:val="18"/>
              </w:rPr>
            </w:pPr>
            <w:r>
              <w:rPr>
                <w:b w:val="0"/>
                <w:sz w:val="18"/>
              </w:rPr>
              <w:t>Öffnungen von Arbeitsgruben und Unterfluranlagen müssen deutlich erkennbar sein.</w:t>
            </w:r>
          </w:p>
          <w:p>
            <w:pPr>
              <w:pStyle w:val="P1"/>
              <w:rPr>
                <w:b w:val="0"/>
                <w:sz w:val="18"/>
              </w:rPr>
            </w:pPr>
            <w:r>
              <w:rPr>
                <w:b w:val="0"/>
                <w:sz w:val="18"/>
              </w:rPr>
              <w:t xml:space="preserve">Dies wird z. B. erreicht durch eine Gefahrenkennzeichnung gelb/schwarz der Ränder der Arbeitsöffnungen entsprechend  Arbeitsstättenrichtlinie "Sicherheits- und Gesundheitsschutzkennzeichnung" (ASR A1.3)</w:t>
            </w:r>
          </w:p>
          <w:p>
            <w:pPr>
              <w:pStyle w:val="P1"/>
              <w:rPr>
                <w:b w:val="0"/>
                <w:sz w:val="18"/>
              </w:rPr>
            </w:pPr>
            <w:r>
              <w:rPr>
                <w:b w:val="0"/>
                <w:sz w:val="18"/>
              </w:rPr>
              <w:t>oder Innen- bzw. Außenbeleuchtung der Arbeitsöffnung, deren Nennbeleuchtungsstärke mehr als doppelt so groß ist wie die mittlere Beleuchtungsstärke der Arbeitsstätte.</w:t>
            </w:r>
          </w:p>
          <w:p>
            <w:pPr>
              <w:pStyle w:val="P1"/>
              <w:rPr>
                <w:b w:val="0"/>
                <w:sz w:val="18"/>
              </w:rPr>
            </w:pPr>
            <w:r>
              <w:rPr>
                <w:b w:val="0"/>
                <w:sz w:val="18"/>
              </w:rPr>
              <w:t xml:space="preserve">Die mittlere Beleuchtungsstärke für Kraftfahrzeugwerkstätten beträgt 300 Lux nach Abschnitt 16.18 der Arbeitsstätten-Richtlinie </w:t>
            </w:r>
            <w:r>
              <w:rPr>
                <w:b w:val="0"/>
                <w:sz w:val="18"/>
                <w:u w:val="single"/>
              </w:rPr>
              <w:t>ASR A3.4 "Beleuchtung"</w:t>
            </w:r>
            <w:r>
              <w:rPr>
                <w:b w:val="0"/>
                <w:sz w:val="18"/>
              </w:rPr>
              <w:t xml:space="preserve">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4.5 Bau und Ausrüstung</w:t>
      </w:r>
    </w:p>
    <w:p>
      <w:pPr>
        <w:rPr>
          <w:rFonts w:ascii="Calibri" w:hAnsi="Calibri"/>
          <w:b w:val="0"/>
          <w:sz w:val="20"/>
        </w:rPr>
      </w:pPr>
      <w:r>
        <w:rPr>
          <w:rFonts w:ascii="Calibri" w:hAnsi="Calibri"/>
          <w:b w:val="0"/>
          <w:sz w:val="20"/>
        </w:rPr>
        <w:t xml:space="preserve">2. Regelwerk: DGUV-Information 209-007:  Fahrzeug-Instandhaltung, 4 Arbeitsgruben und Unterfluranlagen</w:t>
      </w:r>
    </w:p>
    <w:p>
      <w:pPr>
        <w:rPr>
          <w:rFonts w:ascii="Calibri" w:hAnsi="Calibri"/>
          <w:b w:val="0"/>
          <w:sz w:val="20"/>
        </w:rPr>
      </w:pPr>
      <w:r>
        <w:rPr>
          <w:rFonts w:ascii="Calibri" w:hAnsi="Calibri"/>
          <w:b w:val="0"/>
          <w:sz w:val="20"/>
        </w:rPr>
        <w:t>3. Regelwerk: DGUV Regel 109-009: Fahrzeug-Instandhaltung, 4.5 Bau und Ausrüstung</w:t>
      </w:r>
    </w:p>
    <w:p>
      <w:pPr>
        <w:rPr>
          <w:rFonts w:ascii="Calibri" w:hAnsi="Calibri"/>
          <w:b w:val="0"/>
          <w:sz w:val="20"/>
        </w:rPr>
      </w:pPr>
      <w:r>
        <w:rPr>
          <w:rFonts w:ascii="Calibri" w:hAnsi="Calibri"/>
          <w:b w:val="0"/>
          <w:sz w:val="20"/>
        </w:rPr>
        <w:t>4. Regelwerk: ASR A3.4: Beleuchtung, Anhang 1</w:t>
      </w:r>
    </w:p>
    <w:p>
      <w:pPr>
        <w:rPr>
          <w:rFonts w:ascii="Calibri" w:hAnsi="Calibri"/>
          <w:b w:val="0"/>
          <w:sz w:val="20"/>
        </w:rPr>
      </w:pPr>
      <w:r>
        <w:rPr>
          <w:rFonts w:ascii="Calibri" w:hAnsi="Calibri"/>
          <w:b w:val="0"/>
          <w:sz w:val="20"/>
        </w:rPr>
        <w:t>5. Regelwerk: ASR A1.3: Sicherheits- und Gesundheitsschutzkennzeichnung,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Titelseite</w:t>
      </w:r>
    </w:p>
    <w:p>
      <w:pPr>
        <w:rPr>
          <w:rFonts w:ascii="Calibri" w:hAnsi="Calibri"/>
          <w:b w:val="0"/>
          <w:sz w:val="20"/>
        </w:rPr>
      </w:pPr>
      <w:r>
        <w:rPr>
          <w:rFonts w:ascii="Calibri" w:hAnsi="Calibri"/>
          <w:b w:val="0"/>
          <w:sz w:val="20"/>
        </w:rPr>
        <w:t>Arbeitsstättenverordnung (ArbStättV),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37" w:name="_Toc1044688645"/>
      <w:r>
        <w:instrText>Arbeitsgruben und Unterfluranlagen, Lüftung</w:instrText>
      </w:r>
      <w:bookmarkEnd w:id="37"/>
      <w:r>
        <w:instrText>" \f "bgetem" \l 2</w:instrText>
      </w:r>
      <w:r>
        <w:fldChar w:fldCharType="separate"/>
      </w:r>
      <w:r>
        <w:fldChar w:fldCharType="end"/>
      </w:r>
      <w:r>
        <w:rPr>
          <w:rFonts w:ascii="Calibri" w:hAnsi="Calibri"/>
          <w:b w:val="1"/>
          <w:color w:val="233B81"/>
          <w:sz w:val="26"/>
        </w:rPr>
        <w:t>Arbeitsgruben und Unterfluranlagen, Lüftung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Gesundheitsgefahren durch Gase, Dämpfe, Stäube und Rauche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4.8.</w:t>
            </w:r>
            <w:r>
              <w:rPr>
                <w:b w:val="0"/>
                <w:sz w:val="18"/>
              </w:rPr>
              <w:t xml:space="preserve"> sowie </w:t>
            </w:r>
            <w:r>
              <w:rPr>
                <w:b w:val="0"/>
                <w:sz w:val="18"/>
                <w:u w:val="single"/>
              </w:rPr>
              <w:t>DGUV Information 209-007 Punkt 5.4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Arbeitsgruben und Unterfluranlagen, bei denen mit dem Auftreten brennbarer Gase oder Dämpfe in gefährlicher Menge zu rechnen ist und in denen eine ausreichende freie (natürliche) Lüftung durch ihre Bauart nicht sichergestellt ist, müssen mit Einrichtungen für eine technische Lüftung versehen sein, die das Auftreten dieser Gase oder Dämpfe in gefährlicher Menge verhindert. Der stündliche Luftwechsel sollte mindestens das 3-fache des Rauminhaltes der betreffenden Grube oder Unterfluranlage betragen (n = 3 h-1).</w:t>
            </w:r>
          </w:p>
          <w:p>
            <w:pPr>
              <w:pStyle w:val="P1"/>
              <w:rPr>
                <w:b w:val="0"/>
                <w:sz w:val="18"/>
              </w:rPr>
            </w:pPr>
            <w:r>
              <w:rPr>
                <w:b w:val="0"/>
                <w:sz w:val="18"/>
              </w:rPr>
              <w:t>Mit dem Auftreten brennbarer Gase oder Dämpfe in gefährlicher Menge ist nicht zu rechnen bei Arbeitsgruben und Unterfluranlagen, die ausschließlich der Instandhaltung von Dieselmotor betriebenen Fahrzeugen dienen, sofern keine Arbeiten mit Stoffen der Gefahrklasse A I oder A II oder mit Flüssiggas durchgeführt werden.</w:t>
            </w:r>
          </w:p>
          <w:p>
            <w:pPr>
              <w:pStyle w:val="P1"/>
              <w:rPr>
                <w:b w:val="0"/>
                <w:sz w:val="18"/>
              </w:rPr>
            </w:pPr>
            <w:r>
              <w:rPr>
                <w:b w:val="0"/>
                <w:sz w:val="18"/>
              </w:rPr>
              <w:t>Eine freie (natürliche) Lüftung ist ausreichend</w:t>
            </w:r>
          </w:p>
          <w:p>
            <w:pPr>
              <w:pStyle w:val="P1"/>
              <w:rPr>
                <w:b w:val="0"/>
                <w:sz w:val="18"/>
              </w:rPr>
            </w:pPr>
            <w:r>
              <w:rPr>
                <w:b w:val="0"/>
                <w:sz w:val="18"/>
              </w:rPr>
              <w:t>1. bei nicht abgedeckten Arbeitsgruben im Freien,</w:t>
            </w:r>
          </w:p>
          <w:p>
            <w:pPr>
              <w:pStyle w:val="P1"/>
              <w:rPr>
                <w:b w:val="0"/>
                <w:sz w:val="18"/>
              </w:rPr>
            </w:pPr>
            <w:r>
              <w:rPr>
                <w:b w:val="0"/>
                <w:sz w:val="18"/>
              </w:rPr>
              <w:t>2. bei nicht abgedeckten Arbeitsgruben in Bauwerken, wenn das Verhältnis der Länge ihrer Arbeitsöffnungen zu ihrer Tiefe mindestens 3:1 und ihre Tiefe bis ca. 1, 6 m beträgt; bei der Bemessung der Tiefe bleiben Bodenroste unberücksichtigt,</w:t>
            </w:r>
          </w:p>
          <w:p>
            <w:pPr>
              <w:pStyle w:val="P1"/>
              <w:rPr>
                <w:b w:val="0"/>
                <w:sz w:val="18"/>
              </w:rPr>
            </w:pPr>
            <w:r>
              <w:rPr>
                <w:b w:val="0"/>
                <w:sz w:val="18"/>
              </w:rPr>
              <w:t xml:space="preserve">3. bei dicht abgedeckten Arbeitsgruben nach Nummer 2 (z. B. mit Holzbohlen), wenn an den Enden jeweils eine Gitterrostabdeckung von mindestens 1 m Länge eingelegt ist und die Länge der dichten Abdeckung jeweils 4 m nicht übersteigt, oder </w:t>
            </w:r>
          </w:p>
          <w:p>
            <w:pPr>
              <w:pStyle w:val="P1"/>
              <w:rPr>
                <w:b w:val="0"/>
                <w:sz w:val="18"/>
              </w:rPr>
            </w:pPr>
            <w:r>
              <w:rPr>
                <w:b w:val="0"/>
                <w:sz w:val="18"/>
              </w:rPr>
              <w:t>4. bei dicht abgedeckten Arbeitsgruben nach Nummer 2, wenn mindestens 25 % der abgedeckten Fläche mit Öffnungen versehen sind; die Öffnungen sind gleichmäßig über die gesamte Fläche zu verteilen (das kann z. B. für Arbeitsgruben zutreffen, die mit einer Jalousie versehen sind).</w:t>
            </w:r>
          </w:p>
          <w:p>
            <w:pPr>
              <w:pStyle w:val="P1"/>
              <w:rPr>
                <w:b w:val="0"/>
                <w:sz w:val="18"/>
              </w:rPr>
            </w:pPr>
            <w:r>
              <w:rPr>
                <w:b w:val="0"/>
                <w:sz w:val="18"/>
              </w:rPr>
              <w:t xml:space="preserve">Siehe Elfte Verordnung zum Gerätesicherheitsgesetz (Verordnung über das Inverkehrbringen von Geräten und Schutzsystemen für explosiongefährdete Bereiche - </w:t>
            </w:r>
            <w:r>
              <w:rPr>
                <w:b w:val="0"/>
                <w:sz w:val="18"/>
                <w:u w:val="single"/>
              </w:rPr>
              <w:t>Explosionsschutzverordnung - 11. ProdSV</w:t>
            </w:r>
            <w:r>
              <w:rPr>
                <w:b w:val="0"/>
                <w:sz w:val="18"/>
              </w:rPr>
              <w:t>: Elfte Verordnung zum Produktsicherheitsgesetz)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Arbeitsgruben und Unterfluranlagen, in denen mit dem Auftreten brennbarer Gase oder Dämpfe in gefährlicher Menge zu rechnen ist und in denen Funken reißende Maschinen eingebaut sind, muss durch eine entsprechende elektrische Schaltung, z. B. Zeitrelais, sichergestellt sein, dass diese Betriebsmittel erst eingeschaltet werden können, wenn durch eine technische Lüftung ein eventuell vorhandenes explosionsfähiges Gas-Luft-Gemisch beseitigt worden ist.</w:t>
            </w:r>
          </w:p>
          <w:p>
            <w:pPr>
              <w:pStyle w:val="P1"/>
              <w:rPr>
                <w:b w:val="0"/>
                <w:sz w:val="18"/>
              </w:rPr>
            </w:pPr>
            <w:r>
              <w:rPr>
                <w:b w:val="0"/>
                <w:sz w:val="18"/>
              </w:rPr>
              <w:t>Die erforderliche Zeitverzögerung ist abhängig von der installierten Luftwechselleistung. Zum Beispiel ergibt sich bei einem Luftwechsel von n = 10 h-1 eine Zeitverzögerung von mindestens sechs Minuten, bei einem Luftwechsel von n = 20 h-1 eine Zeitverzögerung von mindestens drei Minuten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aus Arbeitsgruben und Unterfluranlagen abgesaugte Luft muss getrennt von den Abgasen von Verbrennungsmotoren und Feuerungsanlagen oder der Luft anderer Lüftungsanlagen ins Freie geführt werden können.</w:t>
            </w:r>
          </w:p>
          <w:p>
            <w:pPr>
              <w:pStyle w:val="P1"/>
              <w:rPr>
                <w:b w:val="0"/>
                <w:sz w:val="18"/>
              </w:rPr>
            </w:pPr>
            <w:r>
              <w:rPr>
                <w:b w:val="0"/>
                <w:sz w:val="18"/>
              </w:rPr>
              <w:t>Für die Lüftungseinrichtung von Arbeitsgruben und Unterfluranlagen sind Radiallüfter geeignet, da deren Antriebsmotor außerhalb der geförderten Luft liegt.</w:t>
            </w:r>
          </w:p>
          <w:p>
            <w:pPr>
              <w:pStyle w:val="P1"/>
              <w:rPr>
                <w:b w:val="0"/>
                <w:sz w:val="18"/>
              </w:rPr>
            </w:pPr>
            <w:r>
              <w:rPr>
                <w:b w:val="0"/>
                <w:sz w:val="18"/>
              </w:rPr>
              <w:t>Getrennte Leitungen für die aus den Arbeitsgruben und Unterfluranlagen abgeführte Luft einerseits und für Abgasabsaugungen oder ähnliche Lüftungsanlagen andererseits sind aus Gründen des Explosions- und Gesundheitsschutzes notwendig, weil bei Ausfall der technischen Lüftung (Ventilator) ein lüftungstechnischer Kurzschluss erfolgen kann, durch den Abgase in die Arbeitsgruben und Unterfluranlagen hineinströmen können oder explosionsfähige Atmosphäre in Bereiche mit Zündquellen gelangen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Arbeitsgruben und Unterfluranlagen, bei denen mit dem Auftreten gesundheitsgefährlicher Gase, Dämpfe, Stäube oder Rauche in gefährlichen Mengen zu rechnen ist, müssen mit Einrichtungen für eine technische Lüftung versehen sein. Der stündliche Luftwechsel sollte mindestens das 6-fache des Rauminhaltes der betreffenden Arbeitsgrube oder Unterfluranlage betragen (n = 6 h-1).</w:t>
            </w:r>
          </w:p>
          <w:p>
            <w:pPr>
              <w:pStyle w:val="P1"/>
              <w:rPr>
                <w:b w:val="0"/>
                <w:sz w:val="18"/>
              </w:rPr>
            </w:pPr>
            <w:r>
              <w:rPr>
                <w:b w:val="0"/>
                <w:sz w:val="18"/>
              </w:rPr>
              <w:t>Mit dem Auftreten gesundheitsgefährlicher Gase, Dämpfe, Stäube oder Rauche in gefährlichen Mengen aus Abgasen von Fahrzeugmotoren ist in Arbeitsgruben und Unterfluranlagen mit häufigem Fahrzeugwechsel (z. B. durchlaufender Betrieb mit mehr als fünf Fahrzeugen/Stunde) im Allgemeinen zu rechnen. Dies gilt nicht, wenn diese Abgase durch technische Einrichtungen, z. B. mitgeschleppte Abgasabsaugungen, wirksam aus dem Arbeitsbereich entfernt werden.</w:t>
            </w:r>
          </w:p>
          <w:p>
            <w:pPr>
              <w:pStyle w:val="P1"/>
              <w:rPr>
                <w:b w:val="0"/>
                <w:sz w:val="18"/>
              </w:rPr>
            </w:pPr>
            <w:r>
              <w:rPr>
                <w:b w:val="0"/>
                <w:sz w:val="18"/>
              </w:rPr>
              <w:t>Der geforderte Luftwechsel von n = 6 h-1 stellt eine Untergrenze für die Lüftung dar, die an jeder Stelle der Arbeitsgrube oder Unterfluranlage einzuhalten ist. Daher ist in der Regel die Lüftungseinrichtung für einen höheren Luftwechsel auszulegen. Die Luftgeschwindigkeit sollte die Behaglichkeitsgrenze in Abhängigkeit von der Lufttemperatur nicht überschreiten.</w:t>
            </w:r>
          </w:p>
          <w:p>
            <w:pPr>
              <w:pStyle w:val="P1"/>
              <w:rPr>
                <w:b w:val="0"/>
                <w:sz w:val="18"/>
              </w:rPr>
            </w:pPr>
            <w:r>
              <w:rPr>
                <w:b w:val="0"/>
                <w:sz w:val="18"/>
              </w:rPr>
              <w:t xml:space="preserve">Siehe Gefahrstoffverordnung und Arbeitsstättenrichtlinie </w:t>
            </w:r>
            <w:r>
              <w:rPr>
                <w:b w:val="0"/>
                <w:sz w:val="18"/>
                <w:u w:val="single"/>
              </w:rPr>
              <w:t>ASR A3.6 "Lüftung"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4.7 Bau und Ausrüstung</w:t>
      </w:r>
    </w:p>
    <w:p>
      <w:pPr>
        <w:rPr>
          <w:rFonts w:ascii="Calibri" w:hAnsi="Calibri"/>
          <w:b w:val="0"/>
          <w:sz w:val="20"/>
        </w:rPr>
      </w:pPr>
      <w:r>
        <w:rPr>
          <w:rFonts w:ascii="Calibri" w:hAnsi="Calibri"/>
          <w:b w:val="0"/>
          <w:sz w:val="20"/>
        </w:rPr>
        <w:t xml:space="preserve">2. Regelwerk: DGUV-Information 209-007:  Fahrzeug-Instandhaltung, 5 Brand- und Explosionsschutz</w:t>
      </w:r>
    </w:p>
    <w:p>
      <w:pPr>
        <w:rPr>
          <w:rFonts w:ascii="Calibri" w:hAnsi="Calibri"/>
          <w:b w:val="0"/>
          <w:sz w:val="20"/>
        </w:rPr>
      </w:pPr>
      <w:r>
        <w:rPr>
          <w:rFonts w:ascii="Calibri" w:hAnsi="Calibri"/>
          <w:b w:val="0"/>
          <w:sz w:val="20"/>
        </w:rPr>
        <w:t>3. Regelwerk: Elfte Verordnung zum Produktsicherheitsgesetz (11. ProdSV)</w:t>
      </w:r>
    </w:p>
    <w:p>
      <w:pPr>
        <w:rPr>
          <w:rFonts w:ascii="Calibri" w:hAnsi="Calibri"/>
          <w:b w:val="0"/>
          <w:sz w:val="20"/>
        </w:rPr>
      </w:pPr>
      <w:r>
        <w:rPr>
          <w:rFonts w:ascii="Calibri" w:hAnsi="Calibri"/>
          <w:b w:val="0"/>
          <w:sz w:val="20"/>
        </w:rPr>
        <w:t>4. Regelwerk: ASR A3.6: Lüftung,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 xml:space="preserve">DGUV-Information 209-007:  Fahrzeug-Instandhaltung, Titel</w:t>
      </w:r>
    </w:p>
    <w:p>
      <w:pPr>
        <w:rPr>
          <w:rFonts w:ascii="Calibri" w:hAnsi="Calibri"/>
          <w:b w:val="0"/>
          <w:sz w:val="20"/>
        </w:rPr>
      </w:pPr>
      <w:r>
        <w:rPr>
          <w:rFonts w:ascii="Calibri" w:hAnsi="Calibri"/>
          <w:b w:val="0"/>
          <w:sz w:val="20"/>
        </w:rPr>
        <w:t>Erste Verordnung zum Produktsicherheitsgesetz (1.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38" w:name="_Toc88206349"/>
      <w:r>
        <w:instrText>Behälter für brennbare und ätzende Flüssigkeiten, Sammelbehälter, Reinigungsgefäße und Teile-Reinigungsgeräte</w:instrText>
      </w:r>
      <w:bookmarkEnd w:id="38"/>
      <w:r>
        <w:instrText>" \f "bgetem" \l 2</w:instrText>
      </w:r>
      <w:r>
        <w:fldChar w:fldCharType="separate"/>
      </w:r>
      <w:r>
        <w:fldChar w:fldCharType="end"/>
      </w:r>
      <w:r>
        <w:rPr>
          <w:rFonts w:ascii="Calibri" w:hAnsi="Calibri"/>
          <w:b w:val="1"/>
          <w:color w:val="233B81"/>
          <w:sz w:val="26"/>
        </w:rPr>
        <w:t>Behälter für brennbare und ätzende Flüssigkeiten, Sammelbehälter, Reinigungsgefäße und Teile-Reinigungsgeräte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Explosionsgefahren,</w:t>
      </w:r>
    </w:p>
    <w:p>
      <w:pPr>
        <w:pStyle w:val="P2"/>
        <w:rPr>
          <w:b w:val="1"/>
          <w:sz w:val="20"/>
        </w:rPr>
      </w:pPr>
      <w:r>
        <w:rPr>
          <w:b w:val="1"/>
          <w:sz w:val="20"/>
        </w:rPr>
        <w:t>Gefahren durch Gefahrstoffe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4.20</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brennbare Flüssigkeiten müssen in Arbeitsräumen leitfähige, unzerbrechliche, nicht brennbare und verschließbare Behälter vorhanden sein. Die Behälter müssen entsprechend Art und Inhalt deutlich erkennbar und dauerhaft gekennzeichnet sein.</w:t>
            </w:r>
          </w:p>
          <w:p>
            <w:pPr>
              <w:pStyle w:val="P1"/>
              <w:rPr>
                <w:b w:val="0"/>
                <w:sz w:val="18"/>
              </w:rPr>
            </w:pPr>
            <w:r>
              <w:rPr>
                <w:b w:val="0"/>
                <w:sz w:val="18"/>
              </w:rPr>
              <w:t xml:space="preserve">Siehe dazu auch Gefahrstoffverordnung </w:t>
            </w:r>
            <w:r>
              <w:rPr>
                <w:b w:val="0"/>
                <w:sz w:val="18"/>
                <w:u w:val="single"/>
              </w:rPr>
              <w:t>§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Säuren und Laugen von Akkumulatoren müssen bruchsichere oder vor Bruch geschützte Gefäße mit entsprechender Kennzeichnung und Vorrichtung, die das Verspritzen und Verschütten beim Abfüllen von Säuren und Laugen verhindern, vorhanden sein.</w:t>
            </w:r>
          </w:p>
          <w:p>
            <w:pPr>
              <w:pStyle w:val="P1"/>
              <w:rPr>
                <w:b w:val="0"/>
                <w:sz w:val="18"/>
              </w:rPr>
            </w:pPr>
            <w:r>
              <w:rPr>
                <w:b w:val="0"/>
                <w:sz w:val="18"/>
              </w:rPr>
              <w:t>Bruchsichere Kunststoffgefäße oder vor Stoß geschützte Glasgefäße (Korbballons) sowie Säureheber oder Ballonkipper sind vorzugsweise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gebrauchte Putztücher, die wiederverwendet werden sollen, müssen verschließbare, schwer entflammbare Behälter, für brennbare Abfälle müssen verschließbare, nicht brennbare Behälter vorhanden sein. Die Behälter müssen deutlich erkennbar und dauerhaft gekennzeichnet sein.</w:t>
            </w:r>
          </w:p>
          <w:p>
            <w:pPr>
              <w:pStyle w:val="P1"/>
              <w:rPr>
                <w:b w:val="0"/>
                <w:sz w:val="18"/>
              </w:rPr>
            </w:pPr>
            <w:r>
              <w:rPr>
                <w:b w:val="0"/>
                <w:sz w:val="18"/>
              </w:rPr>
              <w:t>Gebrauchte Putztücher, die wiederverwendet werden sollen, gelten nicht als Abfall im Sinne des Abfallgesetzes.</w:t>
            </w:r>
          </w:p>
          <w:p>
            <w:pPr>
              <w:pStyle w:val="P1"/>
              <w:rPr>
                <w:b w:val="0"/>
                <w:sz w:val="18"/>
              </w:rPr>
            </w:pPr>
            <w:r>
              <w:rPr>
                <w:b w:val="0"/>
                <w:sz w:val="18"/>
              </w:rPr>
              <w:t xml:space="preserve">Siehe </w:t>
            </w:r>
            <w:r>
              <w:rPr>
                <w:b w:val="0"/>
                <w:sz w:val="18"/>
                <w:u w:val="single"/>
              </w:rPr>
              <w:t>Arbeitsstättenverordnung</w:t>
            </w:r>
            <w:r>
              <w:rPr>
                <w:b w:val="0"/>
                <w:sz w:val="18"/>
              </w:rPr>
              <w:t xml:space="preserve"> und </w:t>
            </w:r>
            <w:r>
              <w:rPr>
                <w:b w:val="0"/>
                <w:sz w:val="18"/>
                <w:u w:val="single"/>
              </w:rPr>
              <w:t>§ 8 Gefahrstoffverordnung</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Altöl muss bis zur sachgerechten Entsorgung in geeigneten Behältern gesammelt werden können.</w:t>
            </w:r>
          </w:p>
          <w:p>
            <w:pPr>
              <w:pStyle w:val="P1"/>
              <w:rPr>
                <w:b w:val="0"/>
                <w:sz w:val="18"/>
              </w:rPr>
            </w:pPr>
            <w:r>
              <w:rPr>
                <w:b w:val="0"/>
                <w:sz w:val="18"/>
              </w:rPr>
              <w:t>Anlagen zur Lagerung, Abfüllung oder Beförderung von Altölen sind nach den Vorschriften für Anlagen für brennbare Flüssigkeiten zu errichten und zu betreiben. Dies gilt nicht, wenn sichergestellt ist, dass nur Altöle bekannter Herkunft mit einem Flammpunkt über 55 °C gelagert, abgefüllt oder befördert werden. Zu Altölen bekannter Herkunft gehören z. B. gebrauchte Motoren-, Getriebe- oder Maschinenöle.</w:t>
            </w:r>
          </w:p>
          <w:p>
            <w:pPr>
              <w:pStyle w:val="P1"/>
              <w:rPr>
                <w:b w:val="0"/>
                <w:sz w:val="18"/>
              </w:rPr>
            </w:pPr>
            <w:r>
              <w:rPr>
                <w:b w:val="0"/>
                <w:sz w:val="18"/>
              </w:rPr>
              <w:t>Ferner sind bei allen Anlagen die jeweiligen Landesvorschriften über die Lagerung wassergefährdender Flüssigkeiten, z. B. Wasserhaushaltsgesetz, Verordnungen der Länder über Anlagen zum Lagern, Abfüllen und Umschlagen wassergefährdender Stoffe (VAwS), zu beachten.</w:t>
            </w:r>
          </w:p>
          <w:p>
            <w:pPr>
              <w:pStyle w:val="P1"/>
              <w:rPr>
                <w:b w:val="0"/>
                <w:sz w:val="18"/>
              </w:rPr>
            </w:pPr>
            <w:r>
              <w:rPr>
                <w:b w:val="0"/>
                <w:sz w:val="18"/>
              </w:rPr>
              <w:t xml:space="preserve">Siehe Abfallgesetz und </w:t>
            </w:r>
            <w:r>
              <w:rPr>
                <w:b w:val="0"/>
                <w:sz w:val="18"/>
                <w:u w:val="single"/>
              </w:rPr>
              <w:t>Betriebssicherheitsverordnung</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4.19 Bau und Ausrüstung</w:t>
      </w:r>
    </w:p>
    <w:p>
      <w:pPr>
        <w:rPr>
          <w:rFonts w:ascii="Calibri" w:hAnsi="Calibri"/>
          <w:b w:val="0"/>
          <w:sz w:val="20"/>
        </w:rPr>
      </w:pPr>
      <w:r>
        <w:rPr>
          <w:rFonts w:ascii="Calibri" w:hAnsi="Calibri"/>
          <w:b w:val="0"/>
          <w:sz w:val="20"/>
        </w:rPr>
        <w:t>2. Regelwerk: Gefahrstoffverordnung (GefStoffV), § 4 Einstufung, Kennzeichnung, Verpackung</w:t>
      </w:r>
    </w:p>
    <w:p>
      <w:pPr>
        <w:rPr>
          <w:rFonts w:ascii="Calibri" w:hAnsi="Calibri"/>
          <w:b w:val="0"/>
          <w:sz w:val="20"/>
        </w:rPr>
      </w:pPr>
      <w:r>
        <w:rPr>
          <w:rFonts w:ascii="Calibri" w:hAnsi="Calibri"/>
          <w:b w:val="0"/>
          <w:sz w:val="20"/>
        </w:rPr>
        <w:t>3. Regelwerk: Arbeitsstättenverordnung (ArbStättV), Titel</w:t>
      </w:r>
    </w:p>
    <w:p>
      <w:pPr>
        <w:rPr>
          <w:rFonts w:ascii="Calibri" w:hAnsi="Calibri"/>
          <w:b w:val="0"/>
          <w:sz w:val="20"/>
        </w:rPr>
      </w:pPr>
      <w:r>
        <w:rPr>
          <w:rFonts w:ascii="Calibri" w:hAnsi="Calibri"/>
          <w:b w:val="0"/>
          <w:sz w:val="20"/>
        </w:rPr>
        <w:t>4. Regelwerk: Gefahrstoffverordnung (GefStoffV), § 8 Allgemeine Schutzmaßnahmen</w:t>
      </w:r>
    </w:p>
    <w:p>
      <w:pPr>
        <w:rPr>
          <w:rFonts w:ascii="Calibri" w:hAnsi="Calibri"/>
          <w:b w:val="0"/>
          <w:sz w:val="20"/>
        </w:rPr>
      </w:pPr>
      <w:r>
        <w:rPr>
          <w:rFonts w:ascii="Calibri" w:hAnsi="Calibri"/>
          <w:b w:val="0"/>
          <w:sz w:val="20"/>
        </w:rPr>
        <w:t>5. Regelwerk: Betriebssicherheitsverordnung (BetrSichV),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39" w:name="_Toc27805917"/>
      <w:r>
        <w:instrText>Einrichtungen zur Vermeidung von Lichtbögen bei Fahrzeugakkumulatoren</w:instrText>
      </w:r>
      <w:bookmarkEnd w:id="39"/>
      <w:r>
        <w:instrText>" \f "bgetem" \l 2</w:instrText>
      </w:r>
      <w:r>
        <w:fldChar w:fldCharType="separate"/>
      </w:r>
      <w:r>
        <w:fldChar w:fldCharType="end"/>
      </w:r>
      <w:r>
        <w:rPr>
          <w:rFonts w:ascii="Calibri" w:hAnsi="Calibri"/>
          <w:b w:val="1"/>
          <w:color w:val="233B81"/>
          <w:sz w:val="26"/>
        </w:rPr>
        <w:t>Einrichtungen zur Vermeidung von Lichtbögen bei Fahrzeugakkumulatoren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 durch Lichtbögen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4.25</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Batterieladeeinrichtungen, Starthilfegeräte und elektrische Messgeräte zum Messen des Ladezustandes müssen so ausgerüstet sein, dass beim An- oder Abklemmen der Anschlussleitungen kein elektrischer Lichtbogen in der Nähe der Gasaustrittsöffnungen der Akkumulatoren entstehen kann.</w:t>
            </w:r>
          </w:p>
          <w:p>
            <w:pPr>
              <w:pStyle w:val="P1"/>
              <w:rPr>
                <w:b w:val="0"/>
                <w:sz w:val="18"/>
              </w:rPr>
            </w:pPr>
            <w:r>
              <w:rPr>
                <w:b w:val="0"/>
                <w:sz w:val="18"/>
              </w:rPr>
              <w:t>Dies wird z. B. erreicht, wenn in den Geräten oder Zuleitungen Einrichtungen vorhanden sind, die ein stromloses An- und Abklemmen ermöglichen. Derartige Einrichtungen können z. B. sein</w:t>
            </w:r>
          </w:p>
          <w:p>
            <w:pPr>
              <w:pStyle w:val="P1"/>
              <w:rPr>
                <w:b w:val="0"/>
                <w:sz w:val="18"/>
              </w:rPr>
            </w:pPr>
            <w:r>
              <w:rPr>
                <w:b w:val="0"/>
                <w:sz w:val="18"/>
              </w:rPr>
              <w:t xml:space="preserve">-     mechanische Schalter,</w:t>
            </w:r>
          </w:p>
          <w:p>
            <w:pPr>
              <w:pStyle w:val="P1"/>
              <w:rPr>
                <w:b w:val="0"/>
                <w:sz w:val="18"/>
              </w:rPr>
            </w:pPr>
            <w:r>
              <w:rPr>
                <w:b w:val="0"/>
                <w:sz w:val="18"/>
              </w:rPr>
              <w:t xml:space="preserve">-     elektronische Schaltungen,</w:t>
            </w:r>
          </w:p>
          <w:p>
            <w:pPr>
              <w:pStyle w:val="P1"/>
              <w:rPr>
                <w:b w:val="0"/>
                <w:sz w:val="18"/>
              </w:rPr>
            </w:pPr>
            <w:r>
              <w:rPr>
                <w:b w:val="0"/>
                <w:sz w:val="18"/>
              </w:rPr>
              <w:t xml:space="preserve">-     ähnliche Bauteile.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5.25 Betrieb</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 5 Anforderungen an die zur Verfügung gestellten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40" w:name="_Toc1689246883"/>
      <w:r>
        <w:instrText>Elektrische Betriebsmittel bei erhöhter elektrischer Gefährdung; Fahrzeuginstandhaltung</w:instrText>
      </w:r>
      <w:bookmarkEnd w:id="40"/>
      <w:r>
        <w:instrText>" \f "bgetem" \l 2</w:instrText>
      </w:r>
      <w:r>
        <w:fldChar w:fldCharType="separate"/>
      </w:r>
      <w:r>
        <w:fldChar w:fldCharType="end"/>
      </w:r>
      <w:r>
        <w:rPr>
          <w:rFonts w:ascii="Calibri" w:hAnsi="Calibri"/>
          <w:b w:val="1"/>
          <w:color w:val="233B81"/>
          <w:sz w:val="26"/>
        </w:rPr>
        <w:t>Elektrische Betriebsmittel bei erhöhter elektrischer Gefährdung; Fahrzeuginstandhaltung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Vermeidung elektrischer Gefährdungen,</w:t>
      </w:r>
    </w:p>
    <w:p>
      <w:pPr>
        <w:pStyle w:val="P2"/>
        <w:rPr>
          <w:b w:val="1"/>
          <w:sz w:val="20"/>
        </w:rPr>
      </w:pPr>
      <w:r>
        <w:rPr>
          <w:b w:val="1"/>
          <w:sz w:val="20"/>
        </w:rPr>
        <w:t>Vermeidung von Brand- und Explosionsgefahren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4.25</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Elektrische Anlagen und Betriebsmittel müssen den allgemein anerkannten Regeln der Elektrotechnik entsprechen. Diese gelten als beachtet, wenn insbesondere der Norm DIN VDE 0100-410 "Errichten von Starkstromanlagen mit Nennspannungen bis 1 000 V; Teil 4: Schutzmaßnahmen; Kapitel 41: Schutz gegen elektrischen Schlag" entsprochen ist.</w:t>
            </w:r>
          </w:p>
          <w:p>
            <w:pPr>
              <w:pStyle w:val="P1"/>
              <w:rPr>
                <w:b w:val="0"/>
                <w:sz w:val="18"/>
              </w:rPr>
            </w:pPr>
            <w:r>
              <w:rPr>
                <w:b w:val="0"/>
                <w:sz w:val="18"/>
              </w:rPr>
              <w:t>Siehe auch "Sicherheitsregeln für den Einsatz von elektrischen Betriebsmitteln bei erhöhter elektrischer Gefährdung" (</w:t>
            </w:r>
            <w:r>
              <w:rPr>
                <w:b w:val="0"/>
                <w:sz w:val="18"/>
                <w:u w:val="single"/>
              </w:rPr>
              <w:t>DGUV Information 203-004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Flexible Leitungen müssen dem Typ H07RN-F oder mindestens gleichwertiger Bauart, z. B. der Typen NSSHÖU, NGMH11YÖ, entsprechen.</w:t>
            </w:r>
          </w:p>
          <w:p>
            <w:pPr>
              <w:pStyle w:val="P1"/>
              <w:rPr>
                <w:b w:val="0"/>
                <w:sz w:val="18"/>
              </w:rPr>
            </w:pPr>
            <w:r>
              <w:rPr>
                <w:b w:val="0"/>
                <w:sz w:val="18"/>
              </w:rPr>
              <w:t>Siehe DIN VDE 0100-410 und DIN VDE 0282-4 "Gummi-isolierte Leitungen mit Nennspannungen bis 450/750 V; Teil 4: Flexible Leitungen (IEC 60245-4:1994, modifiziert); Deutsche Fassung HD 22.4"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Leitungsroller müssen nach den Festlegungen für schutzisolierte Betriebsmittel gebaut sein, erschwerten Bedingungen entsprechen und nach DIN VDE 0620 gekennzeichnet sein, z. B. für rauen Betrieb (Hammersymbol in auf einer Ecke stehendem Viereck)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Handgeführte Elektrowerkzeuge müssen mindestens der Schutzart IP 2X entsprechen und mit einer Anschlussleitung H07RN-F bzw. A07RN-F nach DIN VDE 0282-810 oder einer mindestens gleichwertigen Bauart (siehe DIN VDE 0298-3) ausgestattet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Schweißstromquellen müssen geeignet und deutlich erkennbar und dauerhaft mit dem Zeichen (S in einem Viereck)  gekennzeichnet sein.</w:t>
            </w:r>
          </w:p>
          <w:p>
            <w:pPr>
              <w:pStyle w:val="P1"/>
              <w:rPr>
                <w:b w:val="0"/>
                <w:sz w:val="18"/>
              </w:rPr>
            </w:pPr>
            <w:r>
              <w:rPr>
                <w:b w:val="0"/>
                <w:sz w:val="18"/>
              </w:rPr>
              <w:t>Schweißstromquellen siehe DIN VDE 0543/EN 50060 "Schweißstromquellen zum Lichtbogenhandschweißen für begrenzten Betrieb" und DIN VDE 0544-1/EN 60974-1 "Sicherheitsanforderungen für Einrichtungen zum Lichtbogenschweißen; Schweißstromquellen (IEC 60974-1:1989, modifiziert)"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4.23 Elektrische Anlagen und Betriebsmittel</w:t>
      </w:r>
    </w:p>
    <w:p>
      <w:pPr>
        <w:rPr>
          <w:rFonts w:ascii="Calibri" w:hAnsi="Calibri"/>
          <w:b w:val="0"/>
          <w:sz w:val="20"/>
        </w:rPr>
      </w:pPr>
      <w:r>
        <w:rPr>
          <w:rFonts w:ascii="Calibri" w:hAnsi="Calibri"/>
          <w:b w:val="0"/>
          <w:sz w:val="20"/>
        </w:rPr>
        <w:t>2. Regelwerk: DGUV-Information 203-004: Einsatz elektrischer Betriebsmittel bei erhöhter elektrischer Gefährdung,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203-004: Einsatz elektrischer Betriebsmittel bei erhöhter elektrischer Gefährdung, Titel</w:t>
      </w:r>
    </w:p>
    <w:p>
      <w:pPr>
        <w:rPr>
          <w:rFonts w:ascii="Calibri" w:hAnsi="Calibri"/>
          <w:b w:val="0"/>
          <w:sz w:val="20"/>
        </w:rPr>
      </w:pPr>
      <w:r>
        <w:rPr>
          <w:rFonts w:ascii="Calibri" w:hAnsi="Calibri"/>
          <w:b w:val="0"/>
          <w:sz w:val="20"/>
        </w:rPr>
        <w:t>DGUV Vorschrift 3: Titelseite: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41" w:name="_Toc322372754"/>
      <w:r>
        <w:instrText>Fahrzeugwaschanlagen</w:instrText>
      </w:r>
      <w:bookmarkEnd w:id="41"/>
      <w:r>
        <w:instrText>" \f "bgetem" \l 2</w:instrText>
      </w:r>
      <w:r>
        <w:fldChar w:fldCharType="separate"/>
      </w:r>
      <w:r>
        <w:fldChar w:fldCharType="end"/>
      </w:r>
      <w:r>
        <w:rPr>
          <w:rFonts w:ascii="Calibri" w:hAnsi="Calibri"/>
          <w:b w:val="1"/>
          <w:color w:val="233B81"/>
          <w:sz w:val="26"/>
        </w:rPr>
        <w:t>Fahrzeugwaschanlagen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Quetsch- und Schergefahren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4.19</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Fahrzeugwaschanlagen müssen entsprechend § 2 der Maschinenverordnung so beschaffen sein, dass Personen nicht gefährdet werden können.</w:t>
            </w:r>
          </w:p>
          <w:p>
            <w:pPr>
              <w:pStyle w:val="P1"/>
              <w:rPr>
                <w:b w:val="0"/>
                <w:sz w:val="18"/>
              </w:rPr>
            </w:pPr>
            <w:r>
              <w:rPr>
                <w:b w:val="0"/>
                <w:sz w:val="18"/>
              </w:rPr>
              <w:t>Dies wird z. B. erreicht, wenn sie DIN 24446 "Sicherheit von Maschinen; Fahrzeugwaschanlagen; Sicherheitstechnische Anforderungen; Prüfungen" entsprechen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4.19 Bau und Ausrüstung</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42" w:name="_Toc619527657"/>
      <w:r>
        <w:instrText>Feuerlöscher; Fahrzeuginstandhaltung</w:instrText>
      </w:r>
      <w:bookmarkEnd w:id="42"/>
      <w:r>
        <w:instrText>" \f "bgetem" \l 2</w:instrText>
      </w:r>
      <w:r>
        <w:fldChar w:fldCharType="separate"/>
      </w:r>
      <w:r>
        <w:fldChar w:fldCharType="end"/>
      </w:r>
      <w:r>
        <w:rPr>
          <w:rFonts w:ascii="Calibri" w:hAnsi="Calibri"/>
          <w:b w:val="1"/>
          <w:color w:val="233B81"/>
          <w:sz w:val="26"/>
        </w:rPr>
        <w:t>Feuerlöscher; Fahrzeuginstandhaltung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Brandgefahren (beseitigen der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4.22</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Feuerlöscher müssen je nach Brandgefahr und der Größe der Arbeitsstätte in ausreichender Zahl an gut sichtbaren und leicht zugänglichen Stellen vorhanden sein.</w:t>
            </w:r>
          </w:p>
          <w:p>
            <w:pPr>
              <w:pStyle w:val="P1"/>
              <w:rPr>
                <w:b w:val="0"/>
                <w:sz w:val="18"/>
              </w:rPr>
            </w:pPr>
            <w:r>
              <w:rPr>
                <w:b w:val="0"/>
                <w:sz w:val="18"/>
              </w:rPr>
              <w:t xml:space="preserve">Dies ist z. B. für Feuerlöscher bei Einhaltung der </w:t>
            </w:r>
            <w:r>
              <w:rPr>
                <w:b w:val="0"/>
                <w:sz w:val="18"/>
                <w:u w:val="single"/>
              </w:rPr>
              <w:t>ASR 2.2</w:t>
            </w:r>
            <w:r>
              <w:rPr>
                <w:b w:val="0"/>
                <w:sz w:val="18"/>
              </w:rPr>
              <w:t xml:space="preserve"> oder der Arbeitsstätten-Richtlinie ASR 13/1.2 "Feuerlöscheinrichtungen" gegeben.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4.19 Bau und Ausrüstung</w:t>
      </w:r>
    </w:p>
    <w:p>
      <w:pPr>
        <w:rPr>
          <w:rFonts w:ascii="Calibri" w:hAnsi="Calibri"/>
          <w:b w:val="0"/>
          <w:sz w:val="20"/>
        </w:rPr>
      </w:pPr>
      <w:r>
        <w:rPr>
          <w:rFonts w:ascii="Calibri" w:hAnsi="Calibri"/>
          <w:b w:val="0"/>
          <w:sz w:val="20"/>
        </w:rPr>
        <w:t>2. Regelwerk: ASR A2.2: Maßnahmen gegen Brände,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A2.2: Maßnahmen gegen Brände, Inhalt</w:t>
      </w:r>
    </w:p>
    <w:p>
      <w:pPr>
        <w:rPr>
          <w:rFonts w:ascii="Calibri" w:hAnsi="Calibri"/>
          <w:b w:val="0"/>
          <w:sz w:val="20"/>
        </w:rPr>
      </w:pPr>
      <w:r>
        <w:rPr>
          <w:rFonts w:ascii="Calibri" w:hAnsi="Calibri"/>
          <w:b w:val="0"/>
          <w:sz w:val="20"/>
        </w:rPr>
        <w:t>DGUV Vorschrift 1: Grundsätze der Prävention, § 22 Notfallmaßnahmen</w:t>
      </w:r>
    </w:p>
    <w:p>
      <w:pPr>
        <w:rPr>
          <w:rFonts w:ascii="Calibri" w:hAnsi="Calibri"/>
          <w:b w:val="0"/>
          <w:sz w:val="20"/>
        </w:rPr>
      </w:pPr>
      <w:r>
        <w:rPr>
          <w:rFonts w:ascii="Calibri" w:hAnsi="Calibri"/>
          <w:b w:val="0"/>
          <w:sz w:val="20"/>
        </w:rPr>
        <w:t>Arbeitsstättenverordnung (ArbStättV),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43" w:name="_Toc1602335551"/>
      <w:r>
        <w:instrText>Führen von Fahrzeugen</w:instrText>
      </w:r>
      <w:bookmarkEnd w:id="43"/>
      <w:r>
        <w:instrText>" \f "bgetem" \l 2</w:instrText>
      </w:r>
      <w:r>
        <w:fldChar w:fldCharType="separate"/>
      </w:r>
      <w:r>
        <w:fldChar w:fldCharType="end"/>
      </w:r>
      <w:r>
        <w:rPr>
          <w:rFonts w:ascii="Calibri" w:hAnsi="Calibri"/>
          <w:b w:val="1"/>
          <w:color w:val="233B81"/>
          <w:sz w:val="26"/>
        </w:rPr>
        <w:t>Führen von Fahrzeugen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w:t>
            </w:r>
            <w:r>
              <w:rPr>
                <w:b w:val="0"/>
                <w:sz w:val="18"/>
                <w:u w:val="single"/>
              </w:rPr>
              <w:t>DGUV Regel 109-009 Punkt 5.8</w:t>
            </w:r>
            <w:r>
              <w:rPr>
                <w:b w:val="0"/>
                <w:sz w:val="18"/>
              </w:rPr>
              <w:t xml:space="preserve">  sowie </w:t>
            </w:r>
            <w:r>
              <w:rPr>
                <w:b w:val="0"/>
                <w:sz w:val="18"/>
                <w:u w:val="single"/>
              </w:rPr>
              <w:t>DGUV Information 209-007 Punkt 17</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Unternehmer darf zur Durchführung von Arbeiten mit dem selbständigen Führen maschinell angetriebener Fahrzeuge innerhalb der Betriebsanlage und bei Fahrten außerhalb des Betriebsgeländes nur Versicherte beauftragen,</w:t>
            </w:r>
          </w:p>
          <w:p>
            <w:pPr>
              <w:pStyle w:val="P1"/>
              <w:rPr>
                <w:b w:val="0"/>
                <w:sz w:val="18"/>
              </w:rPr>
            </w:pPr>
            <w:r>
              <w:rPr>
                <w:b w:val="0"/>
                <w:sz w:val="18"/>
              </w:rPr>
              <w:t xml:space="preserve">-     die das 18. Lebensjahr vollendet haben,</w:t>
            </w:r>
          </w:p>
          <w:p>
            <w:pPr>
              <w:pStyle w:val="P1"/>
              <w:rPr>
                <w:b w:val="0"/>
                <w:sz w:val="18"/>
              </w:rPr>
            </w:pPr>
            <w:r>
              <w:rPr>
                <w:b w:val="0"/>
                <w:sz w:val="18"/>
              </w:rPr>
              <w:t xml:space="preserve">-     die körperlich und geistig geeignet sind,</w:t>
            </w:r>
          </w:p>
          <w:p>
            <w:pPr>
              <w:pStyle w:val="P1"/>
              <w:rPr>
                <w:b w:val="0"/>
                <w:sz w:val="18"/>
              </w:rPr>
            </w:pPr>
            <w:r>
              <w:rPr>
                <w:b w:val="0"/>
                <w:sz w:val="18"/>
              </w:rPr>
              <w:t xml:space="preserve">-     die im Führen der betreffenden Fahrzeugart unterwiesen sind und ihre Befähigung hierzu gegenüber dem Unternehmer nachgewiesen haben und</w:t>
            </w:r>
          </w:p>
          <w:p>
            <w:pPr>
              <w:pStyle w:val="P1"/>
              <w:rPr>
                <w:b w:val="0"/>
                <w:sz w:val="18"/>
              </w:rPr>
            </w:pPr>
            <w:r>
              <w:rPr>
                <w:b w:val="0"/>
                <w:sz w:val="18"/>
              </w:rPr>
              <w:t xml:space="preserve">-     von denen zu erwarten ist, dass sie die ihnen übertragenen Aufgaben zuverlässig erfüllen.</w:t>
            </w:r>
          </w:p>
          <w:p>
            <w:pPr>
              <w:pStyle w:val="P1"/>
              <w:rPr>
                <w:b w:val="0"/>
                <w:sz w:val="18"/>
              </w:rPr>
            </w:pPr>
            <w:r>
              <w:rPr>
                <w:b w:val="0"/>
                <w:sz w:val="18"/>
              </w:rPr>
              <w:t>Sie müssen vom Unternehmer zum Führen der Fahrzeuge bestimmt sein.</w:t>
            </w:r>
          </w:p>
          <w:p>
            <w:pPr>
              <w:pStyle w:val="P1"/>
              <w:rPr>
                <w:b w:val="0"/>
                <w:sz w:val="18"/>
              </w:rPr>
            </w:pPr>
            <w:r>
              <w:rPr>
                <w:b w:val="0"/>
                <w:sz w:val="18"/>
              </w:rPr>
              <w:t xml:space="preserve">Siehe </w:t>
            </w:r>
            <w:r>
              <w:rPr>
                <w:b w:val="0"/>
                <w:sz w:val="18"/>
                <w:u w:val="single"/>
              </w:rPr>
              <w:t>§ 35 Abs. 1 Unfallverhütungsvorschrift "Fahrzeuge" (DGUV Vorschrift 70)</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5.8 Führen von Fahrzeugen</w:t>
      </w:r>
    </w:p>
    <w:p>
      <w:pPr>
        <w:rPr>
          <w:rFonts w:ascii="Calibri" w:hAnsi="Calibri"/>
          <w:b w:val="0"/>
          <w:sz w:val="20"/>
        </w:rPr>
      </w:pPr>
      <w:r>
        <w:rPr>
          <w:rFonts w:ascii="Calibri" w:hAnsi="Calibri"/>
          <w:b w:val="0"/>
          <w:sz w:val="20"/>
        </w:rPr>
        <w:t xml:space="preserve">2. Regelwerk: DGUV-Information 209-007:  Fahrzeug-Instandhaltung, 17 Gesundheitsschutz</w:t>
      </w:r>
    </w:p>
    <w:p>
      <w:pPr>
        <w:rPr>
          <w:rFonts w:ascii="Calibri" w:hAnsi="Calibri"/>
          <w:b w:val="0"/>
          <w:sz w:val="20"/>
        </w:rPr>
      </w:pPr>
      <w:r>
        <w:rPr>
          <w:rFonts w:ascii="Calibri" w:hAnsi="Calibri"/>
          <w:b w:val="0"/>
          <w:sz w:val="20"/>
        </w:rPr>
        <w:t>3. Regelwerk: DGUV Vorschrift 70: § 35 Fahrzeugführer: Fahrzeuge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 xml:space="preserve">DGUV-Information 209-007:  Fahrzeug-Instandhaltung, Titel</w:t>
      </w:r>
    </w:p>
    <w:p>
      <w:pPr>
        <w:rPr>
          <w:rFonts w:ascii="Calibri" w:hAnsi="Calibri"/>
          <w:b w:val="0"/>
          <w:sz w:val="20"/>
        </w:rPr>
      </w:pPr>
      <w:r>
        <w:rPr>
          <w:rFonts w:ascii="Calibri" w:hAnsi="Calibri"/>
          <w:b w:val="0"/>
          <w:sz w:val="20"/>
        </w:rPr>
        <w:t>DGUV Vorschrift 70: § 35 Fahrzeugführer: Fahrzeuge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44" w:name="_Toc1235344989"/>
      <w:r>
        <w:instrText>Gaswarngeräte für Instandhaltungsarbeiten an Behälterfahrzeugen</w:instrText>
      </w:r>
      <w:bookmarkEnd w:id="44"/>
      <w:r>
        <w:instrText>" \f "bgetem" \l 2</w:instrText>
      </w:r>
      <w:r>
        <w:fldChar w:fldCharType="separate"/>
      </w:r>
      <w:r>
        <w:fldChar w:fldCharType="end"/>
      </w:r>
      <w:r>
        <w:rPr>
          <w:rFonts w:ascii="Calibri" w:hAnsi="Calibri"/>
          <w:b w:val="1"/>
          <w:color w:val="233B81"/>
          <w:sz w:val="26"/>
        </w:rPr>
        <w:t>Gaswarngeräte für Instandhaltungsarbeiten an Behälterfahrzeugen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Explosionsgefahren,</w:t>
      </w:r>
    </w:p>
    <w:p>
      <w:pPr>
        <w:pStyle w:val="P2"/>
        <w:rPr>
          <w:b w:val="1"/>
          <w:sz w:val="20"/>
        </w:rPr>
      </w:pPr>
      <w:r>
        <w:rPr>
          <w:b w:val="1"/>
          <w:sz w:val="20"/>
        </w:rPr>
        <w:t>Erstickungsgefahr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4.21</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Sollen nicht entgaste Behälterfahrzeuge für brennbare Flüssigkeiten der Gefahrklasse A I oder A II oder für brennbare Gase in Werkstätten eingebracht werden, müssen geeignete Gaswarngeräte vorhanden sein, die optisch und akustisch das Auftreten explosionsfähiger Atmosphäre vor Erreichen der unteren Explosionsgrenze anzeigen.</w:t>
            </w:r>
          </w:p>
          <w:p>
            <w:pPr>
              <w:pStyle w:val="P1"/>
              <w:rPr>
                <w:b w:val="0"/>
                <w:sz w:val="18"/>
              </w:rPr>
            </w:pPr>
            <w:r>
              <w:rPr>
                <w:b w:val="0"/>
                <w:sz w:val="18"/>
              </w:rPr>
              <w:t>Gaswarngeräte sind z. B. als geeignet anzusehen, wenn sie von einer anerkannten Prüfstelle für den Verwendungszweck geprüft sind.</w:t>
            </w:r>
          </w:p>
          <w:p>
            <w:pPr>
              <w:pStyle w:val="P1"/>
              <w:rPr>
                <w:b w:val="0"/>
                <w:sz w:val="18"/>
              </w:rPr>
            </w:pPr>
            <w:r>
              <w:rPr>
                <w:b w:val="0"/>
                <w:sz w:val="18"/>
              </w:rPr>
              <w:t>Anerkannte Prüfstellen sind z. B.:</w:t>
            </w:r>
          </w:p>
          <w:p>
            <w:pPr>
              <w:pStyle w:val="P1"/>
              <w:rPr>
                <w:b w:val="0"/>
                <w:sz w:val="18"/>
              </w:rPr>
            </w:pPr>
            <w:r>
              <w:rPr>
                <w:b w:val="0"/>
                <w:sz w:val="18"/>
              </w:rPr>
              <w:t xml:space="preserve">-     Bundesanstalt für Materialforschung und -prüfung (BAM), Abt. 4, Unter den Eichen 87, 12205 Berlin,</w:t>
            </w:r>
          </w:p>
          <w:p>
            <w:pPr>
              <w:pStyle w:val="P1"/>
              <w:rPr>
                <w:b w:val="0"/>
                <w:sz w:val="18"/>
              </w:rPr>
            </w:pPr>
            <w:r>
              <w:rPr>
                <w:b w:val="0"/>
                <w:sz w:val="18"/>
              </w:rPr>
              <w:t xml:space="preserve">-     Prüfstelle für Grubenbewetterung der Westfälischen Berggewerkschaftskasse, Herner Straße 43-45, 44787 Bochum.</w:t>
            </w:r>
          </w:p>
          <w:p>
            <w:pPr>
              <w:pStyle w:val="P1"/>
              <w:rPr>
                <w:b w:val="0"/>
                <w:sz w:val="18"/>
              </w:rPr>
            </w:pPr>
            <w:r>
              <w:rPr>
                <w:b w:val="0"/>
                <w:sz w:val="18"/>
              </w:rPr>
              <w:t>Bisher erteilte Prüfbescheinigungen (auch von der Physikalisch-Technischen Bundesanstalt (PTB) ausgestellt) behalten weiter ihre Gültigkeit.</w:t>
            </w:r>
          </w:p>
          <w:p>
            <w:pPr>
              <w:pStyle w:val="P1"/>
              <w:rPr>
                <w:b w:val="0"/>
                <w:sz w:val="18"/>
              </w:rPr>
            </w:pPr>
            <w:r>
              <w:rPr>
                <w:b w:val="0"/>
                <w:sz w:val="18"/>
              </w:rPr>
              <w:t>Siehe auch</w:t>
            </w:r>
          </w:p>
          <w:p>
            <w:pPr>
              <w:pStyle w:val="P1"/>
              <w:rPr>
                <w:b w:val="0"/>
                <w:sz w:val="18"/>
              </w:rPr>
            </w:pPr>
            <w:r>
              <w:rPr>
                <w:b w:val="0"/>
                <w:sz w:val="18"/>
              </w:rPr>
              <w:t xml:space="preserve">-     DIN EN 50 073 / DIN VDE 0400 Teil 6 "Leitfaden für Auswahl, Installation, Einsatz und Wartung von Geräten für die Detektion und die Messung von brennbaren Gasen und Sauerstoff",</w:t>
            </w:r>
          </w:p>
          <w:p>
            <w:pPr>
              <w:pStyle w:val="P1"/>
              <w:rPr>
                <w:b w:val="0"/>
                <w:sz w:val="18"/>
              </w:rPr>
            </w:pPr>
            <w:r>
              <w:rPr>
                <w:b w:val="0"/>
                <w:sz w:val="18"/>
              </w:rPr>
              <w:t xml:space="preserve">- </w:t>
            </w:r>
            <w:r>
              <w:rPr>
                <w:b w:val="0"/>
                <w:sz w:val="18"/>
                <w:u w:val="single"/>
              </w:rPr>
              <w:t>DGUV Information 213-057</w:t>
            </w:r>
            <w:r>
              <w:rPr>
                <w:b w:val="0"/>
                <w:sz w:val="18"/>
              </w:rPr>
              <w:t>: "Gaswarneinrichtungen für den Explosionsschutz - Einsatz und Betrieb"</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4.19 Bau und Ausrüstung</w:t>
      </w:r>
    </w:p>
    <w:p>
      <w:pPr>
        <w:rPr>
          <w:rFonts w:ascii="Calibri" w:hAnsi="Calibri"/>
          <w:b w:val="0"/>
          <w:sz w:val="20"/>
        </w:rPr>
      </w:pPr>
      <w:r>
        <w:rPr>
          <w:rFonts w:ascii="Calibri" w:hAnsi="Calibri"/>
          <w:b w:val="0"/>
          <w:sz w:val="20"/>
        </w:rPr>
        <w:t>2. Regelwerk: DGUV-Information 213-057: Gaswarneinrichtungen für den Explosionsschutz,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213-057: Gaswarneinrichtungen für den Explosionsschutz,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45" w:name="_Toc4346705"/>
      <w:r>
        <w:instrText>Handbetätigte Fenster, Türen und Tore; zusätzliche Anforderungen; Fahrzeuginstandhaltung</w:instrText>
      </w:r>
      <w:bookmarkEnd w:id="45"/>
      <w:r>
        <w:instrText>" \f "bgetem" \l 2</w:instrText>
      </w:r>
      <w:r>
        <w:fldChar w:fldCharType="separate"/>
      </w:r>
      <w:r>
        <w:fldChar w:fldCharType="end"/>
      </w:r>
      <w:r>
        <w:rPr>
          <w:rFonts w:ascii="Calibri" w:hAnsi="Calibri"/>
          <w:b w:val="1"/>
          <w:color w:val="233B81"/>
          <w:sz w:val="26"/>
        </w:rPr>
        <w:t>Handbetätigte Fenster, Türen und Tore; zusätzliche Anforderungen; Fahrzeuginstandhaltung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w:t>
            </w:r>
            <w:r>
              <w:rPr>
                <w:b w:val="0"/>
                <w:sz w:val="18"/>
                <w:u w:val="single"/>
              </w:rPr>
              <w:t>Punkt 4.4. ff der DGUV Regel 109-009</w:t>
            </w:r>
            <w:r>
              <w:rPr>
                <w:b w:val="0"/>
                <w:sz w:val="18"/>
              </w:rPr>
              <w:t xml:space="preserve"> , siehe auch Objekt Verkehrswege, Türen und Tore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Punkt 3 der DGUV Information 209-007</w:t>
            </w:r>
            <w:r>
              <w:rPr>
                <w:b w:val="0"/>
                <w:sz w:val="18"/>
              </w:rPr>
              <w:t xml:space="preserve"> (Sicherheitslehrbrief für die Fahrzeuginstandhaltung)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Torflügel von handbetätigten Toren müssen gegen unbeabsichtigtes Zuschlagen durch besondere Einrichtungen gesichert werden können. Diese Einrichtungen dürfen keine Stolperstellen bilden. </w:t>
            </w:r>
          </w:p>
          <w:p>
            <w:pPr>
              <w:pStyle w:val="P1"/>
              <w:rPr>
                <w:b w:val="0"/>
                <w:sz w:val="18"/>
              </w:rPr>
            </w:pPr>
            <w:r>
              <w:rPr>
                <w:b w:val="0"/>
                <w:sz w:val="18"/>
              </w:rPr>
              <w:t xml:space="preserve">Siehe Arbeitsstättenrichtlinie </w:t>
            </w:r>
            <w:r>
              <w:rPr>
                <w:b w:val="0"/>
                <w:sz w:val="18"/>
                <w:u w:val="single"/>
              </w:rPr>
              <w:t>ASR A1.7 "Türen und Tore"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Erfolgt der Gewichtsausgleich der Flügel von handbetätigten Fenstern, Türen und Toren durch Gegengewichte, muss deren Laufbahn verkleidet sein, wenn nicht Verletzungen durch die Gegengewichte auf andere Weise ausgeschlossen sind. </w:t>
            </w:r>
          </w:p>
          <w:p>
            <w:pPr>
              <w:pStyle w:val="P1"/>
              <w:rPr>
                <w:b w:val="0"/>
                <w:sz w:val="18"/>
              </w:rPr>
            </w:pPr>
            <w:r>
              <w:rPr>
                <w:b w:val="0"/>
                <w:sz w:val="18"/>
              </w:rPr>
              <w:t xml:space="preserve">Siehe Arbeitsstättenrichtlinie </w:t>
            </w:r>
            <w:r>
              <w:rPr>
                <w:b w:val="0"/>
                <w:sz w:val="18"/>
                <w:u w:val="single"/>
              </w:rPr>
              <w:t>ASR A1.7 "Türen und Tore"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Kanten von drehbaren Torteilen an handbetätigten Faltgliedertoren müssen so ausgeführt sein, dass Quetsch- und Scherstellen vermieden sind. </w:t>
            </w:r>
          </w:p>
          <w:p>
            <w:pPr>
              <w:pStyle w:val="P1"/>
              <w:rPr>
                <w:b w:val="0"/>
                <w:sz w:val="18"/>
              </w:rPr>
            </w:pPr>
            <w:r>
              <w:rPr>
                <w:b w:val="0"/>
                <w:sz w:val="18"/>
              </w:rPr>
              <w:t xml:space="preserve">Dies wird z. B. erreicht, wenn </w:t>
            </w:r>
          </w:p>
          <w:p>
            <w:pPr>
              <w:pStyle w:val="P1"/>
              <w:rPr>
                <w:b w:val="0"/>
                <w:sz w:val="18"/>
              </w:rPr>
            </w:pPr>
            <w:r>
              <w:rPr>
                <w:b w:val="0"/>
                <w:sz w:val="18"/>
              </w:rPr>
              <w:t xml:space="preserve">- die Kanten so verdeckt sind, dass man nicht hineinfassen kann, </w:t>
            </w:r>
          </w:p>
          <w:p>
            <w:pPr>
              <w:pStyle w:val="P1"/>
              <w:rPr>
                <w:b w:val="0"/>
                <w:sz w:val="18"/>
              </w:rPr>
            </w:pPr>
            <w:r>
              <w:rPr>
                <w:b w:val="0"/>
                <w:sz w:val="18"/>
              </w:rPr>
              <w:t xml:space="preserve">- genügend breite elastische Dichtstreifen eingebaut sind, die eine Quetschung unmöglich machen, </w:t>
            </w:r>
          </w:p>
          <w:p>
            <w:pPr>
              <w:pStyle w:val="P1"/>
              <w:rPr>
                <w:b w:val="0"/>
                <w:sz w:val="18"/>
              </w:rPr>
            </w:pPr>
            <w:r>
              <w:rPr>
                <w:b w:val="0"/>
                <w:sz w:val="18"/>
              </w:rPr>
              <w:t xml:space="preserve">  oder </w:t>
            </w:r>
          </w:p>
          <w:p>
            <w:pPr>
              <w:pStyle w:val="P1"/>
              <w:rPr>
                <w:b w:val="0"/>
                <w:sz w:val="18"/>
              </w:rPr>
            </w:pPr>
            <w:r>
              <w:rPr>
                <w:b w:val="0"/>
                <w:sz w:val="18"/>
              </w:rPr>
              <w:t>- Handgriffe eine sichere Handhabung beim Schließen der Tore ermöglichen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Handbetätigte Türen und Tore müssen mit Betätigungseinrichtungen versehen sein, die ein sicheres Bewegen der Flügel ermöglichen. </w:t>
            </w:r>
          </w:p>
          <w:p>
            <w:pPr>
              <w:pStyle w:val="P1"/>
              <w:rPr>
                <w:b w:val="0"/>
                <w:sz w:val="18"/>
              </w:rPr>
            </w:pPr>
            <w:r>
              <w:rPr>
                <w:b w:val="0"/>
                <w:sz w:val="18"/>
              </w:rPr>
              <w:t>Betätigungseinrichtungen sind z. B. Griffe, Kurbeln, Winden mit Handbetätigung. Sie ermöglichen ein sicheres Bewegen der Flügel von Hand, wenn sie mit festen oder beweglichen Teilen keine Quetsch- und Scherstellen bilden und vom Fußboden oder einem sonstigen sicheren Standplatz aus betätigt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Tür- und Torflügel, die betriebsmäßig über den Durchlass angehoben werden, müssen gegen Herabfallen gesichert sein. </w:t>
            </w:r>
          </w:p>
          <w:p>
            <w:pPr>
              <w:pStyle w:val="P1"/>
              <w:rPr>
                <w:b w:val="0"/>
                <w:sz w:val="18"/>
              </w:rPr>
            </w:pPr>
            <w:r>
              <w:rPr>
                <w:b w:val="0"/>
                <w:sz w:val="18"/>
              </w:rPr>
              <w:t xml:space="preserve">Dies wird erreicht, wenn eine Fangvorrichtung eingebaut ist oder wenn z. B. durch die beim Herabfallen entstehende größtmögliche Bewegungsenergie der beweglichen Teile keine Verletzungen von Personen zu erwarten sind. </w:t>
            </w:r>
          </w:p>
          <w:p>
            <w:pPr>
              <w:pStyle w:val="P1"/>
              <w:rPr>
                <w:b w:val="0"/>
                <w:sz w:val="18"/>
              </w:rPr>
            </w:pPr>
            <w:r>
              <w:rPr>
                <w:b w:val="0"/>
                <w:sz w:val="18"/>
              </w:rPr>
              <w:t xml:space="preserve">Unter Herabfallen wird z. B. auch das unkontrollierte Ablaufen von Roll-, Deckenglieder- oder Kipptoren verstanden. </w:t>
            </w:r>
          </w:p>
          <w:p>
            <w:pPr>
              <w:pStyle w:val="P1"/>
              <w:rPr>
                <w:b w:val="0"/>
                <w:sz w:val="18"/>
              </w:rPr>
            </w:pPr>
            <w:r>
              <w:rPr>
                <w:b w:val="0"/>
                <w:sz w:val="18"/>
              </w:rPr>
              <w:t xml:space="preserve">Siehe  Arbeitsstätten-Richtlinie </w:t>
            </w:r>
            <w:r>
              <w:rPr>
                <w:b w:val="0"/>
                <w:sz w:val="18"/>
                <w:u w:val="single"/>
              </w:rPr>
              <w:t>ASR A1.7</w:t>
            </w:r>
            <w:r>
              <w:rPr>
                <w:b w:val="0"/>
                <w:sz w:val="18"/>
              </w:rPr>
              <w:t xml:space="preserve"> "Türen und Tore"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 Bau und Ausrüstung</w:t>
      </w:r>
    </w:p>
    <w:p>
      <w:pPr>
        <w:rPr>
          <w:rFonts w:ascii="Calibri" w:hAnsi="Calibri"/>
          <w:b w:val="0"/>
          <w:sz w:val="20"/>
        </w:rPr>
      </w:pPr>
      <w:r>
        <w:rPr>
          <w:rFonts w:ascii="Calibri" w:hAnsi="Calibri"/>
          <w:b w:val="0"/>
          <w:sz w:val="20"/>
        </w:rPr>
        <w:t xml:space="preserve">2. Regelwerk: DGUV-Information 209-007:  Fahrzeug-Instandhaltung, 3 Ausgänge und Tore</w:t>
      </w:r>
    </w:p>
    <w:p>
      <w:pPr>
        <w:rPr>
          <w:rFonts w:ascii="Calibri" w:hAnsi="Calibri"/>
          <w:b w:val="0"/>
          <w:sz w:val="20"/>
        </w:rPr>
      </w:pPr>
      <w:r>
        <w:rPr>
          <w:rFonts w:ascii="Calibri" w:hAnsi="Calibri"/>
          <w:b w:val="0"/>
          <w:sz w:val="20"/>
        </w:rPr>
        <w:t>3. Regelwerk: ASR A1.7: Türen und Tore, Inhalt</w:t>
      </w:r>
    </w:p>
    <w:p>
      <w:pPr>
        <w:rPr>
          <w:rFonts w:ascii="Calibri" w:hAnsi="Calibri"/>
          <w:b w:val="0"/>
          <w:sz w:val="20"/>
        </w:rPr>
      </w:pPr>
      <w:r>
        <w:rPr>
          <w:rFonts w:ascii="Calibri" w:hAnsi="Calibri"/>
          <w:b w:val="0"/>
          <w:sz w:val="20"/>
        </w:rPr>
        <w:t>4. Regelwerk: ASR A1.7: Türen und Tore, Inhalt</w:t>
      </w:r>
    </w:p>
    <w:p>
      <w:pPr>
        <w:rPr>
          <w:rFonts w:ascii="Calibri" w:hAnsi="Calibri"/>
          <w:b w:val="0"/>
          <w:sz w:val="20"/>
        </w:rPr>
      </w:pPr>
      <w:r>
        <w:rPr>
          <w:rFonts w:ascii="Calibri" w:hAnsi="Calibri"/>
          <w:b w:val="0"/>
          <w:sz w:val="20"/>
        </w:rPr>
        <w:t>5. Regelwerk: ASR A1.7: Türen und Tore,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 xml:space="preserve">DGUV-Information 209-007:  Fahrzeug-Instandhaltung, Titel</w:t>
      </w:r>
    </w:p>
    <w:p>
      <w:pPr>
        <w:rPr>
          <w:rFonts w:ascii="Calibri" w:hAnsi="Calibri"/>
          <w:b w:val="0"/>
          <w:sz w:val="20"/>
        </w:rPr>
      </w:pPr>
      <w:r>
        <w:rPr>
          <w:rFonts w:ascii="Calibri" w:hAnsi="Calibri"/>
          <w:b w:val="0"/>
          <w:sz w:val="20"/>
        </w:rPr>
        <w:t>ASR A1.7: Türen und Tore,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46" w:name="_Toc1115986418"/>
      <w:r>
        <w:instrText>Hochgelegene Arbeitsplätze; Fahrzeuginstandhaltung</w:instrText>
      </w:r>
      <w:bookmarkEnd w:id="46"/>
      <w:r>
        <w:instrText>" \f "bgetem" \l 2</w:instrText>
      </w:r>
      <w:r>
        <w:fldChar w:fldCharType="separate"/>
      </w:r>
      <w:r>
        <w:fldChar w:fldCharType="end"/>
      </w:r>
      <w:r>
        <w:rPr>
          <w:rFonts w:ascii="Calibri" w:hAnsi="Calibri"/>
          <w:b w:val="1"/>
          <w:color w:val="233B81"/>
          <w:sz w:val="26"/>
        </w:rPr>
        <w:t>Hochgelegene Arbeitsplätze; Fahrzeuginstandhaltung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Gefahren durch 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4.9</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Instandhaltungsarbeiten an Fahrzeugen müssen Einrichtungen mit Absturzsicherungen vorhanden sein, wenn die Absturzhöhe mehr als 1 m beträgt.</w:t>
            </w:r>
          </w:p>
          <w:p>
            <w:pPr>
              <w:pStyle w:val="P1"/>
              <w:rPr>
                <w:b w:val="0"/>
                <w:sz w:val="18"/>
              </w:rPr>
            </w:pPr>
            <w:r>
              <w:rPr>
                <w:b w:val="0"/>
                <w:sz w:val="18"/>
              </w:rPr>
              <w:t>Geeignete Einrichtungen sind z. B. Arbeitsbühnen, Gerüste, Podeste; Absturzsicherungen sind z. B. Geländer.</w:t>
            </w:r>
          </w:p>
          <w:p>
            <w:pPr>
              <w:pStyle w:val="P1"/>
              <w:rPr>
                <w:b w:val="0"/>
                <w:sz w:val="18"/>
              </w:rPr>
            </w:pPr>
            <w:r>
              <w:rPr>
                <w:b w:val="0"/>
                <w:sz w:val="18"/>
              </w:rPr>
              <w:t xml:space="preserve">Siehe ASR A2.1 "Schutz vor Absturz und herabfallenden Gegenstände, Betreten von Gefahrenbereichen"; siehe auch </w:t>
            </w:r>
            <w:r>
              <w:rPr>
                <w:b w:val="0"/>
                <w:sz w:val="18"/>
                <w:u w:val="single"/>
              </w:rPr>
              <w:t>Abschnitt 5.6</w:t>
            </w:r>
            <w:r>
              <w:rPr>
                <w:b w:val="0"/>
                <w:sz w:val="18"/>
              </w:rPr>
              <w:t xml:space="preserve"> der DGUV Regel 109-009</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Hochgelegene Arbeitsplätze müssen sicher erreicht werden können.</w:t>
            </w:r>
          </w:p>
          <w:p>
            <w:pPr>
              <w:pStyle w:val="P1"/>
              <w:rPr>
                <w:b w:val="0"/>
                <w:sz w:val="18"/>
              </w:rPr>
            </w:pPr>
            <w:r>
              <w:rPr>
                <w:b w:val="0"/>
                <w:sz w:val="18"/>
              </w:rPr>
              <w:t>Das sichere Erreichen wird gewährleistet, wenn z. B. feste Treppen, Laufstege, Aufzüge eingebaut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Spalt zwischen Außenkante ortsfester Arbeitsbühnen und Fahrzeugen darf für die Dauer der Instandhaltungsarbeiten 0,2 m nicht überschreiten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4.7 Bau und Ausrüstung</w:t>
      </w:r>
    </w:p>
    <w:p>
      <w:pPr>
        <w:rPr>
          <w:rFonts w:ascii="Calibri" w:hAnsi="Calibri"/>
          <w:b w:val="0"/>
          <w:sz w:val="20"/>
        </w:rPr>
      </w:pPr>
      <w:r>
        <w:rPr>
          <w:rFonts w:ascii="Calibri" w:hAnsi="Calibri"/>
          <w:b w:val="0"/>
          <w:sz w:val="20"/>
        </w:rPr>
        <w:t>2. Regelwerk: DGUV Regel 109-009: Fahrzeug-Instandhaltung, 5.6 Betrieb</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DGUV Vorschrift 1: Grundsätze der Prävention, § 1 Geltungsbereich von Unfallverhütungsvorschriften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47" w:name="_Toc263560952"/>
      <w:r>
        <w:instrText>Kfz-Hebebühne</w:instrText>
      </w:r>
      <w:bookmarkEnd w:id="47"/>
      <w:r>
        <w:instrText>" \f "bgetem" \l 2</w:instrText>
      </w:r>
      <w:r>
        <w:fldChar w:fldCharType="separate"/>
      </w:r>
      <w:r>
        <w:fldChar w:fldCharType="end"/>
      </w:r>
      <w:r>
        <w:rPr>
          <w:rFonts w:ascii="Calibri" w:hAnsi="Calibri"/>
          <w:b w:val="1"/>
          <w:color w:val="233B81"/>
          <w:sz w:val="26"/>
        </w:rPr>
        <w:t>Kfz-Hebebühne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des Kfz; Quetschen von Körperteilen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sichere Hebebühnen betrieben, die der DIN EN 1493 "Fahrzeughebebühnen", bzw. bei Baujahren vor 1994, den Beschaffungsanforderungen der VBG 14 "Hebebühnen" entsprechen.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Bediener einer Fahrzeughebebühne muss mindestens 18 Jahre alt, in der Bedienung der Hebebühne unterwiesen und beauftragt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Tragfähigkeit und Lastverteilungsangaben sind beachtet und dauerhaft gut lesbar am Gerät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Gelenkarme sind gegen unbeabsichtigte Bewegungen mit zwangsläufig wirksamen Sicherungen ausgerüstet.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Steuerung ist so angebracht, dass die Bedienperson nicht gefährdet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Fahrzeug wird nur an den vom Hersteller vorgesehenen Punkten aufgenommen.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Bedienperson beobachtet die Last und das Lastaufnahmemittel bei allen Bewegungen und achtet auf die Sicherheit anderer Personen.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Während des Hub- oder Senkvorganges ist der Aufenthalt unter dem Fahrzeug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Quetsch- und Scherstellen sind durch ausreichende Abstände oder Abweisbügel gesichert. Alternativ wird die Senkbewegung 120 mm vor Erreichen der gefährlichen Position angehalten. Danach muss die weitere Senkbewegung neu gestartet und von einem akustischen Warnsignal begleitet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erfolgt eine tägliche Sicht- und Funktionsprüfung. Das Objekt </w:t>
            </w:r>
            <w:r>
              <w:rPr>
                <w:b w:val="0"/>
                <w:sz w:val="18"/>
                <w:u w:val="single"/>
              </w:rPr>
              <w:t>Prüfung</w:t>
            </w:r>
            <w:r>
              <w:rPr>
                <w:b w:val="0"/>
                <w:sz w:val="18"/>
              </w:rPr>
              <w:t xml:space="preserve"> ist beachtet, die jährliche Prüfung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Abgenutzte oder beschädigte Gummiauflagen werden sofort erneuert. Es werden nur passende, fest oder formschlüssig angebrachte Auflagen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Prüfung</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100-500: Betreiben von Arbeitsmitteln Kapitel 2.10 : Betreiben von Hebebühnen, 2 Maßnahmen zur Verhütung von Gefahren für Leben und Gesundheit bei der Arbeit</w:t>
      </w:r>
    </w:p>
    <w:p>
      <w:pPr>
        <w:rPr>
          <w:rFonts w:ascii="Calibri" w:hAnsi="Calibri"/>
          <w:b w:val="0"/>
          <w:sz w:val="20"/>
        </w:rPr>
      </w:pPr>
      <w:r>
        <w:rPr>
          <w:rFonts w:ascii="Calibri" w:hAnsi="Calibri"/>
          <w:b w:val="0"/>
          <w:sz w:val="20"/>
        </w:rPr>
        <w:t>DGUV Vorschrift 3: Inhaltsverzeichnis: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48" w:name="_Toc1352801302"/>
      <w:r>
        <w:instrText>Kraftbetätigte Fenster, Türen und Tore, Fahrzeuginstandhaltung, zusätzliche Informationen</w:instrText>
      </w:r>
      <w:bookmarkEnd w:id="48"/>
      <w:r>
        <w:instrText>" \f "bgetem" \l 2</w:instrText>
      </w:r>
      <w:r>
        <w:fldChar w:fldCharType="separate"/>
      </w:r>
      <w:r>
        <w:fldChar w:fldCharType="end"/>
      </w:r>
      <w:r>
        <w:rPr>
          <w:rFonts w:ascii="Calibri" w:hAnsi="Calibri"/>
          <w:b w:val="1"/>
          <w:color w:val="233B81"/>
          <w:sz w:val="26"/>
        </w:rPr>
        <w:t>Kraftbetätigte Fenster, Türen und Tore, Fahrzeuginstandhaltung, zusätzliche Informationen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w:t>
            </w:r>
            <w:r>
              <w:rPr>
                <w:b w:val="0"/>
                <w:sz w:val="18"/>
                <w:u w:val="single"/>
              </w:rPr>
              <w:t>Punkt 4.5. der DGUV Regel 109-009</w:t>
            </w:r>
            <w:r>
              <w:rPr>
                <w:b w:val="0"/>
                <w:sz w:val="18"/>
              </w:rPr>
              <w:t xml:space="preserve"> , siehe auch Objekt Verkehrswege, Türen und Tore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Kraftbetätigte Fenster, Türen und Tore müssen den Beschaffenheitsanforderungen der </w:t>
            </w:r>
            <w:r>
              <w:rPr>
                <w:b w:val="0"/>
                <w:sz w:val="18"/>
                <w:u w:val="single"/>
              </w:rPr>
              <w:t>Neunte Verordnung zum Produktsicherheitsgesetz</w:t>
            </w:r>
            <w:r>
              <w:rPr>
                <w:b w:val="0"/>
                <w:sz w:val="18"/>
              </w:rPr>
              <w:t xml:space="preserve"> entsprechen.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4.5 Bau und Ausrüstung</w:t>
      </w:r>
    </w:p>
    <w:p>
      <w:pPr>
        <w:rPr>
          <w:rFonts w:ascii="Calibri" w:hAnsi="Calibri"/>
          <w:b w:val="0"/>
          <w:sz w:val="20"/>
        </w:rPr>
      </w:pPr>
      <w:r>
        <w:rPr>
          <w:rFonts w:ascii="Calibri" w:hAnsi="Calibri"/>
          <w:b w:val="0"/>
          <w:sz w:val="20"/>
        </w:rPr>
        <w:t>2. Regelwerk: Neunte Verordnung zum Produktsicherheitsgesetz (9. ProdSV)</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49" w:name="_Toc716381009"/>
      <w:r>
        <w:instrText>Kraftstoff-Einspritzdüsen-Prüfeinrichtung</w:instrText>
      </w:r>
      <w:bookmarkEnd w:id="49"/>
      <w:r>
        <w:instrText>" \f "bgetem" \l 2</w:instrText>
      </w:r>
      <w:r>
        <w:fldChar w:fldCharType="separate"/>
      </w:r>
      <w:r>
        <w:fldChar w:fldCharType="end"/>
      </w:r>
      <w:r>
        <w:rPr>
          <w:rFonts w:ascii="Calibri" w:hAnsi="Calibri"/>
          <w:b w:val="1"/>
          <w:color w:val="233B81"/>
          <w:sz w:val="26"/>
        </w:rPr>
        <w:t>Kraftstoff-Einspritzdüsen-Prüfeinrichtung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durch Hochdruckflüssigkeitsstrahl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4.14</w:t>
            </w:r>
            <w:r>
              <w:rPr>
                <w:b w:val="0"/>
                <w:sz w:val="18"/>
              </w:rPr>
              <w:t xml:space="preserve">  sowie </w:t>
            </w:r>
            <w:r>
              <w:rPr>
                <w:b w:val="0"/>
                <w:sz w:val="18"/>
                <w:u w:val="single"/>
              </w:rPr>
              <w:t>DGUV Information 209-007 Punkt 11</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Prüfen von Einspritzdüsen müssen Einrichtungen gegen Verletzungen durch den Hochdruckflüssigkeitsstrahl vorhanden sein.</w:t>
            </w:r>
          </w:p>
          <w:p>
            <w:pPr>
              <w:pStyle w:val="P1"/>
              <w:rPr>
                <w:b w:val="0"/>
                <w:sz w:val="18"/>
              </w:rPr>
            </w:pPr>
            <w:r>
              <w:rPr>
                <w:b w:val="0"/>
                <w:sz w:val="18"/>
              </w:rPr>
              <w:t>Beim Auftreffen des Flüssigkeitsstrahls (Kraftstoff) auf die Haut kann es zu Hautdurchdringungen und dadurch zu Gesundheitsschäden kommen. Diese können vermieden werden, wenn der Flüssigkeitsstrahl, z. B. innerhalb eines Glaszylinders, in einen Auffangbehälter abgeleitet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4.14 Betrieb</w:t>
      </w:r>
    </w:p>
    <w:p>
      <w:pPr>
        <w:rPr>
          <w:rFonts w:ascii="Calibri" w:hAnsi="Calibri"/>
          <w:b w:val="0"/>
          <w:sz w:val="20"/>
        </w:rPr>
      </w:pPr>
      <w:r>
        <w:rPr>
          <w:rFonts w:ascii="Calibri" w:hAnsi="Calibri"/>
          <w:b w:val="0"/>
          <w:sz w:val="20"/>
        </w:rPr>
        <w:t xml:space="preserve">2. Regelwerk: DGUV-Information 209-007:  Fahrzeug-Instandhaltung, 11 Hebebühnen und Arbeiten an angehobenen Fahrzeugen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 xml:space="preserve">DGUV-Information 209-007:  Fahrzeug-Instandhaltung,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50" w:name="_Toc2005706968"/>
      <w:r>
        <w:instrText>Lüftungseinrichtung zum Ableiten von Gasen, Dämpfen, Stäuben und Rauchen</w:instrText>
      </w:r>
      <w:bookmarkEnd w:id="50"/>
      <w:r>
        <w:instrText>" \f "bgetem" \l 2</w:instrText>
      </w:r>
      <w:r>
        <w:fldChar w:fldCharType="separate"/>
      </w:r>
      <w:r>
        <w:fldChar w:fldCharType="end"/>
      </w:r>
      <w:r>
        <w:rPr>
          <w:rFonts w:ascii="Calibri" w:hAnsi="Calibri"/>
          <w:b w:val="1"/>
          <w:color w:val="233B81"/>
          <w:sz w:val="26"/>
        </w:rPr>
        <w:t>Lüftungseinrichtung zum Ableiten von Gasen, Dämpfen, Stäuben und Rauchen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gesundheitsgefährliche Gase, Dämpfe, Stäube und Rauche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4.7</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Arbeitsplätze müssen so eingerichtet sein, dass die Atemluft der Versicherten von brennbaren und gesundheitsgefährlichen Gasen, Dämpfen, Stäuben und Rauchen freigehalten wird durch:</w:t>
            </w:r>
          </w:p>
          <w:p>
            <w:pPr>
              <w:pStyle w:val="P1"/>
              <w:rPr>
                <w:b w:val="0"/>
                <w:sz w:val="18"/>
              </w:rPr>
            </w:pPr>
            <w:r>
              <w:rPr>
                <w:b w:val="0"/>
                <w:sz w:val="18"/>
              </w:rPr>
              <w:t>1.</w:t>
              <w:tab/>
              <w:t>Absaugung im Entstehungsbereich,</w:t>
            </w:r>
          </w:p>
          <w:p>
            <w:pPr>
              <w:pStyle w:val="P1"/>
              <w:rPr>
                <w:b w:val="0"/>
                <w:sz w:val="18"/>
              </w:rPr>
            </w:pPr>
            <w:r>
              <w:rPr>
                <w:b w:val="0"/>
                <w:sz w:val="18"/>
              </w:rPr>
              <w:t>2.</w:t>
              <w:tab/>
              <w:t>technische Lüftung,</w:t>
            </w:r>
          </w:p>
          <w:p>
            <w:pPr>
              <w:pStyle w:val="P1"/>
              <w:rPr>
                <w:b w:val="0"/>
                <w:sz w:val="18"/>
              </w:rPr>
            </w:pPr>
            <w:r>
              <w:rPr>
                <w:b w:val="0"/>
                <w:sz w:val="18"/>
              </w:rPr>
              <w:t>3.</w:t>
              <w:tab/>
              <w:t>freie (natürliche) Lüftung oder</w:t>
            </w:r>
          </w:p>
          <w:p>
            <w:pPr>
              <w:pStyle w:val="P1"/>
              <w:rPr>
                <w:b w:val="0"/>
                <w:sz w:val="18"/>
              </w:rPr>
            </w:pPr>
            <w:r>
              <w:rPr>
                <w:b w:val="0"/>
                <w:sz w:val="18"/>
              </w:rPr>
              <w:t>4.</w:t>
              <w:tab/>
              <w:t>eine Kombination aus vorgenannten Einrichtungen.</w:t>
            </w:r>
          </w:p>
          <w:p>
            <w:pPr>
              <w:pStyle w:val="P1"/>
              <w:rPr>
                <w:b w:val="0"/>
                <w:sz w:val="18"/>
              </w:rPr>
            </w:pPr>
            <w:r>
              <w:rPr>
                <w:b w:val="0"/>
                <w:sz w:val="18"/>
              </w:rPr>
              <w:t xml:space="preserve">Hinsichtlich der einzuhaltenden Grenzwerte, siehe Gefahrstoffverordnung und Technische Regeln für Gefahrstoffe </w:t>
            </w:r>
            <w:r>
              <w:rPr>
                <w:b w:val="0"/>
                <w:sz w:val="18"/>
                <w:u w:val="single"/>
              </w:rPr>
              <w:t>TRGS 900 "Arbeitsplatzgrenzwerte"</w:t>
            </w:r>
            <w:r>
              <w:rPr>
                <w:b w:val="0"/>
                <w:sz w:val="18"/>
              </w:rPr>
              <w:t xml:space="preserve"> (TRGS 900).</w:t>
            </w:r>
          </w:p>
          <w:p>
            <w:pPr>
              <w:pStyle w:val="P1"/>
              <w:rPr>
                <w:b w:val="0"/>
                <w:sz w:val="18"/>
              </w:rPr>
            </w:pPr>
            <w:r>
              <w:rPr>
                <w:b w:val="0"/>
                <w:sz w:val="18"/>
              </w:rPr>
              <w:t xml:space="preserve">Siehe auch Technische Regeln für Gefahrstoffe </w:t>
            </w:r>
            <w:r>
              <w:rPr>
                <w:b w:val="0"/>
                <w:sz w:val="18"/>
                <w:u w:val="single"/>
              </w:rPr>
              <w:t>TRGS 554 "Abgase von Dieselmotoren"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Ist es nach dem Stand der Technik nicht möglich, die eben genannte Forderung zu erfüllen, hat der Unternehmer wirksame und hinsichtlich ihrer Trageeigenschaften geeignete persönliche Schutzausrüstungen zur Verfügung zu stellen und in gebrauchsfähigem, hygienisch einwandfreiem Zustand zu halten.</w:t>
            </w:r>
          </w:p>
          <w:p>
            <w:pPr>
              <w:pStyle w:val="P1"/>
              <w:rPr>
                <w:b w:val="0"/>
                <w:sz w:val="18"/>
              </w:rPr>
            </w:pPr>
            <w:r>
              <w:rPr>
                <w:b w:val="0"/>
                <w:sz w:val="18"/>
              </w:rPr>
              <w:t>Die Einschränkung "nach dem Stand der Technik nicht möglich" bedeutet, dass nicht in allen Fällen, z. B. bei Beachtung des Rückpralls beim Spritzen oder bei Arbeiten am Kraftstoffsystem unter beengten Verhältnissen, gesundheitsgefährliche Konzentrationen verhindert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 Laderäumen von Akkumulatoren müssen Einrichtungen vorhanden sein, die zur Vermeidung von Explosionsgefahren für eine ausreichende Lüftung sorgen.</w:t>
            </w:r>
          </w:p>
          <w:p>
            <w:pPr>
              <w:pStyle w:val="P1"/>
              <w:rPr>
                <w:b w:val="0"/>
                <w:sz w:val="18"/>
              </w:rPr>
            </w:pPr>
            <w:r>
              <w:rPr>
                <w:b w:val="0"/>
                <w:sz w:val="18"/>
              </w:rPr>
              <w:t>Eine ausreichende Lüftung ist gegeben, wenn z. B. bei natürlicher Lüftung die zugeführte Frischluft in Bodennähe in den Laderaum eintritt und die Abluft möglichst hoch über der Ladestelle an einer gegenüberliegenden Stelle des Raumes (Querlüftung) ins Freie entweichen kann oder wenn durch technische Lüftung die untere Explosionsgrenze sicher unterschritten ist.</w:t>
            </w:r>
          </w:p>
          <w:p>
            <w:pPr>
              <w:pStyle w:val="P1"/>
              <w:rPr>
                <w:b w:val="0"/>
                <w:sz w:val="18"/>
              </w:rPr>
            </w:pPr>
            <w:r>
              <w:rPr>
                <w:b w:val="0"/>
                <w:sz w:val="18"/>
              </w:rPr>
              <w:t>Siehe DIN VDE 0510 "VDE-Bestimmungen für Akkumulatoren und Batterie-Anlagen".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4.7 Bau und Ausrüstung</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Regelwerk: TRGS 554: Abgase von Dieselmotoren,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554: Abgase von Dieselmotoren, Titel</w:t>
      </w:r>
    </w:p>
    <w:p>
      <w:pPr>
        <w:rPr>
          <w:rFonts w:ascii="Calibri" w:hAnsi="Calibri"/>
          <w:b w:val="0"/>
          <w:sz w:val="20"/>
        </w:rPr>
      </w:pPr>
      <w:r>
        <w:rPr>
          <w:rFonts w:ascii="Calibri" w:hAnsi="Calibri"/>
          <w:b w:val="0"/>
          <w:sz w:val="20"/>
        </w:rPr>
        <w:t>TRGS 900: Arbeitsplatzgrenzwerte,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51" w:name="_Toc1842239707"/>
      <w:r>
        <w:instrText>Motortesteinrichtungen</w:instrText>
      </w:r>
      <w:bookmarkEnd w:id="51"/>
      <w:r>
        <w:instrText>" \f "bgetem" \l 2</w:instrText>
      </w:r>
      <w:r>
        <w:fldChar w:fldCharType="separate"/>
      </w:r>
      <w:r>
        <w:fldChar w:fldCharType="end"/>
      </w:r>
      <w:r>
        <w:rPr>
          <w:rFonts w:ascii="Calibri" w:hAnsi="Calibri"/>
          <w:b w:val="1"/>
          <w:color w:val="233B81"/>
          <w:sz w:val="26"/>
        </w:rPr>
        <w:t>Motortesteinrichtungen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Gefahren durch sich bewegendes Fahrzeug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w:t>
            </w:r>
            <w:r>
              <w:rPr>
                <w:b w:val="0"/>
                <w:sz w:val="18"/>
                <w:u w:val="single"/>
              </w:rPr>
              <w:t>DGUV Regel 109-009 Punkt 4.15</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Motortester mit Starteinrichtungen für den zu prüfenden Fahrzeugmotor müssen so eingerichtet sein, dass ein Starten des Fahrzeugmotors nur möglich ist, wenn sich das Fahrzeug dadurch nicht in Bewegung setzt.</w:t>
            </w:r>
          </w:p>
          <w:p>
            <w:pPr>
              <w:pStyle w:val="P1"/>
              <w:rPr>
                <w:b w:val="0"/>
                <w:sz w:val="18"/>
              </w:rPr>
            </w:pPr>
            <w:r>
              <w:rPr>
                <w:b w:val="0"/>
                <w:sz w:val="18"/>
              </w:rPr>
              <w:t>Dies wird z. B. erreicht, wenn eine Überwachung des Schaltzustandes des Getriebes im Fahrzeug oder im Motortester vorhanden ist, die das Starten des Motors bei eingelegtem Gang verhindert.</w:t>
            </w:r>
          </w:p>
          <w:p>
            <w:pPr>
              <w:pStyle w:val="P1"/>
              <w:rPr>
                <w:b w:val="0"/>
                <w:sz w:val="18"/>
              </w:rPr>
            </w:pPr>
            <w:r>
              <w:rPr>
                <w:b w:val="0"/>
                <w:sz w:val="18"/>
              </w:rPr>
              <w:t>Solche Überwachungseinrichtungen des Schaltzustandes sind bei handbetätigten Schaltgetrieben nicht, bei automatischen Schaltgetrieben häufig vorhanden.</w:t>
            </w:r>
          </w:p>
          <w:p>
            <w:pPr>
              <w:pStyle w:val="P1"/>
              <w:rPr>
                <w:b w:val="0"/>
                <w:sz w:val="18"/>
              </w:rPr>
            </w:pPr>
            <w:r>
              <w:rPr>
                <w:b w:val="0"/>
                <w:sz w:val="18"/>
              </w:rPr>
              <w:t>Beim Starten des Fahrzeugmotors mit eingelegtem Gang besteht die Gefahr, dass Personen verletzt werden, wenn sich das Fahrzeug in Bewegung 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4.14 Betrieb</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52" w:name="_Toc216238197"/>
      <w:r>
        <w:instrText>Prüfung von Einrichtungen</w:instrText>
      </w:r>
      <w:bookmarkEnd w:id="52"/>
      <w:r>
        <w:instrText>" \f "bgetem" \l 2</w:instrText>
      </w:r>
      <w:r>
        <w:fldChar w:fldCharType="separate"/>
      </w:r>
      <w:r>
        <w:fldChar w:fldCharType="end"/>
      </w:r>
      <w:r>
        <w:rPr>
          <w:rFonts w:ascii="Calibri" w:hAnsi="Calibri"/>
          <w:b w:val="1"/>
          <w:color w:val="233B81"/>
          <w:sz w:val="26"/>
        </w:rPr>
        <w:t>Prüfung von Einrichtungen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Gefahren durch unsachgemäßen Zustand von Einrichtungen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w:t>
            </w:r>
            <w:r>
              <w:rPr>
                <w:b w:val="0"/>
                <w:sz w:val="18"/>
                <w:u w:val="single"/>
              </w:rPr>
              <w:t>DGUV Regel 109-009 Punkt 6.1</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Nach </w:t>
            </w:r>
            <w:r>
              <w:rPr>
                <w:b w:val="0"/>
                <w:sz w:val="18"/>
                <w:u w:val="single"/>
              </w:rPr>
              <w:t>§ 3</w:t>
            </w:r>
            <w:r>
              <w:rPr>
                <w:b w:val="0"/>
                <w:sz w:val="18"/>
              </w:rPr>
              <w:t xml:space="preserve"> Abs. 3 der Betriebssicherheitsverordnung hat der Arbeitgeber Art, Umfang und Fristen erforderlicher Prüfungen der Arbeitsmittel zu ermitteln. Bei diesen Prüfungen sollen sicherheitstechnische Mängel systematisch erkannt und abgestellt werden.</w:t>
            </w:r>
          </w:p>
          <w:p>
            <w:pPr>
              <w:pStyle w:val="P1"/>
              <w:rPr>
                <w:b w:val="0"/>
                <w:sz w:val="18"/>
              </w:rPr>
            </w:pPr>
            <w:r>
              <w:rPr>
                <w:b w:val="0"/>
                <w:sz w:val="18"/>
              </w:rPr>
              <w:t>Der Arbeitgeber legt ferner die Voraussetzungen fest, welche die von ihm beauftragten Personen zu erfüllen haben (befähigte Personen).</w:t>
            </w:r>
          </w:p>
          <w:p>
            <w:pPr>
              <w:pStyle w:val="P1"/>
              <w:rPr>
                <w:b w:val="0"/>
                <w:sz w:val="18"/>
              </w:rPr>
            </w:pPr>
            <w:r>
              <w:rPr>
                <w:b w:val="0"/>
                <w:sz w:val="18"/>
              </w:rPr>
              <w:t>Befähigte Person siehe § 2 Abs. 7 der Betriebssicherheitsverordnung und Technische Regeln zur Betriebssicherheit "Befähigte Personen" (TRBS 1203).</w:t>
            </w:r>
          </w:p>
          <w:p>
            <w:pPr>
              <w:pStyle w:val="P1"/>
              <w:rPr>
                <w:b w:val="0"/>
                <w:sz w:val="18"/>
              </w:rPr>
            </w:pPr>
            <w:r>
              <w:rPr>
                <w:b w:val="0"/>
                <w:sz w:val="18"/>
              </w:rPr>
              <w:t xml:space="preserve">Nach derzeitiger Auffassung ist davon auszugehen, dass die Aufgaben der befähigten Personen für die in </w:t>
            </w:r>
            <w:r>
              <w:rPr>
                <w:b w:val="0"/>
                <w:sz w:val="18"/>
                <w:u w:val="single"/>
              </w:rPr>
              <w:t>Anhang 1</w:t>
            </w:r>
            <w:r>
              <w:rPr>
                <w:b w:val="0"/>
                <w:sz w:val="18"/>
              </w:rPr>
              <w:t xml:space="preserve"> und 2 aufgeführten Prüfungen durch die dort genannten Personen wahrgenommen werden. Art, Umfang und Fristen der Prüfungen sind bisherige Praxis und entsprechen den Regeln der Technik.</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6 Prüfung</w:t>
      </w:r>
    </w:p>
    <w:p>
      <w:pPr>
        <w:rPr>
          <w:rFonts w:ascii="Calibri" w:hAnsi="Calibri"/>
          <w:b w:val="0"/>
          <w:sz w:val="20"/>
        </w:rPr>
      </w:pPr>
      <w:r>
        <w:rPr>
          <w:rFonts w:ascii="Calibri" w:hAnsi="Calibri"/>
          <w:b w:val="0"/>
          <w:sz w:val="20"/>
        </w:rPr>
        <w:t>2. Regelwerk: Betriebssicherheitsverordnung (BetrSichV), § 3 Gefährdungsbeurteilung</w:t>
      </w:r>
    </w:p>
    <w:p>
      <w:pPr>
        <w:rPr>
          <w:rFonts w:ascii="Calibri" w:hAnsi="Calibri"/>
          <w:b w:val="0"/>
          <w:sz w:val="20"/>
        </w:rPr>
      </w:pPr>
      <w:r>
        <w:rPr>
          <w:rFonts w:ascii="Calibri" w:hAnsi="Calibri"/>
          <w:b w:val="0"/>
          <w:sz w:val="20"/>
        </w:rPr>
        <w:t>3. Regelwerk: TRBS 1203: Befähigte Personen, 3 Zusätzliche Anforderungen an befähigte Personen zur Prüfung bestimmter Gefährdungen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53" w:name="_Toc1576426394"/>
      <w:r>
        <w:instrText>Quetschgefahren an Toren und Durchfahrten</w:instrText>
      </w:r>
      <w:bookmarkEnd w:id="53"/>
      <w:r>
        <w:instrText>" \f "bgetem" \l 2</w:instrText>
      </w:r>
      <w:r>
        <w:fldChar w:fldCharType="separate"/>
      </w:r>
      <w:r>
        <w:fldChar w:fldCharType="end"/>
      </w:r>
      <w:r>
        <w:rPr>
          <w:rFonts w:ascii="Calibri" w:hAnsi="Calibri"/>
          <w:b w:val="1"/>
          <w:color w:val="233B81"/>
          <w:sz w:val="26"/>
        </w:rPr>
        <w:t>Quetschgefahren an Toren und Durchfahrten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Anstoßgefahren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w:t>
            </w:r>
            <w:r>
              <w:rPr>
                <w:b w:val="0"/>
                <w:sz w:val="18"/>
                <w:u w:val="single"/>
              </w:rPr>
              <w:t>Punkt 4.5 der DGUV Regel 109-009</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Zur Vermeidung von Quetschgefahren muss zwischen Fahrzeugen und Teilen der Umgebung ein Sicherheitsabstand von mindestens 0,5 m eingehalten werden.</w:t>
            </w:r>
          </w:p>
          <w:p>
            <w:pPr>
              <w:pStyle w:val="P1"/>
              <w:rPr>
                <w:b w:val="0"/>
                <w:sz w:val="18"/>
              </w:rPr>
            </w:pPr>
            <w:r>
              <w:rPr>
                <w:b w:val="0"/>
                <w:sz w:val="18"/>
              </w:rPr>
              <w:t>Dies wird dadurch erreicht, dass zwischen Teilen der Umgebung und dem breitesten zu erwartenden Fahrzeug ein Sicherheitsabstand von mindestens 0,5 m auf beiden Seiten vorhanden ist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Verkehrswege müssen eine lichte Höhe von mindestens 2,0 m aufweisen.</w:t>
            </w:r>
          </w:p>
          <w:p>
            <w:pPr>
              <w:pStyle w:val="P1"/>
              <w:rPr>
                <w:b w:val="0"/>
                <w:sz w:val="18"/>
              </w:rPr>
            </w:pPr>
            <w:r>
              <w:rPr>
                <w:b w:val="0"/>
                <w:sz w:val="18"/>
              </w:rPr>
              <w:t>Dieses Maß darf auch bei hochgelegenen Arbeitsplätzen, z. B. auf Fahrzeugdächern und auf Dacharbeitsbühnen, nicht durch Teile der Dachkonstruktion unterschritten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4.5 Bau und Ausrüstung</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54" w:name="_Toc1999300832"/>
      <w:r>
        <w:instrText>Radauswuchtmaschinen</w:instrText>
      </w:r>
      <w:bookmarkEnd w:id="54"/>
      <w:r>
        <w:instrText>" \f "bgetem" \l 2</w:instrText>
      </w:r>
      <w:r>
        <w:fldChar w:fldCharType="separate"/>
      </w:r>
      <w:r>
        <w:fldChar w:fldCharType="end"/>
      </w:r>
      <w:r>
        <w:rPr>
          <w:rFonts w:ascii="Calibri" w:hAnsi="Calibri"/>
          <w:b w:val="1"/>
          <w:color w:val="233B81"/>
          <w:sz w:val="26"/>
        </w:rPr>
        <w:t>Radauswuchtmaschinen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Gefahren durch wegfliegende oder umlaufende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4.12</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Ortsfeste Radauswuchtmaschinen müssen entsprechend § 2 der Maschinenverordnung durch Einrichtungen gesichert sein, wenn Personen durch wegfliegende oder umlaufende Teile gefährdet werden können.</w:t>
            </w:r>
          </w:p>
          <w:p>
            <w:pPr>
              <w:pStyle w:val="P1"/>
              <w:rPr>
                <w:b w:val="0"/>
                <w:sz w:val="18"/>
              </w:rPr>
            </w:pPr>
            <w:r>
              <w:rPr>
                <w:b w:val="0"/>
                <w:sz w:val="18"/>
              </w:rPr>
              <w:t>Einrichtungen sind z. B. Schutzhauben, die das umlaufende Rad und die Spannvorrichtung verdecken und ein Ingangsetzen der Maschine nur im geschlossenen Zustand ermöglichen.</w:t>
            </w:r>
          </w:p>
          <w:p>
            <w:pPr>
              <w:pStyle w:val="P1"/>
              <w:rPr>
                <w:b w:val="0"/>
                <w:sz w:val="18"/>
              </w:rPr>
            </w:pPr>
            <w:r>
              <w:rPr>
                <w:b w:val="0"/>
                <w:sz w:val="18"/>
              </w:rPr>
              <w:t>Bei der Festlegung der Einrichtungen zur Sicherung der Gefahren an Radauswuchtmaschinen sieht die Norm DIN ISO 7475 "Mechanische Schwingungen; Auswuchtmaschinen; Verkleidungen und andere Schutzmaßnahmen für die Messstation" bestimmte Sicherheitsklassen vor. Nach der Gefährdungsbeurteilung kommt mindestens die Sicherheitsklasse A in Betracht. Bei einer Prüfdrehzahl von weniger als 100 min-1 und einem Felgendurchmesser kleiner 20" können Gefährdungen durch wegfliegende Teile und umlaufende Teile aufgrund der Unfallerfahrung in die Sicherheitsklasse 0 nach DIN ISO 7475 eingeordnet werden (Betrieb ohne Schutzhaube möglich).</w:t>
            </w:r>
          </w:p>
          <w:p>
            <w:pPr>
              <w:pStyle w:val="P1"/>
              <w:rPr>
                <w:b w:val="0"/>
                <w:sz w:val="18"/>
              </w:rPr>
            </w:pPr>
            <w:r>
              <w:rPr>
                <w:b w:val="0"/>
                <w:sz w:val="18"/>
              </w:rPr>
              <w:t>Eine Gefährdung durch umlaufende Teile der Spannvorrichtung gilt z. B. als vermieden, wenn diese glatt rundlaufend gestaltet oder verkleidet ist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4.10 Bau und Ausrüstung</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55" w:name="_Toc1865765268"/>
      <w:r>
        <w:instrText>Rauchverbot; Fahrzeuginstandhaltung</w:instrText>
      </w:r>
      <w:bookmarkEnd w:id="55"/>
      <w:r>
        <w:instrText>" \f "bgetem" \l 2</w:instrText>
      </w:r>
      <w:r>
        <w:fldChar w:fldCharType="separate"/>
      </w:r>
      <w:r>
        <w:fldChar w:fldCharType="end"/>
      </w:r>
      <w:r>
        <w:rPr>
          <w:rFonts w:ascii="Calibri" w:hAnsi="Calibri"/>
          <w:b w:val="1"/>
          <w:color w:val="233B81"/>
          <w:sz w:val="26"/>
        </w:rPr>
        <w:t>Rauchverbot; Fahrzeuginstandhaltung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4.11</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Arbeitsbereiche, in denen mit brennbaren Flüssigkeiten der Gefahrklasse A I oder A II gearbeitet wird oder in denen mit dem Auftreten brennbarer Gase oder Dämpfe zu rechnen ist, müssen mit dem </w:t>
            </w:r>
            <w:r>
              <w:rPr>
                <w:b w:val="0"/>
                <w:sz w:val="18"/>
                <w:u w:val="single"/>
              </w:rPr>
              <w:t>Verbotszeichen</w:t>
            </w:r>
            <w:r>
              <w:rPr>
                <w:b w:val="0"/>
                <w:sz w:val="18"/>
              </w:rPr>
              <w:t xml:space="preserve"> "Feuer, offenes Licht und Rauchen verboten" deutlich erkennbar und dauerhaft gekennzeichnet sein. Das Zeichen muss der Arbeitsstättenrichtlinie "Sicherheits- und Gesundheitsschutzkennzeichnung" (ASR A1.3) entsprechen.</w:t>
            </w:r>
          </w:p>
          <w:p>
            <w:pPr>
              <w:pStyle w:val="P1"/>
              <w:rPr>
                <w:b w:val="0"/>
                <w:sz w:val="18"/>
              </w:rPr>
            </w:pPr>
            <w:r>
              <w:rPr>
                <w:b w:val="0"/>
                <w:sz w:val="18"/>
              </w:rPr>
              <w:t>Mit dem Auftreten brennbarer Gase oder Dämpfe ist z. B. zu rechnen beim Umgang mit Akkumulatoren und bei Arbeiten am gasführenden System von Autogasanlagen, wenn diese nicht entleert und inertisiert sind.</w:t>
            </w:r>
          </w:p>
          <w:p>
            <w:pPr>
              <w:pStyle w:val="P1"/>
              <w:rPr>
                <w:b w:val="0"/>
                <w:sz w:val="18"/>
              </w:rPr>
            </w:pPr>
            <w:r>
              <w:rPr>
                <w:b w:val="0"/>
                <w:sz w:val="18"/>
              </w:rPr>
              <w:t>Das Verbotszeichen zeigt auf weißer Grundfläche mit rotem Schrägbalken und rotem Rand ein schwarzes, brennendes Streichholz.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4.10 Bau und Ausrüstung</w:t>
      </w:r>
    </w:p>
    <w:p>
      <w:pPr>
        <w:rPr>
          <w:rFonts w:ascii="Calibri" w:hAnsi="Calibri"/>
          <w:b w:val="0"/>
          <w:sz w:val="20"/>
        </w:rPr>
      </w:pPr>
      <w:r>
        <w:rPr>
          <w:rFonts w:ascii="Calibri" w:hAnsi="Calibri"/>
          <w:b w:val="0"/>
          <w:sz w:val="20"/>
        </w:rPr>
        <w:t>2. Regelwerk: ASR A1.3: Sicherheits- und Gesundheitsschutzkennzeichnung, Anhang 1</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ASR A1.3: Sicherheits- und Gesundheitsschutzkennzeichnung,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56" w:name="_Toc429584292"/>
      <w:r>
        <w:instrText>Rollen-Prüfstände</w:instrText>
      </w:r>
      <w:bookmarkEnd w:id="56"/>
      <w:r>
        <w:instrText>" \f "bgetem" \l 2</w:instrText>
      </w:r>
      <w:r>
        <w:fldChar w:fldCharType="separate"/>
      </w:r>
      <w:r>
        <w:fldChar w:fldCharType="end"/>
      </w:r>
      <w:r>
        <w:rPr>
          <w:rFonts w:ascii="Calibri" w:hAnsi="Calibri"/>
          <w:b w:val="1"/>
          <w:color w:val="233B81"/>
          <w:sz w:val="26"/>
        </w:rPr>
        <w:t>Rollen-Prüfstände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Gefahren durch sich drehende Teile oder Bodenöffnungen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4.16</w:t>
            </w:r>
            <w:r>
              <w:rPr>
                <w:b w:val="0"/>
                <w:sz w:val="18"/>
              </w:rPr>
              <w:t xml:space="preserve">  sowie </w:t>
            </w:r>
            <w:r>
              <w:rPr>
                <w:b w:val="0"/>
                <w:sz w:val="18"/>
                <w:u w:val="single"/>
              </w:rPr>
              <w:t>DGUV Information 209-007</w:t>
            </w:r>
            <w:r>
              <w:rPr>
                <w:b w:val="0"/>
                <w:sz w:val="18"/>
              </w:rPr>
              <w:t xml:space="preserve"> Punkt 14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Gefahrbereiche bei Rollen-Bremsprüfständen in Verbindung mit Arbeitsgruben müssen so gesichert sein, dass sich bei laufendem Prüfstand keine Personen in Gefahrbereichen der sich drehenden Fahrzeug-Gelenkwellen, Fahrzeug-Räder oder Prüfstands-Rollen befinden können.</w:t>
            </w:r>
          </w:p>
          <w:p>
            <w:pPr>
              <w:pStyle w:val="P1"/>
              <w:rPr>
                <w:b w:val="0"/>
                <w:sz w:val="18"/>
              </w:rPr>
            </w:pPr>
            <w:r>
              <w:rPr>
                <w:b w:val="0"/>
                <w:sz w:val="18"/>
              </w:rPr>
              <w:t>Dies wird erreicht, wenn z. B. die Gefahrbereiche, die sich von Mitte Rollensatz in Richtung aufsteigender Gelenkwelle 2,5 m und in Gegenrichtung 1,5 m erstrecken, in der Arbeitsgrube durch</w:t>
            </w:r>
          </w:p>
          <w:p>
            <w:pPr>
              <w:pStyle w:val="P1"/>
              <w:rPr>
                <w:b w:val="0"/>
                <w:sz w:val="18"/>
              </w:rPr>
            </w:pPr>
            <w:r>
              <w:rPr>
                <w:b w:val="0"/>
                <w:sz w:val="18"/>
              </w:rPr>
              <w:t xml:space="preserve">-     fest angebrachte Verdeckungen,</w:t>
            </w:r>
          </w:p>
          <w:p>
            <w:pPr>
              <w:pStyle w:val="P1"/>
              <w:rPr>
                <w:b w:val="0"/>
                <w:sz w:val="18"/>
              </w:rPr>
            </w:pPr>
            <w:r>
              <w:rPr>
                <w:b w:val="0"/>
                <w:sz w:val="18"/>
              </w:rPr>
              <w:t xml:space="preserve">-     bewegliche Verdeckungen, die mit dem Antrieb des Rollen-Bremsprüfstandes fest verriegelt sind,</w:t>
            </w:r>
          </w:p>
          <w:p>
            <w:pPr>
              <w:pStyle w:val="P1"/>
              <w:rPr>
                <w:b w:val="0"/>
                <w:sz w:val="18"/>
              </w:rPr>
            </w:pPr>
            <w:r>
              <w:rPr>
                <w:b w:val="0"/>
                <w:sz w:val="18"/>
              </w:rPr>
              <w:t xml:space="preserve">-     selbstüberwachende, berührungslos wirkende Schutzeinrichtungen, die den Anforderungen der DGUV Information </w:t>
            </w:r>
            <w:r>
              <w:rPr>
                <w:b w:val="0"/>
                <w:sz w:val="18"/>
                <w:u w:val="single"/>
              </w:rPr>
              <w:t>209-008</w:t>
            </w:r>
            <w:r>
              <w:rPr>
                <w:b w:val="0"/>
                <w:sz w:val="18"/>
              </w:rPr>
              <w:t xml:space="preserve"> entsprechen und so angeordnet sind, dass ein Hindernis von 0,25 m und größer in einer Mindesthöhe von 0,75 m über der Standfläche im Gefahrbereich erkannt wird,</w:t>
            </w:r>
          </w:p>
          <w:p>
            <w:pPr>
              <w:pStyle w:val="P1"/>
              <w:rPr>
                <w:b w:val="0"/>
                <w:sz w:val="18"/>
              </w:rPr>
            </w:pPr>
            <w:r>
              <w:rPr>
                <w:b w:val="0"/>
                <w:sz w:val="18"/>
              </w:rPr>
              <w:t>oder</w:t>
            </w:r>
          </w:p>
          <w:p>
            <w:pPr>
              <w:pStyle w:val="P1"/>
              <w:rPr>
                <w:b w:val="0"/>
                <w:sz w:val="18"/>
              </w:rPr>
            </w:pPr>
            <w:r>
              <w:rPr>
                <w:b w:val="0"/>
                <w:sz w:val="18"/>
              </w:rPr>
              <w:t xml:space="preserve">-     selbstüberwachende Schaltplatten oder Schaltmatten, wenn sie sinngemäß den Anforderungen der DGUV Regel </w:t>
            </w:r>
            <w:r>
              <w:rPr>
                <w:b w:val="0"/>
                <w:sz w:val="18"/>
                <w:u w:val="single"/>
              </w:rPr>
              <w:t>109-009</w:t>
            </w:r>
            <w:r>
              <w:rPr>
                <w:b w:val="0"/>
                <w:sz w:val="18"/>
              </w:rPr>
              <w:t xml:space="preserve"> entsprechen,</w:t>
            </w:r>
          </w:p>
          <w:p>
            <w:pPr>
              <w:pStyle w:val="P1"/>
              <w:rPr>
                <w:b w:val="0"/>
                <w:sz w:val="18"/>
              </w:rPr>
            </w:pPr>
            <w:r>
              <w:rPr>
                <w:b w:val="0"/>
                <w:sz w:val="18"/>
              </w:rPr>
              <w:t>gesichert sind.</w:t>
            </w:r>
          </w:p>
          <w:p>
            <w:pPr>
              <w:pStyle w:val="P1"/>
              <w:rPr>
                <w:b w:val="0"/>
                <w:sz w:val="18"/>
              </w:rPr>
            </w:pPr>
          </w:p>
          <w:p>
            <w:pPr>
              <w:pStyle w:val="P1"/>
              <w:rPr>
                <w:b w:val="0"/>
                <w:sz w:val="18"/>
              </w:rPr>
            </w:pPr>
            <w:r>
              <w:rPr>
                <w:b w:val="0"/>
                <w:sz w:val="18"/>
              </w:rPr>
              <w:t>Sind z. B. bei besonders langen Fahrzeugen, bei Fahrzeugen mit Allradantrieb oder bei beidseitig zu befahrenden Rollen-Bremsprüfständen die oben genannten Gefahrbereiche größer, sind die Schutzeinrichtungen entsprechend dem größten Gefahrbereich auszulegen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Rollen-Prüfständen müssen die Bodenöffnungen zwischen den Rollen gegen Hineintreten gesichert sein, solange sich kein Fahrzeug darauf befindet.</w:t>
            </w:r>
          </w:p>
          <w:p>
            <w:pPr>
              <w:pStyle w:val="P1"/>
              <w:rPr>
                <w:b w:val="0"/>
                <w:sz w:val="18"/>
              </w:rPr>
            </w:pPr>
            <w:r>
              <w:rPr>
                <w:b w:val="0"/>
                <w:sz w:val="18"/>
              </w:rPr>
              <w:t>Eine ausreichende Sicherung ist gegeben, wenn z. B.</w:t>
            </w:r>
          </w:p>
          <w:p>
            <w:pPr>
              <w:pStyle w:val="P1"/>
              <w:rPr>
                <w:b w:val="0"/>
                <w:sz w:val="18"/>
              </w:rPr>
            </w:pPr>
            <w:r>
              <w:rPr>
                <w:b w:val="0"/>
                <w:sz w:val="18"/>
              </w:rPr>
              <w:t>1.</w:t>
              <w:tab/>
              <w:t>klapp- oder schwenkbare, am Prüfstand befestigte Verdeckungen vorhanden sind, die über die Öffnungen gelegt werden,</w:t>
            </w:r>
          </w:p>
          <w:p>
            <w:pPr>
              <w:pStyle w:val="P1"/>
              <w:rPr>
                <w:b w:val="0"/>
                <w:sz w:val="18"/>
              </w:rPr>
            </w:pPr>
            <w:r>
              <w:rPr>
                <w:b w:val="0"/>
                <w:sz w:val="18"/>
              </w:rPr>
              <w:t>2.</w:t>
              <w:tab/>
              <w:t>vertikal verstellbare, zwischen den Rollen befindliche Verdeckungen (Brücken) vorhanden sind, die in Schutzstellung mit Oberkante Werkstattflur abschließen,</w:t>
            </w:r>
          </w:p>
          <w:p>
            <w:pPr>
              <w:pStyle w:val="P1"/>
              <w:rPr>
                <w:b w:val="0"/>
                <w:sz w:val="18"/>
              </w:rPr>
            </w:pPr>
            <w:r>
              <w:rPr>
                <w:b w:val="0"/>
                <w:sz w:val="18"/>
              </w:rPr>
              <w:t>oder</w:t>
            </w:r>
          </w:p>
          <w:p>
            <w:pPr>
              <w:pStyle w:val="P1"/>
              <w:rPr>
                <w:b w:val="0"/>
                <w:sz w:val="18"/>
              </w:rPr>
            </w:pPr>
            <w:r>
              <w:rPr>
                <w:b w:val="0"/>
                <w:sz w:val="18"/>
              </w:rPr>
              <w:t>3.</w:t>
              <w:tab/>
              <w:t>fest angebrachte Verdeckungen (Brücken) zwischen den Kontaktschwellen (Tastwalzen) und Rollen angebracht sind, die mit der Oberkante so hoch reichen, dass das kleinste vorgesehene Fahrzeugrad noch freiläuft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Rollen-Bremsprüfstände mit Einrichtungen zum selbsttätigen Anlaufen der Rollen müssen entsprechend § 2 der Maschinenverordnung so beschaffen sein, dass ein unbeabsichtigtes Anlaufen verhindert ist.</w:t>
            </w:r>
          </w:p>
          <w:p>
            <w:pPr>
              <w:pStyle w:val="P1"/>
              <w:rPr>
                <w:b w:val="0"/>
                <w:sz w:val="18"/>
              </w:rPr>
            </w:pPr>
            <w:r>
              <w:rPr>
                <w:b w:val="0"/>
                <w:sz w:val="18"/>
              </w:rPr>
              <w:t>Dies wird z. B. erreicht, wenn</w:t>
            </w:r>
          </w:p>
          <w:p>
            <w:pPr>
              <w:pStyle w:val="P1"/>
              <w:rPr>
                <w:b w:val="0"/>
                <w:sz w:val="18"/>
              </w:rPr>
            </w:pPr>
            <w:r>
              <w:rPr>
                <w:b w:val="0"/>
                <w:sz w:val="18"/>
              </w:rPr>
              <w:t>1.</w:t>
              <w:tab/>
              <w:t>bei Vorhandensein von zwei Kontaktschwellen für das Anlaufen der Rollen diese innerhalb &lt; 5 s niedergedrückt werden,</w:t>
            </w:r>
          </w:p>
          <w:p>
            <w:pPr>
              <w:pStyle w:val="P1"/>
              <w:rPr>
                <w:b w:val="0"/>
                <w:sz w:val="18"/>
              </w:rPr>
            </w:pPr>
            <w:r>
              <w:rPr>
                <w:b w:val="0"/>
                <w:sz w:val="18"/>
              </w:rPr>
              <w:t>2.</w:t>
              <w:tab/>
              <w:t>für den einspurigen Betrieb erst nach Niederdrücken der vorhandenen Kontaktschwelle und Ansteuern der betreffenden Spur durch Wahltaster für "rechts" bzw. "links" das Anlaufen der Rollen ausgelöst wird. Nach dem Freigeben der angesteuerten Spur muss eine selbsttätige Umstellung des Prüfstandes auf zweispurigen Betrieb erfolgen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Einbauöffnungen für Rollensätze sowie Abdeckbleche, die über die Fahrbahnebene hinausragen, müssen mit einer Sicherheitskennzeichnung versehen sein.</w:t>
            </w:r>
          </w:p>
          <w:p>
            <w:pPr>
              <w:pStyle w:val="P1"/>
              <w:rPr>
                <w:b w:val="0"/>
                <w:sz w:val="18"/>
              </w:rPr>
            </w:pPr>
            <w:r>
              <w:rPr>
                <w:b w:val="0"/>
                <w:sz w:val="18"/>
              </w:rPr>
              <w:t>Siehe Arbeitsstättenrichtlinie "Sicherheits- und Gesundheitsschutzkennzeichnung" (</w:t>
            </w:r>
            <w:r>
              <w:rPr>
                <w:b w:val="0"/>
                <w:sz w:val="18"/>
                <w:u w:val="single"/>
              </w:rPr>
              <w:t>ASR A1.3</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4.16 Bau und Ausrüstung</w:t>
      </w:r>
    </w:p>
    <w:p>
      <w:pPr>
        <w:rPr>
          <w:rFonts w:ascii="Calibri" w:hAnsi="Calibri"/>
          <w:b w:val="0"/>
          <w:sz w:val="20"/>
        </w:rPr>
      </w:pPr>
      <w:r>
        <w:rPr>
          <w:rFonts w:ascii="Calibri" w:hAnsi="Calibri"/>
          <w:b w:val="0"/>
          <w:sz w:val="20"/>
        </w:rPr>
        <w:t xml:space="preserve">2. Regelwerk: DGUV-Information 209-007:  Fahrzeug-Instandhaltung, 14 Rollenprüfstände</w:t>
      </w:r>
    </w:p>
    <w:p>
      <w:pPr>
        <w:rPr>
          <w:rFonts w:ascii="Calibri" w:hAnsi="Calibri"/>
          <w:b w:val="0"/>
          <w:sz w:val="20"/>
        </w:rPr>
      </w:pPr>
      <w:r>
        <w:rPr>
          <w:rFonts w:ascii="Calibri" w:hAnsi="Calibri"/>
          <w:b w:val="0"/>
          <w:sz w:val="20"/>
        </w:rPr>
        <w:t>3. Regelwerk: DGUV-Information 209-008: Presseneinrichter, 10 Berührungslos wirkende Schutzeinrichtungen - BWS (Lichtvorhang bzw. Lichtgitter)</w:t>
      </w:r>
    </w:p>
    <w:p>
      <w:pPr>
        <w:rPr>
          <w:rFonts w:ascii="Calibri" w:hAnsi="Calibri"/>
          <w:b w:val="0"/>
          <w:sz w:val="20"/>
        </w:rPr>
      </w:pPr>
      <w:r>
        <w:rPr>
          <w:rFonts w:ascii="Calibri" w:hAnsi="Calibri"/>
          <w:b w:val="0"/>
          <w:sz w:val="20"/>
        </w:rPr>
        <w:t>4. Regelwerk: DGUV Regel 109-009: Fahrzeug-Instandhaltung, Inhalt</w:t>
      </w:r>
    </w:p>
    <w:p>
      <w:pPr>
        <w:rPr>
          <w:rFonts w:ascii="Calibri" w:hAnsi="Calibri"/>
          <w:b w:val="0"/>
          <w:sz w:val="20"/>
        </w:rPr>
      </w:pPr>
      <w:r>
        <w:rPr>
          <w:rFonts w:ascii="Calibri" w:hAnsi="Calibri"/>
          <w:b w:val="0"/>
          <w:sz w:val="20"/>
        </w:rPr>
        <w:t>5. Regelwerk: ASR A1.3: Sicherheits- und Gesundheitsschutzkennzeichnung, Titelseite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 xml:space="preserve">DGUV-Information 209-007:  Fahrzeug-Instandhaltung, Titel</w:t>
      </w:r>
    </w:p>
    <w:p>
      <w:pPr>
        <w:rPr>
          <w:rFonts w:ascii="Calibri" w:hAnsi="Calibri"/>
          <w:b w:val="0"/>
          <w:sz w:val="20"/>
        </w:rPr>
      </w:pPr>
      <w:r>
        <w:rPr>
          <w:rFonts w:ascii="Calibri" w:hAnsi="Calibri"/>
          <w:b w:val="0"/>
          <w:sz w:val="20"/>
        </w:rPr>
        <w:t>ASR A1.3: Sicherheits- und Gesundheitsschutzkennzeichnung, Titelseite</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Werkstatträume</w:t>
      </w:r>
    </w:p>
    <w:p/>
    <w:p>
      <w:pPr>
        <w:pStyle w:val="P8"/>
        <w:rPr>
          <w:rFonts w:ascii="Calibri" w:hAnsi="Calibri"/>
          <w:b w:val="1"/>
          <w:color w:val="233B81"/>
          <w:sz w:val="26"/>
        </w:rPr>
      </w:pPr>
      <w:r>
        <w:fldChar w:fldCharType="begin"/>
      </w:r>
      <w:r>
        <w:instrText>TC "</w:instrText>
      </w:r>
      <w:bookmarkStart w:id="57" w:name="_Toc769781913"/>
      <w:r>
        <w:instrText>Spannvorrichtung für Schraubenfedern</w:instrText>
      </w:r>
      <w:bookmarkEnd w:id="57"/>
      <w:r>
        <w:instrText>" \f "bgetem" \l 2</w:instrText>
      </w:r>
      <w:r>
        <w:fldChar w:fldCharType="separate"/>
      </w:r>
      <w:r>
        <w:fldChar w:fldCharType="end"/>
      </w:r>
      <w:r>
        <w:rPr>
          <w:rFonts w:ascii="Calibri" w:hAnsi="Calibri"/>
          <w:b w:val="1"/>
          <w:color w:val="233B81"/>
          <w:sz w:val="26"/>
        </w:rPr>
        <w:t>Spannvorrichtung für Schraubenfedern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Verletzungsgefahr durch unbeabsichtigtes Entspannen oder Wegspringen von Federn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dazu </w:t>
            </w:r>
            <w:r>
              <w:rPr>
                <w:b w:val="0"/>
                <w:sz w:val="18"/>
                <w:u w:val="single"/>
              </w:rPr>
              <w:t>DGUV Regel 109-009 Punkt 4.17</w:t>
            </w:r>
            <w:r>
              <w:rPr>
                <w:b w:val="0"/>
                <w:sz w:val="18"/>
              </w:rPr>
              <w:t xml:space="preserve">  sowie </w:t>
            </w:r>
            <w:r>
              <w:rPr>
                <w:b w:val="0"/>
                <w:sz w:val="18"/>
                <w:u w:val="single"/>
              </w:rPr>
              <w:t>DGUV Information 209-007</w:t>
            </w:r>
            <w:r>
              <w:rPr>
                <w:b w:val="0"/>
                <w:sz w:val="18"/>
              </w:rPr>
              <w:t xml:space="preserve"> Punkt 15</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Aus- und Einbau von Schraubenfedern an Federbeinen von Fahrzeugen müssen Spannvorrichtungen vorhanden sein. Spannvorrichtungen müssen entsprechend § 2 der Maschinenverordnung so beschaffen sein, dass ein Herausspringen der gespannten Schraubenfedern verhindert wird.</w:t>
            </w:r>
          </w:p>
          <w:p>
            <w:pPr>
              <w:pStyle w:val="P1"/>
              <w:rPr>
                <w:b w:val="0"/>
                <w:sz w:val="18"/>
              </w:rPr>
            </w:pPr>
            <w:r>
              <w:rPr>
                <w:b w:val="0"/>
                <w:sz w:val="18"/>
              </w:rPr>
              <w:t>Dies wird z. B. erreicht, wenn gemäß dem Verzeichnis Maschinen die Schraubenfeder in der Spannvorrichtung bis zur Hälfte ihres Umfanges gehalten und durch nur einen Antrieb, z. B. Spindel, gespannt wird; bei mehr als einem Antrieb, wenn die Spannelemente räumlich so verbunden sind, dass beim Anziehen nur eines Spannelementes die Schraubenfeder sicher gehalten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Spannvorrichtungen müssen die zulässigen Spannkräfte deutlich erkennbar und dauerhaft angegeben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zulässige Spannkraft darf maximal ein Viertel der experimentell ermittelten Bruchkraft der Spannvorrichtung betragen.</w:t>
            </w:r>
          </w:p>
          <w:p>
            <w:pPr>
              <w:pStyle w:val="P1"/>
              <w:rPr>
                <w:b w:val="0"/>
                <w:sz w:val="18"/>
              </w:rPr>
            </w:pPr>
            <w:r>
              <w:rPr>
                <w:b w:val="0"/>
                <w:sz w:val="18"/>
              </w:rPr>
              <w:t>Die auftretenden Beanspruchungen einer Spannvorrichtung sind vergleichbar mit Beanspruchungen an Lasthaken im Hebezeugbetrieb.</w:t>
            </w:r>
          </w:p>
          <w:p>
            <w:pPr>
              <w:pStyle w:val="P1"/>
              <w:rPr>
                <w:b w:val="0"/>
                <w:sz w:val="18"/>
              </w:rPr>
            </w:pPr>
            <w:r>
              <w:rPr>
                <w:b w:val="0"/>
                <w:sz w:val="18"/>
              </w:rPr>
              <w:t xml:space="preserve">Siehe Anhang 1 zur </w:t>
            </w:r>
            <w:r>
              <w:rPr>
                <w:b w:val="0"/>
                <w:sz w:val="18"/>
                <w:u w:val="single"/>
              </w:rPr>
              <w:t>9. ProdSV</w:t>
            </w:r>
            <w:r>
              <w:rPr>
                <w:b w:val="0"/>
                <w:sz w:val="18"/>
              </w:rPr>
              <w:t>: Neunte Verordnung zum Produktsicherheitsgesetz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109-009: Fahrzeug-Instandhaltung, 4.16 Bau und Ausrüstung</w:t>
      </w:r>
    </w:p>
    <w:p>
      <w:pPr>
        <w:rPr>
          <w:rFonts w:ascii="Calibri" w:hAnsi="Calibri"/>
          <w:b w:val="0"/>
          <w:sz w:val="20"/>
        </w:rPr>
      </w:pPr>
      <w:r>
        <w:rPr>
          <w:rFonts w:ascii="Calibri" w:hAnsi="Calibri"/>
          <w:b w:val="0"/>
          <w:sz w:val="20"/>
        </w:rPr>
        <w:t xml:space="preserve">2. Regelwerk: DGUV-Information 209-007:  Fahrzeug-Instandhaltung, 15 Montage von Federbeinen</w:t>
      </w:r>
    </w:p>
    <w:p>
      <w:pPr>
        <w:rPr>
          <w:rFonts w:ascii="Calibri" w:hAnsi="Calibri"/>
          <w:b w:val="0"/>
          <w:sz w:val="20"/>
        </w:rPr>
      </w:pPr>
      <w:r>
        <w:rPr>
          <w:rFonts w:ascii="Calibri" w:hAnsi="Calibri"/>
          <w:b w:val="0"/>
          <w:sz w:val="20"/>
        </w:rPr>
        <w:t>3. Regelwerk: Neunte Verordnung zum Produktsicherheitsgesetz (9. ProdSV)</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 xml:space="preserve">DGUV-Information 209-007:  Fahrzeug-Instandhaltung, Titel</w:t>
      </w:r>
    </w:p>
    <w:p>
      <w:pPr>
        <w:rPr>
          <w:rFonts w:ascii="Calibri" w:hAnsi="Calibri"/>
          <w:b w:val="0"/>
          <w:sz w:val="20"/>
        </w:rPr>
      </w:pPr>
      <w:r>
        <w:rPr>
          <w:rFonts w:ascii="Calibri" w:hAnsi="Calibri"/>
          <w:b w:val="0"/>
          <w:sz w:val="20"/>
        </w:rPr>
        <w:t>DGUV Regel 100-500: Betreiben von Arbeitsmitteln Kapitel 2.8 : Betreiben von Lastaufnahmeeinrichtungen im Hebezeugbetrieb,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