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33651E6"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Filmproduktion</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"_Toc1654460991"</w:instrText>
      </w:r>
      <w:r>
        <w:fldChar w:fldCharType="separate"/>
      </w:r>
      <w:r>
        <w:t>1. Arbeitsschutzorganisation</w:t>
        <w:tab/>
      </w:r>
      <w:r>
        <w:fldChar w:fldCharType="end"/>
      </w:r>
      <w:r>
        <w:fldChar w:fldCharType="begin"/>
      </w:r>
      <w:r>
        <w:instrText>PAGEREF _Toc1654460991</w:instrText>
      </w:r>
      <w:r>
        <w:fldChar w:fldCharType="separate"/>
      </w:r>
      <w:r>
        <w:t>4</w:t>
      </w:r>
      <w:r>
        <w:fldChar w:fldCharType="end"/>
      </w:r>
    </w:p>
    <w:p>
      <w:pPr>
        <w:pStyle w:val="P16"/>
        <w:tabs>
          <w:tab w:val="right" w:pos="9360" w:leader="dot"/>
        </w:tabs>
      </w:pPr>
      <w:r>
        <w:fldChar w:fldCharType="begin"/>
      </w:r>
      <w:r>
        <w:instrText>HYPERLINK \l "_Toc1108195899"</w:instrText>
      </w:r>
      <w:r>
        <w:fldChar w:fldCharType="separate"/>
      </w:r>
      <w:r>
        <w:t>Arbeitsmedizinische Vorsorge</w:t>
        <w:tab/>
      </w:r>
      <w:r>
        <w:fldChar w:fldCharType="end"/>
      </w:r>
      <w:r>
        <w:fldChar w:fldCharType="begin"/>
      </w:r>
      <w:r>
        <w:instrText>PAGEREF _Toc1108195899</w:instrText>
      </w:r>
      <w:r>
        <w:fldChar w:fldCharType="separate"/>
      </w:r>
      <w:r>
        <w:t>4</w:t>
      </w:r>
      <w:r>
        <w:fldChar w:fldCharType="end"/>
      </w:r>
    </w:p>
    <w:p>
      <w:pPr>
        <w:pStyle w:val="P16"/>
        <w:tabs>
          <w:tab w:val="right" w:pos="9360" w:leader="dot"/>
        </w:tabs>
      </w:pPr>
      <w:r>
        <w:fldChar w:fldCharType="begin"/>
      </w:r>
      <w:r>
        <w:instrText>HYPERLINK \l "_Toc879521835"</w:instrText>
      </w:r>
      <w:r>
        <w:fldChar w:fldCharType="separate"/>
      </w:r>
      <w:r>
        <w:t>Arbeitsschutzausschuss (ASA)</w:t>
        <w:tab/>
      </w:r>
      <w:r>
        <w:fldChar w:fldCharType="end"/>
      </w:r>
      <w:r>
        <w:fldChar w:fldCharType="begin"/>
      </w:r>
      <w:r>
        <w:instrText>PAGEREF _Toc879521835</w:instrText>
      </w:r>
      <w:r>
        <w:fldChar w:fldCharType="separate"/>
      </w:r>
      <w:r>
        <w:t>6</w:t>
      </w:r>
      <w:r>
        <w:fldChar w:fldCharType="end"/>
      </w:r>
    </w:p>
    <w:p>
      <w:pPr>
        <w:pStyle w:val="P16"/>
        <w:tabs>
          <w:tab w:val="right" w:pos="9360" w:leader="dot"/>
        </w:tabs>
      </w:pPr>
      <w:r>
        <w:fldChar w:fldCharType="begin"/>
      </w:r>
      <w:r>
        <w:instrText>HYPERLINK \l "_Toc1006518796"</w:instrText>
      </w:r>
      <w:r>
        <w:fldChar w:fldCharType="separate"/>
      </w:r>
      <w:r>
        <w:t>Auslandseinsatz</w:t>
        <w:tab/>
      </w:r>
      <w:r>
        <w:fldChar w:fldCharType="end"/>
      </w:r>
      <w:r>
        <w:fldChar w:fldCharType="begin"/>
      </w:r>
      <w:r>
        <w:instrText>PAGEREF _Toc1006518796</w:instrText>
      </w:r>
      <w:r>
        <w:fldChar w:fldCharType="separate"/>
      </w:r>
      <w:r>
        <w:t>8</w:t>
      </w:r>
      <w:r>
        <w:fldChar w:fldCharType="end"/>
      </w:r>
    </w:p>
    <w:p>
      <w:pPr>
        <w:pStyle w:val="P16"/>
        <w:tabs>
          <w:tab w:val="right" w:pos="9360" w:leader="dot"/>
        </w:tabs>
      </w:pPr>
      <w:r>
        <w:fldChar w:fldCharType="begin"/>
      </w:r>
      <w:r>
        <w:instrText>HYPERLINK \l "_Toc620692455"</w:instrText>
      </w:r>
      <w:r>
        <w:fldChar w:fldCharType="separate"/>
      </w:r>
      <w:r>
        <w:t>Beschaffung technischer Arbeitsmittel</w:t>
        <w:tab/>
      </w:r>
      <w:r>
        <w:fldChar w:fldCharType="end"/>
      </w:r>
      <w:r>
        <w:fldChar w:fldCharType="begin"/>
      </w:r>
      <w:r>
        <w:instrText>PAGEREF _Toc620692455</w:instrText>
      </w:r>
      <w:r>
        <w:fldChar w:fldCharType="separate"/>
      </w:r>
      <w:r>
        <w:t>10</w:t>
      </w:r>
      <w:r>
        <w:fldChar w:fldCharType="end"/>
      </w:r>
    </w:p>
    <w:p>
      <w:pPr>
        <w:pStyle w:val="P16"/>
        <w:tabs>
          <w:tab w:val="right" w:pos="9360" w:leader="dot"/>
        </w:tabs>
      </w:pPr>
      <w:r>
        <w:fldChar w:fldCharType="begin"/>
      </w:r>
      <w:r>
        <w:instrText>HYPERLINK \l "_Toc64887329"</w:instrText>
      </w:r>
      <w:r>
        <w:fldChar w:fldCharType="separate"/>
      </w:r>
      <w:r>
        <w:t>Betriebsarzt, Fachkraft für Arbeitssicherheit, Unternehmermodell</w:t>
        <w:tab/>
      </w:r>
      <w:r>
        <w:fldChar w:fldCharType="end"/>
      </w:r>
      <w:r>
        <w:fldChar w:fldCharType="begin"/>
      </w:r>
      <w:r>
        <w:instrText>PAGEREF _Toc64887329</w:instrText>
      </w:r>
      <w:r>
        <w:fldChar w:fldCharType="separate"/>
      </w:r>
      <w:r>
        <w:t>12</w:t>
      </w:r>
      <w:r>
        <w:fldChar w:fldCharType="end"/>
      </w:r>
    </w:p>
    <w:p>
      <w:pPr>
        <w:pStyle w:val="P16"/>
        <w:tabs>
          <w:tab w:val="right" w:pos="9360" w:leader="dot"/>
        </w:tabs>
      </w:pPr>
      <w:r>
        <w:fldChar w:fldCharType="begin"/>
      </w:r>
      <w:r>
        <w:instrText>HYPERLINK \l "_Toc921370229"</w:instrText>
      </w:r>
      <w:r>
        <w:fldChar w:fldCharType="separate"/>
      </w:r>
      <w:r>
        <w:t>Brandschutz</w:t>
        <w:tab/>
      </w:r>
      <w:r>
        <w:fldChar w:fldCharType="end"/>
      </w:r>
      <w:r>
        <w:fldChar w:fldCharType="begin"/>
      </w:r>
      <w:r>
        <w:instrText>PAGEREF _Toc921370229</w:instrText>
      </w:r>
      <w:r>
        <w:fldChar w:fldCharType="separate"/>
      </w:r>
      <w:r>
        <w:t>14</w:t>
      </w:r>
      <w:r>
        <w:fldChar w:fldCharType="end"/>
      </w:r>
    </w:p>
    <w:p>
      <w:pPr>
        <w:pStyle w:val="P16"/>
        <w:tabs>
          <w:tab w:val="right" w:pos="9360" w:leader="dot"/>
        </w:tabs>
      </w:pPr>
      <w:r>
        <w:fldChar w:fldCharType="begin"/>
      </w:r>
      <w:r>
        <w:instrText>HYPERLINK \l "_Toc145004040"</w:instrText>
      </w:r>
      <w:r>
        <w:fldChar w:fldCharType="separate"/>
      </w:r>
      <w:r>
        <w:t>Erste Hilfe</w:t>
        <w:tab/>
      </w:r>
      <w:r>
        <w:fldChar w:fldCharType="end"/>
      </w:r>
      <w:r>
        <w:fldChar w:fldCharType="begin"/>
      </w:r>
      <w:r>
        <w:instrText>PAGEREF _Toc145004040</w:instrText>
      </w:r>
      <w:r>
        <w:fldChar w:fldCharType="separate"/>
      </w:r>
      <w:r>
        <w:t>16</w:t>
      </w:r>
      <w:r>
        <w:fldChar w:fldCharType="end"/>
      </w:r>
    </w:p>
    <w:p>
      <w:pPr>
        <w:pStyle w:val="P16"/>
        <w:tabs>
          <w:tab w:val="right" w:pos="9360" w:leader="dot"/>
        </w:tabs>
      </w:pPr>
      <w:r>
        <w:fldChar w:fldCharType="begin"/>
      </w:r>
      <w:r>
        <w:instrText>HYPERLINK \l "_Toc493610072"</w:instrText>
      </w:r>
      <w:r>
        <w:fldChar w:fldCharType="separate"/>
      </w:r>
      <w:r>
        <w:t>Fremdfirmen</w:t>
        <w:tab/>
      </w:r>
      <w:r>
        <w:fldChar w:fldCharType="end"/>
      </w:r>
      <w:r>
        <w:fldChar w:fldCharType="begin"/>
      </w:r>
      <w:r>
        <w:instrText>PAGEREF _Toc493610072</w:instrText>
      </w:r>
      <w:r>
        <w:fldChar w:fldCharType="separate"/>
      </w:r>
      <w:r>
        <w:t>18</w:t>
      </w:r>
      <w:r>
        <w:fldChar w:fldCharType="end"/>
      </w:r>
    </w:p>
    <w:p>
      <w:pPr>
        <w:pStyle w:val="P16"/>
        <w:tabs>
          <w:tab w:val="right" w:pos="9360" w:leader="dot"/>
        </w:tabs>
      </w:pPr>
      <w:r>
        <w:fldChar w:fldCharType="begin"/>
      </w:r>
      <w:r>
        <w:instrText>HYPERLINK \l "_Toc1893761004"</w:instrText>
      </w:r>
      <w:r>
        <w:fldChar w:fldCharType="separate"/>
      </w:r>
      <w:r>
        <w:t>Persönliche Schutzausrüstung (PSA)</w:t>
        <w:tab/>
      </w:r>
      <w:r>
        <w:fldChar w:fldCharType="end"/>
      </w:r>
      <w:r>
        <w:fldChar w:fldCharType="begin"/>
      </w:r>
      <w:r>
        <w:instrText>PAGEREF _Toc1893761004</w:instrText>
      </w:r>
      <w:r>
        <w:fldChar w:fldCharType="separate"/>
      </w:r>
      <w:r>
        <w:t>20</w:t>
      </w:r>
      <w:r>
        <w:fldChar w:fldCharType="end"/>
      </w:r>
    </w:p>
    <w:p>
      <w:pPr>
        <w:pStyle w:val="P16"/>
        <w:tabs>
          <w:tab w:val="right" w:pos="9360" w:leader="dot"/>
        </w:tabs>
      </w:pPr>
      <w:r>
        <w:fldChar w:fldCharType="begin"/>
      </w:r>
      <w:r>
        <w:instrText>HYPERLINK \l "_Toc56431380"</w:instrText>
      </w:r>
      <w:r>
        <w:fldChar w:fldCharType="separate"/>
      </w:r>
      <w:r>
        <w:t>Pflichtenübertragung auf Vorgesetzte</w:t>
        <w:tab/>
      </w:r>
      <w:r>
        <w:fldChar w:fldCharType="end"/>
      </w:r>
      <w:r>
        <w:fldChar w:fldCharType="begin"/>
      </w:r>
      <w:r>
        <w:instrText>PAGEREF _Toc56431380</w:instrText>
      </w:r>
      <w:r>
        <w:fldChar w:fldCharType="separate"/>
      </w:r>
      <w:r>
        <w:t>22</w:t>
      </w:r>
      <w:r>
        <w:fldChar w:fldCharType="end"/>
      </w:r>
    </w:p>
    <w:p>
      <w:pPr>
        <w:pStyle w:val="P16"/>
        <w:tabs>
          <w:tab w:val="right" w:pos="9360" w:leader="dot"/>
        </w:tabs>
      </w:pPr>
      <w:r>
        <w:fldChar w:fldCharType="begin"/>
      </w:r>
      <w:r>
        <w:instrText>HYPERLINK \l "_Toc582082636"</w:instrText>
      </w:r>
      <w:r>
        <w:fldChar w:fldCharType="separate"/>
      </w:r>
      <w:r>
        <w:t>Prüfung</w:t>
        <w:tab/>
      </w:r>
      <w:r>
        <w:fldChar w:fldCharType="end"/>
      </w:r>
      <w:r>
        <w:fldChar w:fldCharType="begin"/>
      </w:r>
      <w:r>
        <w:instrText>PAGEREF _Toc582082636</w:instrText>
      </w:r>
      <w:r>
        <w:fldChar w:fldCharType="separate"/>
      </w:r>
      <w:r>
        <w:t>23</w:t>
      </w:r>
      <w:r>
        <w:fldChar w:fldCharType="end"/>
      </w:r>
    </w:p>
    <w:p>
      <w:pPr>
        <w:pStyle w:val="P16"/>
        <w:tabs>
          <w:tab w:val="right" w:pos="9360" w:leader="dot"/>
        </w:tabs>
      </w:pPr>
      <w:r>
        <w:fldChar w:fldCharType="begin"/>
      </w:r>
      <w:r>
        <w:instrText>HYPERLINK \l "_Toc617104861"</w:instrText>
      </w:r>
      <w:r>
        <w:fldChar w:fldCharType="separate"/>
      </w:r>
      <w:r>
        <w:t>Sicherheitsbeauftragte</w:t>
        <w:tab/>
      </w:r>
      <w:r>
        <w:fldChar w:fldCharType="end"/>
      </w:r>
      <w:r>
        <w:fldChar w:fldCharType="begin"/>
      </w:r>
      <w:r>
        <w:instrText>PAGEREF _Toc617104861</w:instrText>
      </w:r>
      <w:r>
        <w:fldChar w:fldCharType="separate"/>
      </w:r>
      <w:r>
        <w:t>25</w:t>
      </w:r>
      <w:r>
        <w:fldChar w:fldCharType="end"/>
      </w:r>
    </w:p>
    <w:p>
      <w:pPr>
        <w:pStyle w:val="P16"/>
        <w:tabs>
          <w:tab w:val="right" w:pos="9360" w:leader="dot"/>
        </w:tabs>
      </w:pPr>
      <w:r>
        <w:fldChar w:fldCharType="begin"/>
      </w:r>
      <w:r>
        <w:instrText>HYPERLINK \l "_Toc1236972906"</w:instrText>
      </w:r>
      <w:r>
        <w:fldChar w:fldCharType="separate"/>
      </w:r>
      <w:r>
        <w:t>Unternehmermodell</w:t>
        <w:tab/>
      </w:r>
      <w:r>
        <w:fldChar w:fldCharType="end"/>
      </w:r>
      <w:r>
        <w:fldChar w:fldCharType="begin"/>
      </w:r>
      <w:r>
        <w:instrText>PAGEREF _Toc1236972906</w:instrText>
      </w:r>
      <w:r>
        <w:fldChar w:fldCharType="separate"/>
      </w:r>
      <w:r>
        <w:t>27</w:t>
      </w:r>
      <w:r>
        <w:fldChar w:fldCharType="end"/>
      </w:r>
    </w:p>
    <w:p>
      <w:pPr>
        <w:pStyle w:val="P16"/>
        <w:tabs>
          <w:tab w:val="right" w:pos="9360" w:leader="dot"/>
        </w:tabs>
      </w:pPr>
      <w:r>
        <w:fldChar w:fldCharType="begin"/>
      </w:r>
      <w:r>
        <w:instrText>HYPERLINK \l "_Toc281305631"</w:instrText>
      </w:r>
      <w:r>
        <w:fldChar w:fldCharType="separate"/>
      </w:r>
      <w:r>
        <w:t>Unterweisungen der Beschäftigten</w:t>
        <w:tab/>
      </w:r>
      <w:r>
        <w:fldChar w:fldCharType="end"/>
      </w:r>
      <w:r>
        <w:fldChar w:fldCharType="begin"/>
      </w:r>
      <w:r>
        <w:instrText>PAGEREF _Toc281305631</w:instrText>
      </w:r>
      <w:r>
        <w:fldChar w:fldCharType="separate"/>
      </w:r>
      <w:r>
        <w:t>28</w:t>
      </w:r>
      <w:r>
        <w:fldChar w:fldCharType="end"/>
      </w:r>
    </w:p>
    <w:p>
      <w:pPr>
        <w:pStyle w:val="P16"/>
        <w:tabs>
          <w:tab w:val="right" w:pos="9360" w:leader="dot"/>
        </w:tabs>
      </w:pPr>
      <w:r>
        <w:fldChar w:fldCharType="begin"/>
      </w:r>
      <w:r>
        <w:instrText>HYPERLINK \l "_Toc1459760223"</w:instrText>
      </w:r>
      <w:r>
        <w:fldChar w:fldCharType="separate"/>
      </w:r>
      <w:r>
        <w:t>Zeitarbeit</w:t>
        <w:tab/>
      </w:r>
      <w:r>
        <w:fldChar w:fldCharType="end"/>
      </w:r>
      <w:r>
        <w:fldChar w:fldCharType="begin"/>
      </w:r>
      <w:r>
        <w:instrText>PAGEREF _Toc1459760223</w:instrText>
      </w:r>
      <w:r>
        <w:fldChar w:fldCharType="separate"/>
      </w:r>
      <w:r>
        <w:t>30</w:t>
      </w:r>
      <w:r>
        <w:fldChar w:fldCharType="end"/>
      </w:r>
    </w:p>
    <w:p>
      <w:pPr>
        <w:pStyle w:val="P15"/>
        <w:tabs>
          <w:tab w:val="right" w:pos="9360" w:leader="dot"/>
        </w:tabs>
      </w:pPr>
      <w:r>
        <w:fldChar w:fldCharType="begin"/>
      </w:r>
      <w:r>
        <w:instrText>HYPERLINK \l "_Toc1511620883"</w:instrText>
      </w:r>
      <w:r>
        <w:fldChar w:fldCharType="separate"/>
      </w:r>
      <w:r>
        <w:t>2. Büro</w:t>
        <w:tab/>
      </w:r>
      <w:r>
        <w:fldChar w:fldCharType="end"/>
      </w:r>
      <w:r>
        <w:fldChar w:fldCharType="begin"/>
      </w:r>
      <w:r>
        <w:instrText>PAGEREF _Toc1511620883</w:instrText>
      </w:r>
      <w:r>
        <w:fldChar w:fldCharType="separate"/>
      </w:r>
      <w:r>
        <w:t>31</w:t>
      </w:r>
      <w:r>
        <w:fldChar w:fldCharType="end"/>
      </w:r>
    </w:p>
    <w:p>
      <w:pPr>
        <w:pStyle w:val="P16"/>
        <w:tabs>
          <w:tab w:val="right" w:pos="9360" w:leader="dot"/>
        </w:tabs>
      </w:pPr>
      <w:r>
        <w:fldChar w:fldCharType="begin"/>
      </w:r>
      <w:r>
        <w:instrText>HYPERLINK \l "_Toc857801240"</w:instrText>
      </w:r>
      <w:r>
        <w:fldChar w:fldCharType="separate"/>
      </w:r>
      <w:r>
        <w:t>Bildschirmarbeitsplätze</w:t>
        <w:tab/>
      </w:r>
      <w:r>
        <w:fldChar w:fldCharType="end"/>
      </w:r>
      <w:r>
        <w:fldChar w:fldCharType="begin"/>
      </w:r>
      <w:r>
        <w:instrText>PAGEREF _Toc857801240</w:instrText>
      </w:r>
      <w:r>
        <w:fldChar w:fldCharType="separate"/>
      </w:r>
      <w:r>
        <w:t>32</w:t>
      </w:r>
      <w:r>
        <w:fldChar w:fldCharType="end"/>
      </w:r>
    </w:p>
    <w:p>
      <w:pPr>
        <w:pStyle w:val="P15"/>
        <w:tabs>
          <w:tab w:val="right" w:pos="9360" w:leader="dot"/>
        </w:tabs>
      </w:pPr>
      <w:r>
        <w:fldChar w:fldCharType="begin"/>
      </w:r>
      <w:r>
        <w:instrText>HYPERLINK \l "_Toc808644206"</w:instrText>
      </w:r>
      <w:r>
        <w:fldChar w:fldCharType="separate"/>
      </w:r>
      <w:r>
        <w:t>3. Gesamter Betrieb/Übergreifendes</w:t>
        <w:tab/>
      </w:r>
      <w:r>
        <w:fldChar w:fldCharType="end"/>
      </w:r>
      <w:r>
        <w:fldChar w:fldCharType="begin"/>
      </w:r>
      <w:r>
        <w:instrText>PAGEREF _Toc808644206</w:instrText>
      </w:r>
      <w:r>
        <w:fldChar w:fldCharType="separate"/>
      </w:r>
      <w:r>
        <w:t>32</w:t>
      </w:r>
      <w:r>
        <w:fldChar w:fldCharType="end"/>
      </w:r>
    </w:p>
    <w:p>
      <w:pPr>
        <w:pStyle w:val="P16"/>
        <w:tabs>
          <w:tab w:val="right" w:pos="9360" w:leader="dot"/>
        </w:tabs>
      </w:pPr>
      <w:r>
        <w:fldChar w:fldCharType="begin"/>
      </w:r>
      <w:r>
        <w:instrText>HYPERLINK \l "_Toc1341882311"</w:instrText>
      </w:r>
      <w:r>
        <w:fldChar w:fldCharType="separate"/>
      </w:r>
      <w:r>
        <w:t>Arbeitsplätze: Arbeits-/Sozialräume</w:t>
        <w:tab/>
      </w:r>
      <w:r>
        <w:fldChar w:fldCharType="end"/>
      </w:r>
      <w:r>
        <w:fldChar w:fldCharType="begin"/>
      </w:r>
      <w:r>
        <w:instrText>PAGEREF _Toc1341882311</w:instrText>
      </w:r>
      <w:r>
        <w:fldChar w:fldCharType="separate"/>
      </w:r>
      <w:r>
        <w:t>33</w:t>
      </w:r>
      <w:r>
        <w:fldChar w:fldCharType="end"/>
      </w:r>
    </w:p>
    <w:p>
      <w:pPr>
        <w:pStyle w:val="P16"/>
        <w:tabs>
          <w:tab w:val="right" w:pos="9360" w:leader="dot"/>
        </w:tabs>
      </w:pPr>
      <w:r>
        <w:fldChar w:fldCharType="begin"/>
      </w:r>
      <w:r>
        <w:instrText>HYPERLINK \l "_Toc1900670745"</w:instrText>
      </w:r>
      <w:r>
        <w:fldChar w:fldCharType="separate"/>
      </w:r>
      <w:r>
        <w:t>Flurförderzeuge</w:t>
        <w:tab/>
      </w:r>
      <w:r>
        <w:fldChar w:fldCharType="end"/>
      </w:r>
      <w:r>
        <w:fldChar w:fldCharType="begin"/>
      </w:r>
      <w:r>
        <w:instrText>PAGEREF _Toc1900670745</w:instrText>
      </w:r>
      <w:r>
        <w:fldChar w:fldCharType="separate"/>
      </w:r>
      <w:r>
        <w:t>36</w:t>
      </w:r>
      <w:r>
        <w:fldChar w:fldCharType="end"/>
      </w:r>
    </w:p>
    <w:p>
      <w:pPr>
        <w:pStyle w:val="P16"/>
        <w:tabs>
          <w:tab w:val="right" w:pos="9360" w:leader="dot"/>
        </w:tabs>
      </w:pPr>
      <w:r>
        <w:fldChar w:fldCharType="begin"/>
      </w:r>
      <w:r>
        <w:instrText>HYPERLINK \l "_Toc2028598196"</w:instrText>
      </w:r>
      <w:r>
        <w:fldChar w:fldCharType="separate"/>
      </w:r>
      <w:r>
        <w:t>Heben, Tragen, Ziehen und Schieben von Lasten</w:t>
        <w:tab/>
      </w:r>
      <w:r>
        <w:fldChar w:fldCharType="end"/>
      </w:r>
      <w:r>
        <w:fldChar w:fldCharType="begin"/>
      </w:r>
      <w:r>
        <w:instrText>PAGEREF _Toc2028598196</w:instrText>
      </w:r>
      <w:r>
        <w:fldChar w:fldCharType="separate"/>
      </w:r>
      <w:r>
        <w:t>37</w:t>
      </w:r>
      <w:r>
        <w:fldChar w:fldCharType="end"/>
      </w:r>
    </w:p>
    <w:p>
      <w:pPr>
        <w:pStyle w:val="P16"/>
        <w:tabs>
          <w:tab w:val="right" w:pos="9360" w:leader="dot"/>
        </w:tabs>
      </w:pPr>
      <w:r>
        <w:fldChar w:fldCharType="begin"/>
      </w:r>
      <w:r>
        <w:instrText>HYPERLINK \l "_Toc1311377120"</w:instrText>
      </w:r>
      <w:r>
        <w:fldChar w:fldCharType="separate"/>
      </w:r>
      <w:r>
        <w:t>Hubarbeitsbühne</w:t>
        <w:tab/>
      </w:r>
      <w:r>
        <w:fldChar w:fldCharType="end"/>
      </w:r>
      <w:r>
        <w:fldChar w:fldCharType="begin"/>
      </w:r>
      <w:r>
        <w:instrText>PAGEREF _Toc1311377120</w:instrText>
      </w:r>
      <w:r>
        <w:fldChar w:fldCharType="separate"/>
      </w:r>
      <w:r>
        <w:t>39</w:t>
      </w:r>
      <w:r>
        <w:fldChar w:fldCharType="end"/>
      </w:r>
    </w:p>
    <w:p>
      <w:pPr>
        <w:pStyle w:val="P16"/>
        <w:tabs>
          <w:tab w:val="right" w:pos="9360" w:leader="dot"/>
        </w:tabs>
      </w:pPr>
      <w:r>
        <w:fldChar w:fldCharType="begin"/>
      </w:r>
      <w:r>
        <w:instrText>HYPERLINK \l "_Toc482276341"</w:instrText>
      </w:r>
      <w:r>
        <w:fldChar w:fldCharType="separate"/>
      </w:r>
      <w:r>
        <w:t>Kraftfahrzeuge</w:t>
        <w:tab/>
      </w:r>
      <w:r>
        <w:fldChar w:fldCharType="end"/>
      </w:r>
      <w:r>
        <w:fldChar w:fldCharType="begin"/>
      </w:r>
      <w:r>
        <w:instrText>PAGEREF _Toc482276341</w:instrText>
      </w:r>
      <w:r>
        <w:fldChar w:fldCharType="separate"/>
      </w:r>
      <w:r>
        <w:t>41</w:t>
      </w:r>
      <w:r>
        <w:fldChar w:fldCharType="end"/>
      </w:r>
    </w:p>
    <w:p>
      <w:pPr>
        <w:pStyle w:val="P16"/>
        <w:tabs>
          <w:tab w:val="right" w:pos="9360" w:leader="dot"/>
        </w:tabs>
      </w:pPr>
      <w:r>
        <w:fldChar w:fldCharType="begin"/>
      </w:r>
      <w:r>
        <w:instrText>HYPERLINK \l "_Toc1477703373"</w:instrText>
      </w:r>
      <w:r>
        <w:fldChar w:fldCharType="separate"/>
      </w:r>
      <w:r>
        <w:t>Lärm</w:t>
        <w:tab/>
      </w:r>
      <w:r>
        <w:fldChar w:fldCharType="end"/>
      </w:r>
      <w:r>
        <w:fldChar w:fldCharType="begin"/>
      </w:r>
      <w:r>
        <w:instrText>PAGEREF _Toc1477703373</w:instrText>
      </w:r>
      <w:r>
        <w:fldChar w:fldCharType="separate"/>
      </w:r>
      <w:r>
        <w:t>43</w:t>
      </w:r>
      <w:r>
        <w:fldChar w:fldCharType="end"/>
      </w:r>
    </w:p>
    <w:p>
      <w:pPr>
        <w:pStyle w:val="P16"/>
        <w:tabs>
          <w:tab w:val="right" w:pos="9360" w:leader="dot"/>
        </w:tabs>
      </w:pPr>
      <w:r>
        <w:fldChar w:fldCharType="begin"/>
      </w:r>
      <w:r>
        <w:instrText>HYPERLINK \l "_Toc638478746"</w:instrText>
      </w:r>
      <w:r>
        <w:fldChar w:fldCharType="separate"/>
      </w:r>
      <w:r>
        <w:t>Leitern und Tritte</w:t>
        <w:tab/>
      </w:r>
      <w:r>
        <w:fldChar w:fldCharType="end"/>
      </w:r>
      <w:r>
        <w:fldChar w:fldCharType="begin"/>
      </w:r>
      <w:r>
        <w:instrText>PAGEREF _Toc638478746</w:instrText>
      </w:r>
      <w:r>
        <w:fldChar w:fldCharType="separate"/>
      </w:r>
      <w:r>
        <w:t>45</w:t>
      </w:r>
      <w:r>
        <w:fldChar w:fldCharType="end"/>
      </w:r>
    </w:p>
    <w:p>
      <w:pPr>
        <w:pStyle w:val="P16"/>
        <w:tabs>
          <w:tab w:val="right" w:pos="9360" w:leader="dot"/>
        </w:tabs>
      </w:pPr>
      <w:r>
        <w:fldChar w:fldCharType="begin"/>
      </w:r>
      <w:r>
        <w:instrText>HYPERLINK \l "_Toc380441990"</w:instrText>
      </w:r>
      <w:r>
        <w:fldChar w:fldCharType="separate"/>
      </w:r>
      <w:r>
        <w:t>Notausgänge, Rettungswege, Fluchtwege</w:t>
        <w:tab/>
      </w:r>
      <w:r>
        <w:fldChar w:fldCharType="end"/>
      </w:r>
      <w:r>
        <w:fldChar w:fldCharType="begin"/>
      </w:r>
      <w:r>
        <w:instrText>PAGEREF _Toc380441990</w:instrText>
      </w:r>
      <w:r>
        <w:fldChar w:fldCharType="separate"/>
      </w:r>
      <w:r>
        <w:t>47</w:t>
      </w:r>
      <w:r>
        <w:fldChar w:fldCharType="end"/>
      </w:r>
    </w:p>
    <w:p>
      <w:pPr>
        <w:pStyle w:val="P16"/>
        <w:tabs>
          <w:tab w:val="right" w:pos="9360" w:leader="dot"/>
        </w:tabs>
      </w:pPr>
      <w:r>
        <w:fldChar w:fldCharType="begin"/>
      </w:r>
      <w:r>
        <w:instrText>HYPERLINK \l "_Toc2089752422"</w:instrText>
      </w:r>
      <w:r>
        <w:fldChar w:fldCharType="separate"/>
      </w:r>
      <w:r>
        <w:t>Sicherheits- und Gesundheitsschutzkennzeichnung</w:t>
        <w:tab/>
      </w:r>
      <w:r>
        <w:fldChar w:fldCharType="end"/>
      </w:r>
      <w:r>
        <w:fldChar w:fldCharType="begin"/>
      </w:r>
      <w:r>
        <w:instrText>PAGEREF _Toc2089752422</w:instrText>
      </w:r>
      <w:r>
        <w:fldChar w:fldCharType="separate"/>
      </w:r>
      <w:r>
        <w:t>48</w:t>
      </w:r>
      <w:r>
        <w:fldChar w:fldCharType="end"/>
      </w:r>
    </w:p>
    <w:p>
      <w:pPr>
        <w:pStyle w:val="P16"/>
        <w:tabs>
          <w:tab w:val="right" w:pos="9360" w:leader="dot"/>
        </w:tabs>
      </w:pPr>
      <w:r>
        <w:fldChar w:fldCharType="begin"/>
      </w:r>
      <w:r>
        <w:instrText>HYPERLINK \l "_Toc1267998862"</w:instrText>
      </w:r>
      <w:r>
        <w:fldChar w:fldCharType="separate"/>
      </w:r>
      <w:r>
        <w:t>Verkehrswege</w:t>
        <w:tab/>
      </w:r>
      <w:r>
        <w:fldChar w:fldCharType="end"/>
      </w:r>
      <w:r>
        <w:fldChar w:fldCharType="begin"/>
      </w:r>
      <w:r>
        <w:instrText>PAGEREF _Toc1267998862</w:instrText>
      </w:r>
      <w:r>
        <w:fldChar w:fldCharType="separate"/>
      </w:r>
      <w:r>
        <w:t>50</w:t>
      </w:r>
      <w:r>
        <w:fldChar w:fldCharType="end"/>
      </w:r>
    </w:p>
    <w:p>
      <w:pPr>
        <w:pStyle w:val="P16"/>
        <w:tabs>
          <w:tab w:val="right" w:pos="9360" w:leader="dot"/>
        </w:tabs>
      </w:pPr>
      <w:r>
        <w:fldChar w:fldCharType="begin"/>
      </w:r>
      <w:r>
        <w:instrText>HYPERLINK \l "_Toc550134699"</w:instrText>
      </w:r>
      <w:r>
        <w:fldChar w:fldCharType="separate"/>
      </w:r>
      <w:r>
        <w:t>Vibration; Hand-Arm-Vibration</w:t>
        <w:tab/>
      </w:r>
      <w:r>
        <w:fldChar w:fldCharType="end"/>
      </w:r>
      <w:r>
        <w:fldChar w:fldCharType="begin"/>
      </w:r>
      <w:r>
        <w:instrText>PAGEREF _Toc550134699</w:instrText>
      </w:r>
      <w:r>
        <w:fldChar w:fldCharType="separate"/>
      </w:r>
      <w:r>
        <w:t>53</w:t>
      </w:r>
      <w:r>
        <w:fldChar w:fldCharType="end"/>
      </w:r>
    </w:p>
    <w:p>
      <w:pPr>
        <w:pStyle w:val="P15"/>
        <w:tabs>
          <w:tab w:val="right" w:pos="9360" w:leader="dot"/>
        </w:tabs>
      </w:pPr>
      <w:r>
        <w:fldChar w:fldCharType="begin"/>
      </w:r>
      <w:r>
        <w:instrText>HYPERLINK \l "_Toc1175271915"</w:instrText>
      </w:r>
      <w:r>
        <w:fldChar w:fldCharType="separate"/>
      </w:r>
      <w:r>
        <w:t>4. Postproduktion</w:t>
        <w:tab/>
      </w:r>
      <w:r>
        <w:fldChar w:fldCharType="end"/>
      </w:r>
      <w:r>
        <w:fldChar w:fldCharType="begin"/>
      </w:r>
      <w:r>
        <w:instrText>PAGEREF _Toc1175271915</w:instrText>
      </w:r>
      <w:r>
        <w:fldChar w:fldCharType="separate"/>
      </w:r>
      <w:r>
        <w:t>54</w:t>
      </w:r>
      <w:r>
        <w:fldChar w:fldCharType="end"/>
      </w:r>
    </w:p>
    <w:p>
      <w:pPr>
        <w:pStyle w:val="P16"/>
        <w:tabs>
          <w:tab w:val="right" w:pos="9360" w:leader="dot"/>
        </w:tabs>
      </w:pPr>
      <w:r>
        <w:fldChar w:fldCharType="begin"/>
      </w:r>
      <w:r>
        <w:instrText>HYPERLINK \l "_Toc1532219707"</w:instrText>
      </w:r>
      <w:r>
        <w:fldChar w:fldCharType="separate"/>
      </w:r>
      <w:r>
        <w:t>Grafische Bearbeitung, Cutter</w:t>
        <w:tab/>
      </w:r>
      <w:r>
        <w:fldChar w:fldCharType="end"/>
      </w:r>
      <w:r>
        <w:fldChar w:fldCharType="begin"/>
      </w:r>
      <w:r>
        <w:instrText>PAGEREF _Toc1532219707</w:instrText>
      </w:r>
      <w:r>
        <w:fldChar w:fldCharType="separate"/>
      </w:r>
      <w:r>
        <w:t>55</w:t>
      </w:r>
      <w:r>
        <w:fldChar w:fldCharType="end"/>
      </w:r>
    </w:p>
    <w:p>
      <w:pPr>
        <w:pStyle w:val="P16"/>
        <w:tabs>
          <w:tab w:val="right" w:pos="9360" w:leader="dot"/>
        </w:tabs>
      </w:pPr>
      <w:r>
        <w:fldChar w:fldCharType="begin"/>
      </w:r>
      <w:r>
        <w:instrText>HYPERLINK \l "_Toc257690820"</w:instrText>
      </w:r>
      <w:r>
        <w:fldChar w:fldCharType="separate"/>
      </w:r>
      <w:r>
        <w:t>Tonbearbeitung</w:t>
        <w:tab/>
      </w:r>
      <w:r>
        <w:fldChar w:fldCharType="end"/>
      </w:r>
      <w:r>
        <w:fldChar w:fldCharType="begin"/>
      </w:r>
      <w:r>
        <w:instrText>PAGEREF _Toc257690820</w:instrText>
      </w:r>
      <w:r>
        <w:fldChar w:fldCharType="separate"/>
      </w:r>
      <w:r>
        <w:t>56</w:t>
      </w:r>
      <w:r>
        <w:fldChar w:fldCharType="end"/>
      </w:r>
    </w:p>
    <w:p>
      <w:pPr>
        <w:pStyle w:val="P15"/>
        <w:tabs>
          <w:tab w:val="right" w:pos="9360" w:leader="dot"/>
        </w:tabs>
      </w:pPr>
      <w:r>
        <w:fldChar w:fldCharType="begin"/>
      </w:r>
      <w:r>
        <w:instrText>HYPERLINK \l "_Toc366984021"</w:instrText>
      </w:r>
      <w:r>
        <w:fldChar w:fldCharType="separate"/>
      </w:r>
      <w:r>
        <w:t>5. Produktion</w:t>
        <w:tab/>
      </w:r>
      <w:r>
        <w:fldChar w:fldCharType="end"/>
      </w:r>
      <w:r>
        <w:fldChar w:fldCharType="begin"/>
      </w:r>
      <w:r>
        <w:instrText>PAGEREF _Toc366984021</w:instrText>
      </w:r>
      <w:r>
        <w:fldChar w:fldCharType="separate"/>
      </w:r>
      <w:r>
        <w:t>56</w:t>
      </w:r>
      <w:r>
        <w:fldChar w:fldCharType="end"/>
      </w:r>
    </w:p>
    <w:p>
      <w:pPr>
        <w:pStyle w:val="P16"/>
        <w:tabs>
          <w:tab w:val="right" w:pos="9360" w:leader="dot"/>
        </w:tabs>
      </w:pPr>
      <w:r>
        <w:fldChar w:fldCharType="begin"/>
      </w:r>
      <w:r>
        <w:instrText>HYPERLINK \l "_Toc1821587744"</w:instrText>
      </w:r>
      <w:r>
        <w:fldChar w:fldCharType="separate"/>
      </w:r>
      <w:r>
        <w:t>Abrichthobelmaschine</w:t>
        <w:tab/>
      </w:r>
      <w:r>
        <w:fldChar w:fldCharType="end"/>
      </w:r>
      <w:r>
        <w:fldChar w:fldCharType="begin"/>
      </w:r>
      <w:r>
        <w:instrText>PAGEREF _Toc1821587744</w:instrText>
      </w:r>
      <w:r>
        <w:fldChar w:fldCharType="separate"/>
      </w:r>
      <w:r>
        <w:t>57</w:t>
      </w:r>
      <w:r>
        <w:fldChar w:fldCharType="end"/>
      </w:r>
    </w:p>
    <w:p>
      <w:pPr>
        <w:pStyle w:val="P16"/>
        <w:tabs>
          <w:tab w:val="right" w:pos="9360" w:leader="dot"/>
        </w:tabs>
      </w:pPr>
      <w:r>
        <w:fldChar w:fldCharType="begin"/>
      </w:r>
      <w:r>
        <w:instrText>HYPERLINK \l "_Toc567849895"</w:instrText>
      </w:r>
      <w:r>
        <w:fldChar w:fldCharType="separate"/>
      </w:r>
      <w:r>
        <w:t>Bandsäge</w:t>
        <w:tab/>
      </w:r>
      <w:r>
        <w:fldChar w:fldCharType="end"/>
      </w:r>
      <w:r>
        <w:fldChar w:fldCharType="begin"/>
      </w:r>
      <w:r>
        <w:instrText>PAGEREF _Toc567849895</w:instrText>
      </w:r>
      <w:r>
        <w:fldChar w:fldCharType="separate"/>
      </w:r>
      <w:r>
        <w:t>58</w:t>
      </w:r>
      <w:r>
        <w:fldChar w:fldCharType="end"/>
      </w:r>
    </w:p>
    <w:p>
      <w:pPr>
        <w:pStyle w:val="P16"/>
        <w:tabs>
          <w:tab w:val="right" w:pos="9360" w:leader="dot"/>
        </w:tabs>
      </w:pPr>
      <w:r>
        <w:fldChar w:fldCharType="begin"/>
      </w:r>
      <w:r>
        <w:instrText>HYPERLINK \l "_Toc2097200576"</w:instrText>
      </w:r>
      <w:r>
        <w:fldChar w:fldCharType="separate"/>
      </w:r>
      <w:r>
        <w:t>Bandschleifmaschine, Tischschleifmaschine</w:t>
        <w:tab/>
      </w:r>
      <w:r>
        <w:fldChar w:fldCharType="end"/>
      </w:r>
      <w:r>
        <w:fldChar w:fldCharType="begin"/>
      </w:r>
      <w:r>
        <w:instrText>PAGEREF _Toc2097200576</w:instrText>
      </w:r>
      <w:r>
        <w:fldChar w:fldCharType="separate"/>
      </w:r>
      <w:r>
        <w:t>60</w:t>
      </w:r>
      <w:r>
        <w:fldChar w:fldCharType="end"/>
      </w:r>
    </w:p>
    <w:p>
      <w:pPr>
        <w:pStyle w:val="P16"/>
        <w:tabs>
          <w:tab w:val="right" w:pos="9360" w:leader="dot"/>
        </w:tabs>
      </w:pPr>
      <w:r>
        <w:fldChar w:fldCharType="begin"/>
      </w:r>
      <w:r>
        <w:instrText>HYPERLINK \l "_Toc611854944"</w:instrText>
      </w:r>
      <w:r>
        <w:fldChar w:fldCharType="separate"/>
      </w:r>
      <w:r>
        <w:t>Beleuchtung am Drehort</w:t>
        <w:tab/>
      </w:r>
      <w:r>
        <w:fldChar w:fldCharType="end"/>
      </w:r>
      <w:r>
        <w:fldChar w:fldCharType="begin"/>
      </w:r>
      <w:r>
        <w:instrText>PAGEREF _Toc611854944</w:instrText>
      </w:r>
      <w:r>
        <w:fldChar w:fldCharType="separate"/>
      </w:r>
      <w:r>
        <w:t>62</w:t>
      </w:r>
      <w:r>
        <w:fldChar w:fldCharType="end"/>
      </w:r>
    </w:p>
    <w:p>
      <w:pPr>
        <w:pStyle w:val="P16"/>
        <w:tabs>
          <w:tab w:val="right" w:pos="9360" w:leader="dot"/>
        </w:tabs>
      </w:pPr>
      <w:r>
        <w:fldChar w:fldCharType="begin"/>
      </w:r>
      <w:r>
        <w:instrText>HYPERLINK \l "_Toc1016081981"</w:instrText>
      </w:r>
      <w:r>
        <w:fldChar w:fldCharType="separate"/>
      </w:r>
      <w:r>
        <w:t>Brennschneiden</w:t>
        <w:tab/>
      </w:r>
      <w:r>
        <w:fldChar w:fldCharType="end"/>
      </w:r>
      <w:r>
        <w:fldChar w:fldCharType="begin"/>
      </w:r>
      <w:r>
        <w:instrText>PAGEREF _Toc1016081981</w:instrText>
      </w:r>
      <w:r>
        <w:fldChar w:fldCharType="separate"/>
      </w:r>
      <w:r>
        <w:t>64</w:t>
      </w:r>
      <w:r>
        <w:fldChar w:fldCharType="end"/>
      </w:r>
    </w:p>
    <w:p>
      <w:pPr>
        <w:pStyle w:val="P16"/>
        <w:tabs>
          <w:tab w:val="right" w:pos="9360" w:leader="dot"/>
        </w:tabs>
      </w:pPr>
      <w:r>
        <w:fldChar w:fldCharType="begin"/>
      </w:r>
      <w:r>
        <w:instrText>HYPERLINK \l "_Toc1007703838"</w:instrText>
      </w:r>
      <w:r>
        <w:fldChar w:fldCharType="separate"/>
      </w:r>
      <w:r>
        <w:t>Bügelsäge, Kreissäge und Trennmaschine</w:t>
        <w:tab/>
      </w:r>
      <w:r>
        <w:fldChar w:fldCharType="end"/>
      </w:r>
      <w:r>
        <w:fldChar w:fldCharType="begin"/>
      </w:r>
      <w:r>
        <w:instrText>PAGEREF _Toc1007703838</w:instrText>
      </w:r>
      <w:r>
        <w:fldChar w:fldCharType="separate"/>
      </w:r>
      <w:r>
        <w:t>66</w:t>
      </w:r>
      <w:r>
        <w:fldChar w:fldCharType="end"/>
      </w:r>
    </w:p>
    <w:p>
      <w:pPr>
        <w:pStyle w:val="P16"/>
        <w:tabs>
          <w:tab w:val="right" w:pos="9360" w:leader="dot"/>
        </w:tabs>
      </w:pPr>
      <w:r>
        <w:fldChar w:fldCharType="begin"/>
      </w:r>
      <w:r>
        <w:instrText>HYPERLINK \l "_Toc238333807"</w:instrText>
      </w:r>
      <w:r>
        <w:fldChar w:fldCharType="separate"/>
      </w:r>
      <w:r>
        <w:t>Dickenhobelmaschine</w:t>
        <w:tab/>
      </w:r>
      <w:r>
        <w:fldChar w:fldCharType="end"/>
      </w:r>
      <w:r>
        <w:fldChar w:fldCharType="begin"/>
      </w:r>
      <w:r>
        <w:instrText>PAGEREF _Toc238333807</w:instrText>
      </w:r>
      <w:r>
        <w:fldChar w:fldCharType="separate"/>
      </w:r>
      <w:r>
        <w:t>68</w:t>
      </w:r>
      <w:r>
        <w:fldChar w:fldCharType="end"/>
      </w:r>
    </w:p>
    <w:p>
      <w:pPr>
        <w:pStyle w:val="P16"/>
        <w:tabs>
          <w:tab w:val="right" w:pos="9360" w:leader="dot"/>
        </w:tabs>
      </w:pPr>
      <w:r>
        <w:fldChar w:fldCharType="begin"/>
      </w:r>
      <w:r>
        <w:instrText>HYPERLINK \l "_Toc2110311068"</w:instrText>
      </w:r>
      <w:r>
        <w:fldChar w:fldCharType="separate"/>
      </w:r>
      <w:r>
        <w:t>Drehmaschine, Metallbearbeitung (Drehbank)</w:t>
        <w:tab/>
      </w:r>
      <w:r>
        <w:fldChar w:fldCharType="end"/>
      </w:r>
      <w:r>
        <w:fldChar w:fldCharType="begin"/>
      </w:r>
      <w:r>
        <w:instrText>PAGEREF _Toc2110311068</w:instrText>
      </w:r>
      <w:r>
        <w:fldChar w:fldCharType="separate"/>
      </w:r>
      <w:r>
        <w:t>70</w:t>
      </w:r>
      <w:r>
        <w:fldChar w:fldCharType="end"/>
      </w:r>
    </w:p>
    <w:p>
      <w:pPr>
        <w:pStyle w:val="P16"/>
        <w:tabs>
          <w:tab w:val="right" w:pos="9360" w:leader="dot"/>
        </w:tabs>
      </w:pPr>
      <w:r>
        <w:fldChar w:fldCharType="begin"/>
      </w:r>
      <w:r>
        <w:instrText>HYPERLINK \l "_Toc1575568723"</w:instrText>
      </w:r>
      <w:r>
        <w:fldChar w:fldCharType="separate"/>
      </w:r>
      <w:r>
        <w:t>Drehort, Arbeitsplätze und Verkehrswege im Straßenbereich</w:t>
        <w:tab/>
      </w:r>
      <w:r>
        <w:fldChar w:fldCharType="end"/>
      </w:r>
      <w:r>
        <w:fldChar w:fldCharType="begin"/>
      </w:r>
      <w:r>
        <w:instrText>PAGEREF _Toc1575568723</w:instrText>
      </w:r>
      <w:r>
        <w:fldChar w:fldCharType="separate"/>
      </w:r>
      <w:r>
        <w:t>71</w:t>
      </w:r>
      <w:r>
        <w:fldChar w:fldCharType="end"/>
      </w:r>
    </w:p>
    <w:p>
      <w:pPr>
        <w:pStyle w:val="P16"/>
        <w:tabs>
          <w:tab w:val="right" w:pos="9360" w:leader="dot"/>
        </w:tabs>
      </w:pPr>
      <w:r>
        <w:fldChar w:fldCharType="begin"/>
      </w:r>
      <w:r>
        <w:instrText>HYPERLINK \l "_Toc774336008"</w:instrText>
      </w:r>
      <w:r>
        <w:fldChar w:fldCharType="separate"/>
      </w:r>
      <w:r>
        <w:t>Druckluftbehälter mit Kompressor</w:t>
        <w:tab/>
      </w:r>
      <w:r>
        <w:fldChar w:fldCharType="end"/>
      </w:r>
      <w:r>
        <w:fldChar w:fldCharType="begin"/>
      </w:r>
      <w:r>
        <w:instrText>PAGEREF _Toc774336008</w:instrText>
      </w:r>
      <w:r>
        <w:fldChar w:fldCharType="separate"/>
      </w:r>
      <w:r>
        <w:t>72</w:t>
      </w:r>
      <w:r>
        <w:fldChar w:fldCharType="end"/>
      </w:r>
    </w:p>
    <w:p>
      <w:pPr>
        <w:pStyle w:val="P16"/>
        <w:tabs>
          <w:tab w:val="right" w:pos="9360" w:leader="dot"/>
        </w:tabs>
      </w:pPr>
      <w:r>
        <w:fldChar w:fldCharType="begin"/>
      </w:r>
      <w:r>
        <w:instrText>HYPERLINK \l "_Toc903193949"</w:instrText>
      </w:r>
      <w:r>
        <w:fldChar w:fldCharType="separate"/>
      </w:r>
      <w:r>
        <w:t>Fahrt zum/vom Drehort</w:t>
        <w:tab/>
      </w:r>
      <w:r>
        <w:fldChar w:fldCharType="end"/>
      </w:r>
      <w:r>
        <w:fldChar w:fldCharType="begin"/>
      </w:r>
      <w:r>
        <w:instrText>PAGEREF _Toc903193949</w:instrText>
      </w:r>
      <w:r>
        <w:fldChar w:fldCharType="separate"/>
      </w:r>
      <w:r>
        <w:t>74</w:t>
      </w:r>
      <w:r>
        <w:fldChar w:fldCharType="end"/>
      </w:r>
    </w:p>
    <w:p>
      <w:pPr>
        <w:pStyle w:val="P16"/>
        <w:tabs>
          <w:tab w:val="right" w:pos="9360" w:leader="dot"/>
        </w:tabs>
      </w:pPr>
      <w:r>
        <w:fldChar w:fldCharType="begin"/>
      </w:r>
      <w:r>
        <w:instrText>HYPERLINK \l "_Toc2002061785"</w:instrText>
      </w:r>
      <w:r>
        <w:fldChar w:fldCharType="separate"/>
      </w:r>
      <w:r>
        <w:t>Fräsmaschine, Metallbearbeitung</w:t>
        <w:tab/>
      </w:r>
      <w:r>
        <w:fldChar w:fldCharType="end"/>
      </w:r>
      <w:r>
        <w:fldChar w:fldCharType="begin"/>
      </w:r>
      <w:r>
        <w:instrText>PAGEREF _Toc2002061785</w:instrText>
      </w:r>
      <w:r>
        <w:fldChar w:fldCharType="separate"/>
      </w:r>
      <w:r>
        <w:t>75</w:t>
      </w:r>
      <w:r>
        <w:fldChar w:fldCharType="end"/>
      </w:r>
    </w:p>
    <w:p>
      <w:pPr>
        <w:pStyle w:val="P16"/>
        <w:tabs>
          <w:tab w:val="right" w:pos="9360" w:leader="dot"/>
        </w:tabs>
      </w:pPr>
      <w:r>
        <w:fldChar w:fldCharType="begin"/>
      </w:r>
      <w:r>
        <w:instrText>HYPERLINK \l "_Toc899665353"</w:instrText>
      </w:r>
      <w:r>
        <w:fldChar w:fldCharType="separate"/>
      </w:r>
      <w:r>
        <w:t>Gerüste</w:t>
        <w:tab/>
      </w:r>
      <w:r>
        <w:fldChar w:fldCharType="end"/>
      </w:r>
      <w:r>
        <w:fldChar w:fldCharType="begin"/>
      </w:r>
      <w:r>
        <w:instrText>PAGEREF _Toc899665353</w:instrText>
      </w:r>
      <w:r>
        <w:fldChar w:fldCharType="separate"/>
      </w:r>
      <w:r>
        <w:t>76</w:t>
      </w:r>
      <w:r>
        <w:fldChar w:fldCharType="end"/>
      </w:r>
    </w:p>
    <w:p>
      <w:pPr>
        <w:pStyle w:val="P16"/>
        <w:tabs>
          <w:tab w:val="right" w:pos="9360" w:leader="dot"/>
        </w:tabs>
      </w:pPr>
      <w:r>
        <w:fldChar w:fldCharType="begin"/>
      </w:r>
      <w:r>
        <w:instrText>HYPERLINK \l "_Toc2034036517"</w:instrText>
      </w:r>
      <w:r>
        <w:fldChar w:fldCharType="separate"/>
      </w:r>
      <w:r>
        <w:t>Hand-/ Winkelschleifmaschine</w:t>
        <w:tab/>
      </w:r>
      <w:r>
        <w:fldChar w:fldCharType="end"/>
      </w:r>
      <w:r>
        <w:fldChar w:fldCharType="begin"/>
      </w:r>
      <w:r>
        <w:instrText>PAGEREF _Toc2034036517</w:instrText>
      </w:r>
      <w:r>
        <w:fldChar w:fldCharType="separate"/>
      </w:r>
      <w:r>
        <w:t>78</w:t>
      </w:r>
      <w:r>
        <w:fldChar w:fldCharType="end"/>
      </w:r>
    </w:p>
    <w:p>
      <w:pPr>
        <w:pStyle w:val="P16"/>
        <w:tabs>
          <w:tab w:val="right" w:pos="9360" w:leader="dot"/>
        </w:tabs>
      </w:pPr>
      <w:r>
        <w:fldChar w:fldCharType="begin"/>
      </w:r>
      <w:r>
        <w:instrText>HYPERLINK \l "_Toc1131953452"</w:instrText>
      </w:r>
      <w:r>
        <w:fldChar w:fldCharType="separate"/>
      </w:r>
      <w:r>
        <w:t>Handbohrmaschine, Bohrhammer</w:t>
        <w:tab/>
      </w:r>
      <w:r>
        <w:fldChar w:fldCharType="end"/>
      </w:r>
      <w:r>
        <w:fldChar w:fldCharType="begin"/>
      </w:r>
      <w:r>
        <w:instrText>PAGEREF _Toc1131953452</w:instrText>
      </w:r>
      <w:r>
        <w:fldChar w:fldCharType="separate"/>
      </w:r>
      <w:r>
        <w:t>80</w:t>
      </w:r>
      <w:r>
        <w:fldChar w:fldCharType="end"/>
      </w:r>
    </w:p>
    <w:p>
      <w:pPr>
        <w:pStyle w:val="P16"/>
        <w:tabs>
          <w:tab w:val="right" w:pos="9360" w:leader="dot"/>
        </w:tabs>
      </w:pPr>
      <w:r>
        <w:fldChar w:fldCharType="begin"/>
      </w:r>
      <w:r>
        <w:instrText>HYPERLINK \l "_Toc267273908"</w:instrText>
      </w:r>
      <w:r>
        <w:fldChar w:fldCharType="separate"/>
      </w:r>
      <w:r>
        <w:t>Handwerkzeuge</w:t>
        <w:tab/>
      </w:r>
      <w:r>
        <w:fldChar w:fldCharType="end"/>
      </w:r>
      <w:r>
        <w:fldChar w:fldCharType="begin"/>
      </w:r>
      <w:r>
        <w:instrText>PAGEREF _Toc267273908</w:instrText>
      </w:r>
      <w:r>
        <w:fldChar w:fldCharType="separate"/>
      </w:r>
      <w:r>
        <w:t>82</w:t>
      </w:r>
      <w:r>
        <w:fldChar w:fldCharType="end"/>
      </w:r>
    </w:p>
    <w:p>
      <w:pPr>
        <w:pStyle w:val="P16"/>
        <w:tabs>
          <w:tab w:val="right" w:pos="9360" w:leader="dot"/>
        </w:tabs>
      </w:pPr>
      <w:r>
        <w:fldChar w:fldCharType="begin"/>
      </w:r>
      <w:r>
        <w:instrText>HYPERLINK \l "_Toc138260193"</w:instrText>
      </w:r>
      <w:r>
        <w:fldChar w:fldCharType="separate"/>
      </w:r>
      <w:r>
        <w:t>Hobelmaschine</w:t>
        <w:tab/>
      </w:r>
      <w:r>
        <w:fldChar w:fldCharType="end"/>
      </w:r>
      <w:r>
        <w:fldChar w:fldCharType="begin"/>
      </w:r>
      <w:r>
        <w:instrText>PAGEREF _Toc138260193</w:instrText>
      </w:r>
      <w:r>
        <w:fldChar w:fldCharType="separate"/>
      </w:r>
      <w:r>
        <w:t>84</w:t>
      </w:r>
      <w:r>
        <w:fldChar w:fldCharType="end"/>
      </w:r>
    </w:p>
    <w:p>
      <w:pPr>
        <w:pStyle w:val="P16"/>
        <w:tabs>
          <w:tab w:val="right" w:pos="9360" w:leader="dot"/>
        </w:tabs>
      </w:pPr>
      <w:r>
        <w:fldChar w:fldCharType="begin"/>
      </w:r>
      <w:r>
        <w:instrText>HYPERLINK \l "_Toc332082697"</w:instrText>
      </w:r>
      <w:r>
        <w:fldChar w:fldCharType="separate"/>
      </w:r>
      <w:r>
        <w:t>Hochgelegene Arbeitsplätze; Drehort</w:t>
        <w:tab/>
      </w:r>
      <w:r>
        <w:fldChar w:fldCharType="end"/>
      </w:r>
      <w:r>
        <w:fldChar w:fldCharType="begin"/>
      </w:r>
      <w:r>
        <w:instrText>PAGEREF _Toc332082697</w:instrText>
      </w:r>
      <w:r>
        <w:fldChar w:fldCharType="separate"/>
      </w:r>
      <w:r>
        <w:t>85</w:t>
      </w:r>
      <w:r>
        <w:fldChar w:fldCharType="end"/>
      </w:r>
    </w:p>
    <w:p>
      <w:pPr>
        <w:pStyle w:val="P16"/>
        <w:tabs>
          <w:tab w:val="right" w:pos="9360" w:leader="dot"/>
        </w:tabs>
      </w:pPr>
      <w:r>
        <w:fldChar w:fldCharType="begin"/>
      </w:r>
      <w:r>
        <w:instrText>HYPERLINK \l "_Toc518186762"</w:instrText>
      </w:r>
      <w:r>
        <w:fldChar w:fldCharType="separate"/>
      </w:r>
      <w:r>
        <w:t>Holzbearbeitungsmaschinen</w:t>
        <w:tab/>
      </w:r>
      <w:r>
        <w:fldChar w:fldCharType="end"/>
      </w:r>
      <w:r>
        <w:fldChar w:fldCharType="begin"/>
      </w:r>
      <w:r>
        <w:instrText>PAGEREF _Toc518186762</w:instrText>
      </w:r>
      <w:r>
        <w:fldChar w:fldCharType="separate"/>
      </w:r>
      <w:r>
        <w:t>87</w:t>
      </w:r>
      <w:r>
        <w:fldChar w:fldCharType="end"/>
      </w:r>
    </w:p>
    <w:p>
      <w:pPr>
        <w:pStyle w:val="P16"/>
        <w:tabs>
          <w:tab w:val="right" w:pos="9360" w:leader="dot"/>
        </w:tabs>
      </w:pPr>
      <w:r>
        <w:fldChar w:fldCharType="begin"/>
      </w:r>
      <w:r>
        <w:instrText>HYPERLINK \l "_Toc1733438969"</w:instrText>
      </w:r>
      <w:r>
        <w:fldChar w:fldCharType="separate"/>
      </w:r>
      <w:r>
        <w:t>Kamera</w:t>
        <w:tab/>
      </w:r>
      <w:r>
        <w:fldChar w:fldCharType="end"/>
      </w:r>
      <w:r>
        <w:fldChar w:fldCharType="begin"/>
      </w:r>
      <w:r>
        <w:instrText>PAGEREF _Toc1733438969</w:instrText>
      </w:r>
      <w:r>
        <w:fldChar w:fldCharType="separate"/>
      </w:r>
      <w:r>
        <w:t>89</w:t>
      </w:r>
      <w:r>
        <w:fldChar w:fldCharType="end"/>
      </w:r>
    </w:p>
    <w:p>
      <w:pPr>
        <w:pStyle w:val="P16"/>
        <w:tabs>
          <w:tab w:val="right" w:pos="9360" w:leader="dot"/>
        </w:tabs>
      </w:pPr>
      <w:r>
        <w:fldChar w:fldCharType="begin"/>
      </w:r>
      <w:r>
        <w:instrText>HYPERLINK \l "_Toc1827466508"</w:instrText>
      </w:r>
      <w:r>
        <w:fldChar w:fldCharType="separate"/>
      </w:r>
      <w:r>
        <w:t>Klimatische Belastungen am Einsatzort</w:t>
        <w:tab/>
      </w:r>
      <w:r>
        <w:fldChar w:fldCharType="end"/>
      </w:r>
      <w:r>
        <w:fldChar w:fldCharType="begin"/>
      </w:r>
      <w:r>
        <w:instrText>PAGEREF _Toc1827466508</w:instrText>
      </w:r>
      <w:r>
        <w:fldChar w:fldCharType="separate"/>
      </w:r>
      <w:r>
        <w:t>91</w:t>
      </w:r>
      <w:r>
        <w:fldChar w:fldCharType="end"/>
      </w:r>
    </w:p>
    <w:p>
      <w:pPr>
        <w:pStyle w:val="P16"/>
        <w:tabs>
          <w:tab w:val="right" w:pos="9360" w:leader="dot"/>
        </w:tabs>
      </w:pPr>
      <w:r>
        <w:fldChar w:fldCharType="begin"/>
      </w:r>
      <w:r>
        <w:instrText>HYPERLINK \l "_Toc234076009"</w:instrText>
      </w:r>
      <w:r>
        <w:fldChar w:fldCharType="separate"/>
      </w:r>
      <w:r>
        <w:t>Kreissäge</w:t>
        <w:tab/>
      </w:r>
      <w:r>
        <w:fldChar w:fldCharType="end"/>
      </w:r>
      <w:r>
        <w:fldChar w:fldCharType="begin"/>
      </w:r>
      <w:r>
        <w:instrText>PAGEREF _Toc234076009</w:instrText>
      </w:r>
      <w:r>
        <w:fldChar w:fldCharType="separate"/>
      </w:r>
      <w:r>
        <w:t>92</w:t>
      </w:r>
      <w:r>
        <w:fldChar w:fldCharType="end"/>
      </w:r>
    </w:p>
    <w:p>
      <w:pPr>
        <w:pStyle w:val="P16"/>
        <w:tabs>
          <w:tab w:val="right" w:pos="9360" w:leader="dot"/>
        </w:tabs>
      </w:pPr>
      <w:r>
        <w:fldChar w:fldCharType="begin"/>
      </w:r>
      <w:r>
        <w:instrText>HYPERLINK \l "_Toc1421691466"</w:instrText>
      </w:r>
      <w:r>
        <w:fldChar w:fldCharType="separate"/>
      </w:r>
      <w:r>
        <w:t>Nebelmaschine</w:t>
        <w:tab/>
      </w:r>
      <w:r>
        <w:fldChar w:fldCharType="end"/>
      </w:r>
      <w:r>
        <w:fldChar w:fldCharType="begin"/>
      </w:r>
      <w:r>
        <w:instrText>PAGEREF _Toc1421691466</w:instrText>
      </w:r>
      <w:r>
        <w:fldChar w:fldCharType="separate"/>
      </w:r>
      <w:r>
        <w:t>94</w:t>
      </w:r>
      <w:r>
        <w:fldChar w:fldCharType="end"/>
      </w:r>
    </w:p>
    <w:p>
      <w:pPr>
        <w:pStyle w:val="P16"/>
        <w:tabs>
          <w:tab w:val="right" w:pos="9360" w:leader="dot"/>
        </w:tabs>
      </w:pPr>
      <w:r>
        <w:fldChar w:fldCharType="begin"/>
      </w:r>
      <w:r>
        <w:instrText>HYPERLINK \l "_Toc2131554605"</w:instrText>
      </w:r>
      <w:r>
        <w:fldChar w:fldCharType="separate"/>
      </w:r>
      <w:r>
        <w:t>Pyrotechnik</w:t>
        <w:tab/>
      </w:r>
      <w:r>
        <w:fldChar w:fldCharType="end"/>
      </w:r>
      <w:r>
        <w:fldChar w:fldCharType="begin"/>
      </w:r>
      <w:r>
        <w:instrText>PAGEREF _Toc2131554605</w:instrText>
      </w:r>
      <w:r>
        <w:fldChar w:fldCharType="separate"/>
      </w:r>
      <w:r>
        <w:t>96</w:t>
      </w:r>
      <w:r>
        <w:fldChar w:fldCharType="end"/>
      </w:r>
    </w:p>
    <w:p>
      <w:pPr>
        <w:pStyle w:val="P16"/>
        <w:tabs>
          <w:tab w:val="right" w:pos="9360" w:leader="dot"/>
        </w:tabs>
      </w:pPr>
      <w:r>
        <w:fldChar w:fldCharType="begin"/>
      </w:r>
      <w:r>
        <w:instrText>HYPERLINK \l "_Toc277898550"</w:instrText>
      </w:r>
      <w:r>
        <w:fldChar w:fldCharType="separate"/>
      </w:r>
      <w:r>
        <w:t>Scheinwerfer</w:t>
        <w:tab/>
      </w:r>
      <w:r>
        <w:fldChar w:fldCharType="end"/>
      </w:r>
      <w:r>
        <w:fldChar w:fldCharType="begin"/>
      </w:r>
      <w:r>
        <w:instrText>PAGEREF _Toc277898550</w:instrText>
      </w:r>
      <w:r>
        <w:fldChar w:fldCharType="separate"/>
      </w:r>
      <w:r>
        <w:t>97</w:t>
      </w:r>
      <w:r>
        <w:fldChar w:fldCharType="end"/>
      </w:r>
    </w:p>
    <w:p>
      <w:pPr>
        <w:pStyle w:val="P16"/>
        <w:tabs>
          <w:tab w:val="right" w:pos="9360" w:leader="dot"/>
        </w:tabs>
      </w:pPr>
      <w:r>
        <w:fldChar w:fldCharType="begin"/>
      </w:r>
      <w:r>
        <w:instrText>HYPERLINK \l "_Toc2023303433"</w:instrText>
      </w:r>
      <w:r>
        <w:fldChar w:fldCharType="separate"/>
      </w:r>
      <w:r>
        <w:t>Schweißen, autogen (Gasschweißen)</w:t>
        <w:tab/>
      </w:r>
      <w:r>
        <w:fldChar w:fldCharType="end"/>
      </w:r>
      <w:r>
        <w:fldChar w:fldCharType="begin"/>
      </w:r>
      <w:r>
        <w:instrText>PAGEREF _Toc2023303433</w:instrText>
      </w:r>
      <w:r>
        <w:fldChar w:fldCharType="separate"/>
      </w:r>
      <w:r>
        <w:t>99</w:t>
      </w:r>
      <w:r>
        <w:fldChar w:fldCharType="end"/>
      </w:r>
    </w:p>
    <w:p>
      <w:pPr>
        <w:pStyle w:val="P16"/>
        <w:tabs>
          <w:tab w:val="right" w:pos="9360" w:leader="dot"/>
        </w:tabs>
      </w:pPr>
      <w:r>
        <w:fldChar w:fldCharType="begin"/>
      </w:r>
      <w:r>
        <w:instrText>HYPERLINK \l "_Toc1264494283"</w:instrText>
      </w:r>
      <w:r>
        <w:fldChar w:fldCharType="separate"/>
      </w:r>
      <w:r>
        <w:t>Schweißen, Lichtbogen (MIG, MAG, WIG)</w:t>
        <w:tab/>
      </w:r>
      <w:r>
        <w:fldChar w:fldCharType="end"/>
      </w:r>
      <w:r>
        <w:fldChar w:fldCharType="begin"/>
      </w:r>
      <w:r>
        <w:instrText>PAGEREF _Toc1264494283</w:instrText>
      </w:r>
      <w:r>
        <w:fldChar w:fldCharType="separate"/>
      </w:r>
      <w:r>
        <w:t>102</w:t>
      </w:r>
      <w:r>
        <w:fldChar w:fldCharType="end"/>
      </w:r>
    </w:p>
    <w:p>
      <w:pPr>
        <w:pStyle w:val="P16"/>
        <w:tabs>
          <w:tab w:val="right" w:pos="9360" w:leader="dot"/>
        </w:tabs>
      </w:pPr>
      <w:r>
        <w:fldChar w:fldCharType="begin"/>
      </w:r>
      <w:r>
        <w:instrText>HYPERLINK \l "_Toc1809255135"</w:instrText>
      </w:r>
      <w:r>
        <w:fldChar w:fldCharType="separate"/>
      </w:r>
      <w:r>
        <w:t>Stative</w:t>
        <w:tab/>
      </w:r>
      <w:r>
        <w:fldChar w:fldCharType="end"/>
      </w:r>
      <w:r>
        <w:fldChar w:fldCharType="begin"/>
      </w:r>
      <w:r>
        <w:instrText>PAGEREF _Toc1809255135</w:instrText>
      </w:r>
      <w:r>
        <w:fldChar w:fldCharType="separate"/>
      </w:r>
      <w:r>
        <w:t>105</w:t>
      </w:r>
      <w:r>
        <w:fldChar w:fldCharType="end"/>
      </w:r>
    </w:p>
    <w:p>
      <w:pPr>
        <w:pStyle w:val="P16"/>
        <w:tabs>
          <w:tab w:val="right" w:pos="9360" w:leader="dot"/>
        </w:tabs>
      </w:pPr>
      <w:r>
        <w:fldChar w:fldCharType="begin"/>
      </w:r>
      <w:r>
        <w:instrText>HYPERLINK \l "_Toc1795484924"</w:instrText>
      </w:r>
      <w:r>
        <w:fldChar w:fldCharType="separate"/>
      </w:r>
      <w:r>
        <w:t xml:space="preserve">Stromversorgung;  Aussendreharbeiten</w:t>
        <w:tab/>
      </w:r>
      <w:r>
        <w:fldChar w:fldCharType="end"/>
      </w:r>
      <w:r>
        <w:fldChar w:fldCharType="begin"/>
      </w:r>
      <w:r>
        <w:instrText>PAGEREF _Toc1795484924</w:instrText>
      </w:r>
      <w:r>
        <w:fldChar w:fldCharType="separate"/>
      </w:r>
      <w:r>
        <w:t>107</w:t>
      </w:r>
      <w:r>
        <w:fldChar w:fldCharType="end"/>
      </w:r>
    </w:p>
    <w:p>
      <w:pPr>
        <w:pStyle w:val="P16"/>
        <w:tabs>
          <w:tab w:val="right" w:pos="9360" w:leader="dot"/>
        </w:tabs>
      </w:pPr>
      <w:r>
        <w:fldChar w:fldCharType="begin"/>
      </w:r>
      <w:r>
        <w:instrText>HYPERLINK \l "_Toc1925273349"</w:instrText>
      </w:r>
      <w:r>
        <w:fldChar w:fldCharType="separate"/>
      </w:r>
      <w:r>
        <w:t>Studio</w:t>
        <w:tab/>
      </w:r>
      <w:r>
        <w:fldChar w:fldCharType="end"/>
      </w:r>
      <w:r>
        <w:fldChar w:fldCharType="begin"/>
      </w:r>
      <w:r>
        <w:instrText>PAGEREF _Toc1925273349</w:instrText>
      </w:r>
      <w:r>
        <w:fldChar w:fldCharType="separate"/>
      </w:r>
      <w:r>
        <w:t>109</w:t>
      </w:r>
      <w:r>
        <w:fldChar w:fldCharType="end"/>
      </w:r>
    </w:p>
    <w:p>
      <w:pPr>
        <w:pStyle w:val="P16"/>
        <w:tabs>
          <w:tab w:val="right" w:pos="9360" w:leader="dot"/>
        </w:tabs>
      </w:pPr>
      <w:r>
        <w:fldChar w:fldCharType="begin"/>
      </w:r>
      <w:r>
        <w:instrText>HYPERLINK \l "_Toc545262803"</w:instrText>
      </w:r>
      <w:r>
        <w:fldChar w:fldCharType="separate"/>
      </w:r>
      <w:r>
        <w:t>Tischbohrmaschine, Ständerbohrmaschine</w:t>
        <w:tab/>
      </w:r>
      <w:r>
        <w:fldChar w:fldCharType="end"/>
      </w:r>
      <w:r>
        <w:fldChar w:fldCharType="begin"/>
      </w:r>
      <w:r>
        <w:instrText>PAGEREF _Toc545262803</w:instrText>
      </w:r>
      <w:r>
        <w:fldChar w:fldCharType="separate"/>
      </w:r>
      <w:r>
        <w:t>110</w:t>
      </w:r>
      <w:r>
        <w:fldChar w:fldCharType="end"/>
      </w:r>
    </w:p>
    <w:p>
      <w:pPr>
        <w:pStyle w:val="P16"/>
        <w:tabs>
          <w:tab w:val="right" w:pos="9360" w:leader="dot"/>
        </w:tabs>
      </w:pPr>
      <w:r>
        <w:fldChar w:fldCharType="begin"/>
      </w:r>
      <w:r>
        <w:instrText>HYPERLINK \l "_Toc1317054365"</w:instrText>
      </w:r>
      <w:r>
        <w:fldChar w:fldCharType="separate"/>
      </w:r>
      <w:r>
        <w:t>Tischfräsmaschine</w:t>
        <w:tab/>
      </w:r>
      <w:r>
        <w:fldChar w:fldCharType="end"/>
      </w:r>
      <w:r>
        <w:fldChar w:fldCharType="begin"/>
      </w:r>
      <w:r>
        <w:instrText>PAGEREF _Toc1317054365</w:instrText>
      </w:r>
      <w:r>
        <w:fldChar w:fldCharType="separate"/>
      </w:r>
      <w:r>
        <w:t>112</w:t>
      </w:r>
      <w:r>
        <w:fldChar w:fldCharType="end"/>
      </w:r>
    </w:p>
    <w:p>
      <w:pPr>
        <w:pStyle w:val="P16"/>
        <w:tabs>
          <w:tab w:val="right" w:pos="9360" w:leader="dot"/>
        </w:tabs>
      </w:pPr>
      <w:r>
        <w:fldChar w:fldCharType="begin"/>
      </w:r>
      <w:r>
        <w:instrText>HYPERLINK \l "_Toc442886014"</w:instrText>
      </w:r>
      <w:r>
        <w:fldChar w:fldCharType="separate"/>
      </w:r>
      <w:r>
        <w:t>Transport am Drehort</w:t>
        <w:tab/>
      </w:r>
      <w:r>
        <w:fldChar w:fldCharType="end"/>
      </w:r>
      <w:r>
        <w:fldChar w:fldCharType="begin"/>
      </w:r>
      <w:r>
        <w:instrText>PAGEREF _Toc442886014</w:instrText>
      </w:r>
      <w:r>
        <w:fldChar w:fldCharType="separate"/>
      </w:r>
      <w:r>
        <w:t>113</w:t>
      </w:r>
      <w:r>
        <w:fldChar w:fldCharType="end"/>
      </w:r>
    </w:p>
    <w:p>
      <w:pPr>
        <w:pStyle w:val="P16"/>
        <w:tabs>
          <w:tab w:val="right" w:pos="9360" w:leader="dot"/>
        </w:tabs>
      </w:pPr>
      <w:r>
        <w:fldChar w:fldCharType="begin"/>
      </w:r>
      <w:r>
        <w:instrText>HYPERLINK \l "_Toc1625428158"</w:instrText>
      </w:r>
      <w:r>
        <w:fldChar w:fldCharType="separate"/>
      </w:r>
      <w:r>
        <w:t>Winden, Hub- und Zuggeräte</w:t>
        <w:tab/>
      </w:r>
      <w:r>
        <w:fldChar w:fldCharType="end"/>
      </w:r>
      <w:r>
        <w:fldChar w:fldCharType="begin"/>
      </w:r>
      <w:r>
        <w:instrText>PAGEREF _Toc1625428158</w:instrText>
      </w:r>
      <w:r>
        <w:fldChar w:fldCharType="separate"/>
      </w:r>
      <w:r>
        <w:t>114</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654460991"/>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108195899"/>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879521835"/>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006518796"/>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62069245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64887329"/>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921370229"/>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45004040"/>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493610072"/>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893761004"/>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56431380"/>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582082636"/>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61710486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236972906"/>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281305631"/>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459760223"/>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511620883"/>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857801240"/>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808644206"/>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1341882311"/>
      <w:r>
        <w:instrText>Arbeitsplätze: Arbeits-/Sozialräume</w:instrText>
      </w:r>
      <w:bookmarkEnd w:id="19"/>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1900670745"/>
      <w:r>
        <w:instrText>Flurförderzeuge</w:instrText>
      </w:r>
      <w:bookmarkEnd w:id="20"/>
      <w:r>
        <w:instrText>" \f "bgetem" \l 2</w:instrText>
      </w:r>
      <w:r>
        <w:fldChar w:fldCharType="separate"/>
      </w:r>
      <w:r>
        <w:fldChar w:fldCharType="end"/>
      </w:r>
      <w:r>
        <w:rPr>
          <w:rFonts w:ascii="Calibri" w:hAnsi="Calibri"/>
          <w:b w:val="1"/>
          <w:color w:val="233B81"/>
          <w:sz w:val="26"/>
        </w:rPr>
        <w:t>Flurförderzeuge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und Gesundheitsgefahren durch unsachgemäße Benutzung,</w:t>
      </w:r>
    </w:p>
    <w:p>
      <w:pPr>
        <w:pStyle w:val="P2"/>
        <w:rPr>
          <w:b w:val="1"/>
          <w:sz w:val="20"/>
        </w:rPr>
      </w:pPr>
      <w:r>
        <w:rPr>
          <w:b w:val="1"/>
          <w:sz w:val="20"/>
        </w:rPr>
        <w:t>Umkippen des Flurförderzeuges, Absturz und schadhafte Flurförderzeuge;</w:t>
      </w:r>
    </w:p>
    <w:p>
      <w:pPr>
        <w:pStyle w:val="P2"/>
        <w:rPr>
          <w:b w:val="1"/>
          <w:sz w:val="20"/>
        </w:rPr>
      </w:pPr>
      <w:r>
        <w:rPr>
          <w:b w:val="1"/>
          <w:sz w:val="20"/>
        </w:rPr>
        <w:t xml:space="preserve">Anfahren und Überfahren von Personen - </w:t>
      </w:r>
      <w:r>
        <w:rPr>
          <w:b w:val="1"/>
          <w:sz w:val="20"/>
          <w:u w:val="single"/>
        </w:rPr>
        <w:t>Gabelstapler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Objekt Flurförderzeuge, kraftbetrieben, </w:t>
            </w:r>
            <w:r>
              <w:rPr>
                <w:b w:val="0"/>
                <w:sz w:val="18"/>
                <w:u w:val="single"/>
              </w:rPr>
              <w:t>Gabelstapler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Flurförderzeuge, kraftbetrieben (Gabelstapler)</w:t>
      </w:r>
    </w:p>
    <w:p>
      <w:pPr>
        <w:rPr>
          <w:rFonts w:ascii="Calibri" w:hAnsi="Calibri"/>
          <w:b w:val="0"/>
          <w:sz w:val="20"/>
        </w:rPr>
      </w:pPr>
      <w:r>
        <w:rPr>
          <w:rFonts w:ascii="Calibri" w:hAnsi="Calibri"/>
          <w:b w:val="0"/>
          <w:sz w:val="20"/>
        </w:rPr>
        <w:t>2. BG-Katalog: Flurförderzeuge, kraftbetrieben (Gabelstapler)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2028598196"/>
      <w:r>
        <w:instrText>Heben, Tragen, Ziehen und Schieben von Lasten</w:instrText>
      </w:r>
      <w:bookmarkEnd w:id="21"/>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1311377120"/>
      <w:r>
        <w:instrText>Hubarbeitsbühne</w:instrText>
      </w:r>
      <w:bookmarkEnd w:id="22"/>
      <w:r>
        <w:instrText>" \f "bgetem" \l 2</w:instrText>
      </w:r>
      <w:r>
        <w:fldChar w:fldCharType="separate"/>
      </w:r>
      <w:r>
        <w:fldChar w:fldCharType="end"/>
      </w:r>
      <w:r>
        <w:rPr>
          <w:rFonts w:ascii="Calibri" w:hAnsi="Calibri"/>
          <w:b w:val="1"/>
          <w:color w:val="233B81"/>
          <w:sz w:val="26"/>
        </w:rPr>
        <w:t>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Umsturz der Hubarbeitsbühne; Absturz aus dem Arbeitskorb; Quetschen zwischen Korbgeländer und Teilen der Arbeitsumgebung, z.B. Kabelpritschen, Träger, Deckenunterzügen; elektrische Gefährdung durch unzulässige Annäherung an Freileitungen; angefahren werden z. B. durch Flurförderzeuge oder im öffentlichen Straßenverkehr</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Bediener sind nach dem </w:t>
            </w:r>
            <w:r>
              <w:rPr>
                <w:b w:val="0"/>
                <w:sz w:val="18"/>
                <w:u w:val="single"/>
              </w:rPr>
              <w:t>DGUV Grundsatz 308-008</w:t>
            </w:r>
            <w:r>
              <w:rPr>
                <w:b w:val="0"/>
                <w:sz w:val="18"/>
              </w:rPr>
              <w:t xml:space="preserve"> ausgebildet und schriftlich beauftragt.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Bediener sind in die Bedienung der jeweils eingesetzten Hubarbeitsbühne sowie in die  Funktionsweise deren Notablasses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durchzuführenden Arbeiten wird eine geeignete Hubarbeitsbühne mit Reserven in Hubhöhe, seitlicher Reichweite und Tragfähigkeit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Einsatzgrenzen der Hubarbeitsbühne, z. B. nur für Innenräume oder die maximale Windstärke,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Anmietung von Hubarbeitsbühnen wird der Nachweis des sicheren Zustandes der Hubarbeitsbühnen eingefordert.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über die notwendigen Abstände und die erforderlichen Schutzmaßnahmen bei Arbeiten in der Nähe von Freileitungen informiert:</w:t>
            </w:r>
          </w:p>
          <w:p>
            <w:pPr>
              <w:pStyle w:val="P1"/>
              <w:rPr>
                <w:b w:val="0"/>
                <w:sz w:val="18"/>
              </w:rPr>
            </w:pPr>
            <w:r>
              <w:rPr>
                <w:b w:val="0"/>
                <w:sz w:val="18"/>
              </w:rPr>
              <w:t>- bis 1 kV: 1 m,</w:t>
            </w:r>
          </w:p>
          <w:p>
            <w:pPr>
              <w:pStyle w:val="P1"/>
              <w:rPr>
                <w:b w:val="0"/>
                <w:sz w:val="18"/>
              </w:rPr>
            </w:pPr>
            <w:r>
              <w:rPr>
                <w:b w:val="0"/>
                <w:sz w:val="18"/>
              </w:rPr>
              <w:t>- über 1 kV - 110 kV: 3 m,</w:t>
            </w:r>
          </w:p>
          <w:p>
            <w:pPr>
              <w:pStyle w:val="P1"/>
              <w:rPr>
                <w:b w:val="0"/>
                <w:sz w:val="18"/>
              </w:rPr>
            </w:pPr>
            <w:r>
              <w:rPr>
                <w:b w:val="0"/>
                <w:sz w:val="18"/>
              </w:rPr>
              <w:t>- über 110 kV - 220 kV: 4 m,</w:t>
            </w:r>
          </w:p>
          <w:p>
            <w:pPr>
              <w:pStyle w:val="P1"/>
              <w:rPr>
                <w:b w:val="0"/>
                <w:sz w:val="18"/>
              </w:rPr>
            </w:pPr>
            <w:r>
              <w:rPr>
                <w:b w:val="0"/>
                <w:sz w:val="18"/>
              </w:rPr>
              <w:t>- über 220 kV – 380 kV: 5 m,</w:t>
            </w:r>
          </w:p>
          <w:p>
            <w:pPr>
              <w:pStyle w:val="P1"/>
              <w:rPr>
                <w:b w:val="0"/>
                <w:sz w:val="18"/>
              </w:rPr>
            </w:pPr>
            <w:r>
              <w:rPr>
                <w:b w:val="0"/>
                <w:sz w:val="18"/>
              </w:rPr>
              <w:t>- bei unbekannter Spannung: 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Richtlinien für die Sicherung von Arbeitsstellen an Straßen (RSA 95)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Tragfähigkeit des Bodens ist geprüft, Vertiefungen wie Kabelkanäle sind tragfähig abgedeckt. Unterlegplatten sind ausreichend groß bemessen.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Fahrweg der Hubarbeitsbühne ist frei von Hindernissen, der Arbeitsbereich ist abgesperrt. Gefährdungen durch Kranbetrieb, andere Gewerke oder aus der Arbeitsumgebung (z. B. Deckenunterzüge, Träger, Kabelpritschen )sind ausgeschlossen.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erfolgt eine tägliche Sicht- und Funktionsprüfung vor dem Einsatz.</w:t>
            </w:r>
          </w:p>
          <w:p>
            <w:pPr>
              <w:pStyle w:val="P1"/>
              <w:rPr>
                <w:b w:val="0"/>
                <w:sz w:val="18"/>
              </w:rPr>
            </w:pPr>
            <w:r>
              <w:rPr>
                <w:b w:val="0"/>
                <w:sz w:val="18"/>
              </w:rPr>
              <w:t xml:space="preserve">Das Objekt </w:t>
            </w:r>
            <w:r>
              <w:rPr>
                <w:b w:val="0"/>
                <w:sz w:val="18"/>
                <w:u w:val="single"/>
              </w:rPr>
              <w:t>Prüfung</w:t>
            </w:r>
            <w:r>
              <w:rPr>
                <w:b w:val="0"/>
                <w:sz w:val="18"/>
              </w:rPr>
              <w:t xml:space="preserve"> ist beachtet, die jährliche Prüfung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Rettungskette ist sichergestellt, auch im Funkloch. Am Boden steht eine eingewiesene Person zum Bedienen des Notablasses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Auf allen Teleskop-Arbeitsbühnen wird PSA gegen Absturz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sind anhand der arbeitsplatzspezifischen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Hinweis:</w:t>
            </w:r>
          </w:p>
          <w:p>
            <w:pPr>
              <w:pStyle w:val="P1"/>
              <w:rPr>
                <w:b w:val="0"/>
                <w:sz w:val="18"/>
              </w:rPr>
            </w:pPr>
            <w:r>
              <w:rPr>
                <w:b w:val="0"/>
                <w:sz w:val="18"/>
              </w:rPr>
              <w:t xml:space="preserve">Muster-Betriebsanweisung </w:t>
            </w:r>
            <w:r>
              <w:rPr>
                <w:b w:val="0"/>
                <w:sz w:val="18"/>
                <w:u w:val="single"/>
              </w:rPr>
              <w:t>Schwenkarm-Hubarbeitsbühne</w:t>
            </w:r>
          </w:p>
          <w:p>
            <w:pPr>
              <w:pStyle w:val="P1"/>
              <w:rPr>
                <w:b w:val="0"/>
                <w:sz w:val="18"/>
              </w:rPr>
            </w:pPr>
            <w:r>
              <w:rPr>
                <w:b w:val="0"/>
                <w:sz w:val="18"/>
              </w:rPr>
              <w:t xml:space="preserve">Muster-Betriebsanweisung </w:t>
            </w:r>
            <w:r>
              <w:rPr>
                <w:b w:val="0"/>
                <w:sz w:val="18"/>
                <w:u w:val="single"/>
              </w:rPr>
              <w:t>Senkrecht-Hubarbeitsbühne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Grundsatz 308-008: Ausbildung und Beauftragung der Bediener von Hubarbeitsbühnen, Inhaltsverzeichnis</w:t>
      </w:r>
    </w:p>
    <w:p>
      <w:pPr>
        <w:rPr>
          <w:rFonts w:ascii="Calibri" w:hAnsi="Calibri"/>
          <w:b w:val="0"/>
          <w:sz w:val="20"/>
        </w:rPr>
      </w:pPr>
      <w:r>
        <w:rPr>
          <w:rFonts w:ascii="Calibri" w:hAnsi="Calibri"/>
          <w:b w:val="0"/>
          <w:sz w:val="20"/>
        </w:rPr>
        <w:t>2. Datei / Adresse: allgemein\betriebsanweisungen\maschinen\b_druckluftkompressoren.doc</w:t>
      </w:r>
    </w:p>
    <w:p>
      <w:pPr>
        <w:rPr>
          <w:rFonts w:ascii="Calibri" w:hAnsi="Calibri"/>
          <w:b w:val="0"/>
          <w:sz w:val="20"/>
        </w:rPr>
      </w:pPr>
      <w:r>
        <w:rPr>
          <w:rFonts w:ascii="Calibri" w:hAnsi="Calibri"/>
          <w:b w:val="0"/>
          <w:sz w:val="20"/>
        </w:rPr>
        <w:t>3. BG-Katalog: Prüfung</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6. Datei / Adresse: allgemein\betriebsanweisungen\maschinen\b_hubarbeitsbuehne.doc</w:t>
      </w:r>
    </w:p>
    <w:p>
      <w:pPr>
        <w:rPr>
          <w:rFonts w:ascii="Calibri" w:hAnsi="Calibri"/>
          <w:b w:val="0"/>
          <w:sz w:val="20"/>
        </w:rPr>
      </w:pPr>
      <w:r>
        <w:rPr>
          <w:rFonts w:ascii="Calibri" w:hAnsi="Calibri"/>
          <w:b w:val="0"/>
          <w:sz w:val="20"/>
        </w:rPr>
        <w:t>7. Datei / Adresse: allgemein\betriebsanweisungen\maschinen\b_schwenkarm_hubarbeitsbuehne.doc</w:t>
      </w:r>
    </w:p>
    <w:p>
      <w:pPr>
        <w:rPr>
          <w:rFonts w:ascii="Calibri" w:hAnsi="Calibri"/>
          <w:b w:val="0"/>
          <w:sz w:val="20"/>
        </w:rPr>
      </w:pPr>
      <w:r>
        <w:rPr>
          <w:rFonts w:ascii="Calibri" w:hAnsi="Calibri"/>
          <w:b w:val="0"/>
          <w:sz w:val="20"/>
        </w:rPr>
        <w:t>8. Datei / Adresse: allgemein\betriebsanweisungen\maschinen\b_senkrecht_hubarbeitsbuehne.doc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 Grundsatz 308-008: Ausbildung und Beauftragung der Bediener von Hubarbeitsbühnen,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482276341"/>
      <w:r>
        <w:instrText>Kraftfahrzeuge</w:instrText>
      </w:r>
      <w:bookmarkEnd w:id="2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1477703373"/>
      <w:r>
        <w:instrText>Lärm</w:instrText>
      </w:r>
      <w:bookmarkEnd w:id="24"/>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638478746"/>
      <w:r>
        <w:instrText>Leitern und Tritte</w:instrText>
      </w:r>
      <w:bookmarkEnd w:id="25"/>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380441990"/>
      <w:r>
        <w:instrText>Notausgänge, Rettungswege, Fluchtwege</w:instrText>
      </w:r>
      <w:bookmarkEnd w:id="26"/>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2089752422"/>
      <w:r>
        <w:instrText>Sicherheits- und Gesundheitsschutzkennzeichnung</w:instrText>
      </w:r>
      <w:bookmarkEnd w:id="2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1267998862"/>
      <w:r>
        <w:instrText>Verkehrswege</w:instrText>
      </w:r>
      <w:bookmarkEnd w:id="28"/>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9" w:name="_Toc550134699"/>
      <w:r>
        <w:instrText>Vibration; Hand-Arm-Vibration</w:instrText>
      </w:r>
      <w:bookmarkEnd w:id="29"/>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0" w:name="_Toc1175271915"/>
      <w:r>
        <w:instrText>4. Postproduktion</w:instrText>
      </w:r>
      <w:bookmarkEnd w:id="3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Postproduktion</w:t>
      </w:r>
    </w:p>
    <w:p/>
    <w:p>
      <w:pPr>
        <w:pStyle w:val="P8"/>
        <w:rPr>
          <w:rFonts w:ascii="Calibri" w:hAnsi="Calibri"/>
          <w:b w:val="1"/>
          <w:color w:val="233B81"/>
          <w:sz w:val="26"/>
        </w:rPr>
      </w:pPr>
      <w:r>
        <w:fldChar w:fldCharType="begin"/>
      </w:r>
      <w:r>
        <w:instrText>TC "</w:instrText>
      </w:r>
      <w:bookmarkStart w:id="31" w:name="_Toc1532219707"/>
      <w:r>
        <w:instrText>Grafische Bearbeitung, Cutter</w:instrText>
      </w:r>
      <w:bookmarkEnd w:id="31"/>
      <w:r>
        <w:instrText>" \f "bgetem" \l 2</w:instrText>
      </w:r>
      <w:r>
        <w:fldChar w:fldCharType="separate"/>
      </w:r>
      <w:r>
        <w:fldChar w:fldCharType="end"/>
      </w:r>
      <w:r>
        <w:rPr>
          <w:rFonts w:ascii="Calibri" w:hAnsi="Calibri"/>
          <w:b w:val="1"/>
          <w:color w:val="233B81"/>
          <w:sz w:val="26"/>
        </w:rPr>
        <w:t>Grafische Bearbeitung, Cutter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langes Sitzen, Konzentrationsmängel durch Störgeräusche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in die Bedienung von einstellbaren Stühlen und höhenverstellbaren Tischen einweisen.</w:t>
            </w:r>
          </w:p>
          <w:p>
            <w:pPr>
              <w:pStyle w:val="P1"/>
              <w:rPr>
                <w:b w:val="0"/>
                <w:sz w:val="18"/>
              </w:rPr>
            </w:pPr>
            <w:r>
              <w:rPr>
                <w:b w:val="0"/>
                <w:sz w:val="18"/>
              </w:rPr>
              <w:t>Eventuelle Quetschstellen kennzeichnen oder beseitigen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Lichtdurchlässige Türen aus bruchsicheren Werkstoffen gestalten, z. B. Einscheibensicherheitsglas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Störgeräusche durch Arbeitsmittel im Arbeitsraum minimieren, z. B. leise Drucker, Kopierer, Rechner usw. beschaffen. Fußboden, Decke, Wände können unterschiedliche akustische Eigenschaften bekommen und Schall reflektieren oder adsorbieren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Beschäftigten die Arbeitsmedizinische Vorsorgeuntersuchung für Bildschirmarbeitsplätze anbieten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ergonomischen Gestaltung</w:t>
            </w:r>
            <w:r>
              <w:rPr>
                <w:b w:val="0"/>
                <w:sz w:val="18"/>
              </w:rPr>
              <w:t xml:space="preserve"> des Arbeitsplatzes Arbeitsmediziner hinzuziehen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Blendfreie Beleuchtung installieren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52: Titelseite: Krane</w:t>
      </w:r>
    </w:p>
    <w:p>
      <w:pPr>
        <w:rPr>
          <w:rFonts w:ascii="Calibri" w:hAnsi="Calibri"/>
          <w:b w:val="0"/>
          <w:sz w:val="20"/>
        </w:rPr>
      </w:pPr>
      <w:r>
        <w:rPr>
          <w:rFonts w:ascii="Calibri" w:hAnsi="Calibri"/>
          <w:b w:val="0"/>
          <w:sz w:val="20"/>
        </w:rPr>
        <w:t>2. Regelwerk: DGUV Information 215-410: Bildschirm- und Büroarbeitsplätze, Titel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Postproduktion</w:t>
      </w:r>
    </w:p>
    <w:p/>
    <w:p>
      <w:pPr>
        <w:pStyle w:val="P8"/>
        <w:rPr>
          <w:rFonts w:ascii="Calibri" w:hAnsi="Calibri"/>
          <w:b w:val="1"/>
          <w:color w:val="233B81"/>
          <w:sz w:val="26"/>
        </w:rPr>
      </w:pPr>
      <w:r>
        <w:fldChar w:fldCharType="begin"/>
      </w:r>
      <w:r>
        <w:instrText>TC "</w:instrText>
      </w:r>
      <w:bookmarkStart w:id="32" w:name="_Toc257690820"/>
      <w:r>
        <w:instrText>Tonbearbeitung</w:instrText>
      </w:r>
      <w:bookmarkEnd w:id="32"/>
      <w:r>
        <w:instrText>" \f "bgetem" \l 2</w:instrText>
      </w:r>
      <w:r>
        <w:fldChar w:fldCharType="separate"/>
      </w:r>
      <w:r>
        <w:fldChar w:fldCharType="end"/>
      </w:r>
      <w:r>
        <w:rPr>
          <w:rFonts w:ascii="Calibri" w:hAnsi="Calibri"/>
          <w:b w:val="1"/>
          <w:color w:val="233B81"/>
          <w:sz w:val="26"/>
        </w:rPr>
        <w:t>Tonbearbeitung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gehörschädigender Lärm, Bildschirmarbeit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Abhörlautstärke unterhalb der Lärmgrenzwerte einregeln. Arbeitsplatz in Anlehnung an </w:t>
            </w:r>
            <w:r>
              <w:rPr>
                <w:b w:val="0"/>
                <w:sz w:val="18"/>
                <w:u w:val="single"/>
              </w:rPr>
              <w:t>DGUV Information 215-410</w:t>
            </w:r>
            <w:r>
              <w:rPr>
                <w:b w:val="0"/>
                <w:sz w:val="18"/>
              </w:rPr>
              <w:t xml:space="preserve"> gestalten.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Titel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3" w:name="_Toc366984021"/>
      <w:r>
        <w:instrText>5. Produktion</w:instrText>
      </w:r>
      <w:bookmarkEnd w:id="3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34" w:name="_Toc1821587744"/>
      <w:r>
        <w:instrText>Abrichthobelmaschine</w:instrText>
      </w:r>
      <w:bookmarkEnd w:id="34"/>
      <w:r>
        <w:instrText>" \f "bgetem" \l 2</w:instrText>
      </w:r>
      <w:r>
        <w:fldChar w:fldCharType="separate"/>
      </w:r>
      <w:r>
        <w:fldChar w:fldCharType="end"/>
      </w:r>
      <w:r>
        <w:rPr>
          <w:rFonts w:ascii="Calibri" w:hAnsi="Calibri"/>
          <w:b w:val="1"/>
          <w:color w:val="233B81"/>
          <w:sz w:val="26"/>
        </w:rPr>
        <w:t>Abrichthobelmaschine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Finger- und Handverletzungen.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Allgemeine Sicherheitsanforderungen an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der Abrichthobelmaschine sind die nicht benutzten Teile der Messerwelle vor und hinter dem Anschlag zu verdecken.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Messerwellen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Unwuchten vermeiden.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z. B. Zuführlade bereitstellen und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allgemein\betriebsanweisungen\maschinen\b_5_sicherheitsregeln.doc</w:t>
      </w:r>
    </w:p>
    <w:p>
      <w:pPr>
        <w:rPr>
          <w:rFonts w:ascii="Calibri" w:hAnsi="Calibri"/>
          <w:b w:val="0"/>
          <w:sz w:val="20"/>
        </w:rPr>
      </w:pPr>
      <w:r>
        <w:rPr>
          <w:rFonts w:ascii="Calibri" w:hAnsi="Calibri"/>
          <w:b w:val="0"/>
          <w:sz w:val="20"/>
        </w:rPr>
        <w:t>3. Regelwerk: DGUV-Information 209-011: Gasschweißer, Titel</w:t>
      </w:r>
    </w:p>
    <w:p>
      <w:pPr>
        <w:rPr>
          <w:rFonts w:ascii="Calibri" w:hAnsi="Calibri"/>
          <w:b w:val="0"/>
          <w:sz w:val="20"/>
        </w:rPr>
      </w:pPr>
      <w:r>
        <w:rPr>
          <w:rFonts w:ascii="Calibri" w:hAnsi="Calibri"/>
          <w:b w:val="0"/>
          <w:sz w:val="20"/>
        </w:rPr>
        <w:t>4. BG-Katalog: Holzbearbeitungsmaschinen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35" w:name="_Toc567849895"/>
      <w:r>
        <w:instrText>Bandsäge</w:instrText>
      </w:r>
      <w:bookmarkEnd w:id="35"/>
      <w:r>
        <w:instrText>" \f "bgetem" \l 2</w:instrText>
      </w:r>
      <w:r>
        <w:fldChar w:fldCharType="separate"/>
      </w:r>
      <w:r>
        <w:fldChar w:fldCharType="end"/>
      </w:r>
      <w:r>
        <w:rPr>
          <w:rFonts w:ascii="Calibri" w:hAnsi="Calibri"/>
          <w:b w:val="1"/>
          <w:color w:val="233B81"/>
          <w:sz w:val="26"/>
        </w:rPr>
        <w:t>Bandsäge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Sägeband, Wegschleudern von Material oder Werkstückhalterung, Lärm, Holzstaub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DGUV Information 209-031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wie Anschläge (Parallel-, Hilfsanschlag) und Laden (Schiebe-, Keillade),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Datei / Adresse: allgemein\betriebsanweisungen\maschinen\b_bandsaege.doc</w:t>
      </w:r>
    </w:p>
    <w:p>
      <w:pPr>
        <w:rPr>
          <w:rFonts w:ascii="Calibri" w:hAnsi="Calibri"/>
          <w:b w:val="0"/>
          <w:sz w:val="20"/>
        </w:rPr>
      </w:pPr>
      <w:r>
        <w:rPr>
          <w:rFonts w:ascii="Calibri" w:hAnsi="Calibri"/>
          <w:b w:val="0"/>
          <w:sz w:val="20"/>
        </w:rPr>
        <w:t>3. Regelwerk: S 018: Leitfaden zur Erstellung des Explosionsschutzdokumentes, Inhaltsverzeichnis</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BG-Katalog: Holzstäube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Anlagen - Bandsäge</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36" w:name="_Toc2097200576"/>
      <w:r>
        <w:instrText>Bandschleifmaschine, Tischschleifmaschine</w:instrText>
      </w:r>
      <w:bookmarkEnd w:id="36"/>
      <w:r>
        <w:instrText>" \f "bgetem" \l 2</w:instrText>
      </w:r>
      <w:r>
        <w:fldChar w:fldCharType="separate"/>
      </w:r>
      <w:r>
        <w:fldChar w:fldCharType="end"/>
      </w:r>
      <w:r>
        <w:rPr>
          <w:rFonts w:ascii="Calibri" w:hAnsi="Calibri"/>
          <w:b w:val="1"/>
          <w:color w:val="233B81"/>
          <w:sz w:val="26"/>
        </w:rPr>
        <w:t>Bandschleifmaschine, Tischschleifmaschine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Schleifverletzungen an den Händen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Verdeckung des Schleifbandes am Umfang und an den Kanten (außer Arbeitsbereich). Verdeckung des Antriebes.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Vermeidung von Verletzungen an den Schleifbahnkanten (Begrenzung der Tischbewegung, Schleifschuhführung) (ab Baujahr 1980).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Schleifband ausreichend 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Beschädigte Schleifbänder unverzüglich austauschen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PSA (Schutzbrille und Schutzhandschuhe)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Späne absaugen.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37" w:name="_Toc611854944"/>
      <w:r>
        <w:instrText>Beleuchtung am Drehort</w:instrText>
      </w:r>
      <w:bookmarkEnd w:id="37"/>
      <w:r>
        <w:instrText>" \f "bgetem" \l 2</w:instrText>
      </w:r>
      <w:r>
        <w:fldChar w:fldCharType="separate"/>
      </w:r>
      <w:r>
        <w:fldChar w:fldCharType="end"/>
      </w:r>
      <w:r>
        <w:rPr>
          <w:rFonts w:ascii="Calibri" w:hAnsi="Calibri"/>
          <w:b w:val="1"/>
          <w:color w:val="233B81"/>
          <w:sz w:val="26"/>
        </w:rPr>
        <w:t>Beleuchtung am Drehort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Elektrische Körperdurchströmung, Brand, Absturz bei Montage, beim Ausrichten/ Einstellen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Beleuchtung wird gemäß der Bedienungs- und Montageanleitung durch befähigte Personen errichtet. Befähigt ist, wer durch Ausbildung, Unterweisung und Einweisung in die Tätigkeit Sachkunde und praktische Erfahrungen hat.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Arbeitsmittel werden nach dem Stand der Technik eingesetzt und montiert, z. B.  </w:t>
            </w:r>
          </w:p>
          <w:p>
            <w:pPr>
              <w:pStyle w:val="P1"/>
              <w:rPr>
                <w:b w:val="0"/>
                <w:sz w:val="18"/>
              </w:rPr>
            </w:pPr>
            <w:r>
              <w:rPr>
                <w:b w:val="0"/>
                <w:sz w:val="18"/>
              </w:rPr>
              <w:t>- Leitungsroller (Kabeltrommel) für erhöhte mechanische Beanspruchungen mit geeigneten Leitungen H07 RN-F oder H07 BQ-F benutzen,</w:t>
            </w:r>
          </w:p>
          <w:p>
            <w:pPr>
              <w:pStyle w:val="P1"/>
              <w:rPr>
                <w:b w:val="0"/>
                <w:sz w:val="18"/>
              </w:rPr>
            </w:pPr>
            <w:r>
              <w:rPr>
                <w:b w:val="0"/>
                <w:sz w:val="18"/>
              </w:rPr>
              <w:t>- Mehrfachsteckverbinder für erhöhte mechanische Beanspruchungen einsetzen.</w:t>
            </w:r>
          </w:p>
          <w:p>
            <w:pPr>
              <w:pStyle w:val="P1"/>
              <w:rPr>
                <w:b w:val="0"/>
                <w:sz w:val="18"/>
              </w:rPr>
            </w:pPr>
            <w:r>
              <w:rPr>
                <w:b w:val="0"/>
                <w:sz w:val="18"/>
              </w:rPr>
              <w:t>- Leuchten in sicherem Abstand von brennbarem Material montieren.</w:t>
            </w:r>
          </w:p>
          <w:p>
            <w:pPr>
              <w:pStyle w:val="P1"/>
              <w:rPr>
                <w:b w:val="0"/>
                <w:sz w:val="18"/>
              </w:rPr>
            </w:pPr>
            <w:r>
              <w:rPr>
                <w:b w:val="0"/>
                <w:sz w:val="18"/>
              </w:rPr>
              <w:t>- Dimmer ausreichend belüften, gleichmäßig belasten.</w:t>
            </w:r>
          </w:p>
          <w:p>
            <w:pPr>
              <w:pStyle w:val="P1"/>
              <w:rPr>
                <w:b w:val="0"/>
                <w:sz w:val="18"/>
              </w:rPr>
            </w:pPr>
            <w:r>
              <w:rPr>
                <w:b w:val="0"/>
                <w:sz w:val="18"/>
              </w:rPr>
              <w:t xml:space="preserve">- Leitungen gegen Überlast absichern, </w:t>
            </w:r>
          </w:p>
          <w:p>
            <w:pPr>
              <w:pStyle w:val="P1"/>
              <w:rPr>
                <w:b w:val="0"/>
                <w:sz w:val="18"/>
              </w:rPr>
            </w:pPr>
            <w:r>
              <w:rPr>
                <w:b w:val="0"/>
                <w:sz w:val="18"/>
              </w:rPr>
              <w:t>- Umgebungstemperatur berücksichtigen.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Arbeitsmittel für das Arbeiten in Höhe werden entsprechend der Arbeitsaufgabe nach folgender Rangfolge ausgewählt:</w:t>
            </w:r>
          </w:p>
          <w:p>
            <w:pPr>
              <w:pStyle w:val="P1"/>
              <w:rPr>
                <w:b w:val="0"/>
                <w:sz w:val="18"/>
              </w:rPr>
            </w:pPr>
            <w:r>
              <w:rPr>
                <w:b w:val="0"/>
                <w:sz w:val="18"/>
              </w:rPr>
              <w:t>- Arbeits- und Schutzgerüste</w:t>
            </w:r>
          </w:p>
          <w:p>
            <w:pPr>
              <w:pStyle w:val="P1"/>
              <w:rPr>
                <w:b w:val="0"/>
                <w:sz w:val="18"/>
              </w:rPr>
            </w:pPr>
            <w:r>
              <w:rPr>
                <w:b w:val="0"/>
                <w:sz w:val="18"/>
              </w:rPr>
              <w:t>- Hubarbeitsbühnen</w:t>
            </w:r>
          </w:p>
          <w:p>
            <w:pPr>
              <w:pStyle w:val="P1"/>
              <w:rPr>
                <w:b w:val="0"/>
                <w:sz w:val="18"/>
              </w:rPr>
            </w:pPr>
            <w:r>
              <w:rPr>
                <w:b w:val="0"/>
                <w:sz w:val="18"/>
              </w:rPr>
              <w:t>- Arbeitsbühnen für Flurförderzeuge</w:t>
            </w:r>
          </w:p>
          <w:p>
            <w:pPr>
              <w:pStyle w:val="P1"/>
              <w:rPr>
                <w:b w:val="0"/>
                <w:sz w:val="18"/>
              </w:rPr>
            </w:pPr>
            <w:r>
              <w:rPr>
                <w:b w:val="0"/>
                <w:sz w:val="18"/>
              </w:rPr>
              <w:t>- Leitern</w:t>
            </w:r>
          </w:p>
          <w:p>
            <w:pPr>
              <w:pStyle w:val="P1"/>
              <w:rPr>
                <w:b w:val="0"/>
                <w:sz w:val="18"/>
              </w:rPr>
            </w:pPr>
            <w:r>
              <w:rPr>
                <w:b w:val="0"/>
                <w:sz w:val="18"/>
              </w:rPr>
              <w:t>- persönliche Schutzausrüstung (PSA).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A3.4: Beleuchtung, Inhalt</w:t>
      </w:r>
    </w:p>
    <w:p>
      <w:pPr>
        <w:rPr>
          <w:rFonts w:ascii="Calibri" w:hAnsi="Calibri"/>
          <w:b w:val="0"/>
          <w:sz w:val="20"/>
        </w:rPr>
      </w:pPr>
      <w:r>
        <w:rPr>
          <w:rFonts w:ascii="Calibri" w:hAnsi="Calibri"/>
          <w:b w:val="0"/>
          <w:sz w:val="20"/>
        </w:rPr>
        <w:t>DGUV-Information 203-006: Auswahl und Betrieb elektrischer Anlagen und Betriebsmittel auf Bau- und Montagestellen,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38" w:name="_Toc1016081981"/>
      <w:r>
        <w:instrText>Brennschneiden</w:instrText>
      </w:r>
      <w:bookmarkEnd w:id="38"/>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39" w:name="_Toc1007703838"/>
      <w:r>
        <w:instrText>Bügelsäge, Kreissäge und Trennmaschine</w:instrText>
      </w:r>
      <w:bookmarkEnd w:id="39"/>
      <w:r>
        <w:instrText>" \f "bgetem" \l 2</w:instrText>
      </w:r>
      <w:r>
        <w:fldChar w:fldCharType="separate"/>
      </w:r>
      <w:r>
        <w:fldChar w:fldCharType="end"/>
      </w:r>
      <w:r>
        <w:rPr>
          <w:rFonts w:ascii="Calibri" w:hAnsi="Calibri"/>
          <w:b w:val="1"/>
          <w:color w:val="233B81"/>
          <w:sz w:val="26"/>
        </w:rPr>
        <w:t>Bügelsäge, Kreissäge und Trennmaschine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 xml:space="preserve">Unkontrolliert bewegte Teile durch Herausschleudern oder Herumschlagen von Werkstücken und Spänen </w:t>
      </w:r>
    </w:p>
    <w:p>
      <w:pPr>
        <w:pStyle w:val="P2"/>
        <w:rPr>
          <w:b w:val="1"/>
          <w:sz w:val="20"/>
        </w:rPr>
      </w:pPr>
      <w:r>
        <w:rPr>
          <w:b w:val="1"/>
          <w:sz w:val="20"/>
        </w:rPr>
        <w:t>Einzug in das laufende Sägeblatt,</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Maschinen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Schutzmaßnahmen beim Umgang mit </w:t>
            </w:r>
            <w:r>
              <w:rPr>
                <w:b w:val="0"/>
                <w:sz w:val="18"/>
                <w:u w:val="single"/>
              </w:rPr>
              <w:t>„Kühlschmierstoffen (KSS)“</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und Sicherung gegen Wiederanlauf nach Spannungsausfall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Sägeblätter sind bis auf den zum Sägen benötigten Teil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der Dreh- bzw. Hubzahl angepasste Werkzeuge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technische Hilfsmittel zur Verfügung gestellt (Schiebestock, Parallelanschlag, Hilfsanschlag, Schablone und Abweisleiste).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nur zugelassene Sägeblätter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Zugang zum gefährlichen Arbeitsbereich ist unterbunden, eine feststehende Schutzvorrichtung ist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Spannmittel zur Verfügung gestellt (z.B.: feste Einspannvorrichtungen, Schraubstöcke).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Staub wird über eine Einzelarbeitsplatz- bzw. Gesamtfilteranlage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Entfernen der Späne sind Spänehaken und Handfeger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Bügelsäge</w:t>
            </w:r>
            <w:r>
              <w:rPr>
                <w:b w:val="0"/>
                <w:sz w:val="18"/>
              </w:rPr>
              <w:t xml:space="preserve"> und eine Betriebsanweisung für das </w:t>
            </w:r>
            <w:r>
              <w:rPr>
                <w:b w:val="0"/>
                <w:sz w:val="18"/>
                <w:u w:val="single"/>
              </w:rPr>
              <w:t>Arbeiten mit Kreissäge</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Trennmaschine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Bügelsäge, Kreissäge und Trennmaschine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allgemein\betriebsanweisungen\maschinen\b_buegelsaege.doc</w:t>
      </w:r>
    </w:p>
    <w:p>
      <w:pPr>
        <w:rPr>
          <w:rFonts w:ascii="Calibri" w:hAnsi="Calibri"/>
          <w:b w:val="0"/>
          <w:sz w:val="20"/>
        </w:rPr>
      </w:pPr>
      <w:r>
        <w:rPr>
          <w:rFonts w:ascii="Calibri" w:hAnsi="Calibri"/>
          <w:b w:val="0"/>
          <w:sz w:val="20"/>
        </w:rPr>
        <w:t>6. Datei / Adresse: allgemein\betriebsanweisungen\maschinen\b_kreissaege.doc</w:t>
      </w:r>
    </w:p>
    <w:p>
      <w:pPr>
        <w:rPr>
          <w:rFonts w:ascii="Calibri" w:hAnsi="Calibri"/>
          <w:b w:val="0"/>
          <w:sz w:val="20"/>
        </w:rPr>
      </w:pPr>
      <w:r>
        <w:rPr>
          <w:rFonts w:ascii="Calibri" w:hAnsi="Calibri"/>
          <w:b w:val="0"/>
          <w:sz w:val="20"/>
        </w:rPr>
        <w:t>7. Datei / Adresse: allgemein\betriebsanweisungen\maschinen\b_trennmaschine.doc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40" w:name="_Toc238333807"/>
      <w:r>
        <w:instrText>Dickenhobelmaschine</w:instrText>
      </w:r>
      <w:bookmarkEnd w:id="40"/>
      <w:r>
        <w:instrText>" \f "bgetem" \l 2</w:instrText>
      </w:r>
      <w:r>
        <w:fldChar w:fldCharType="separate"/>
      </w:r>
      <w:r>
        <w:fldChar w:fldCharType="end"/>
      </w:r>
      <w:r>
        <w:rPr>
          <w:rFonts w:ascii="Calibri" w:hAnsi="Calibri"/>
          <w:b w:val="1"/>
          <w:color w:val="233B81"/>
          <w:sz w:val="26"/>
        </w:rPr>
        <w:t>Dickenhobelmaschine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Unkontrolliert bewegte Teile durch Werkstücke und Späne,</w:t>
      </w:r>
    </w:p>
    <w:p>
      <w:pPr>
        <w:pStyle w:val="P2"/>
        <w:rPr>
          <w:b w:val="1"/>
          <w:sz w:val="20"/>
        </w:rPr>
      </w:pPr>
      <w:r>
        <w:rPr>
          <w:b w:val="1"/>
          <w:sz w:val="20"/>
        </w:rPr>
        <w:t>Einzug in den laufenden Hobel,</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Dickenhobelmaschine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und eine zusätzliche Zuhaltung, wenn die Auslaufzeit &gt;10 s beträgt,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Bremseinrichtung für das Werkzeug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Not-Aus-Schalter sind leicht erreichbar. Ein zweiter NOT-AUS-Schalter auf der Auslassseite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leichtgängige Greiferrückschlagsicherung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Einrichtung zur Drehzahländerung des Werkzeuges ist vorhanden und kann nicht ungewollt verstellt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der Drehzahl angepasste Werkzeuge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Absaugung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der Dickenhobelmaschine</w:t>
            </w:r>
            <w:r>
              <w:rPr>
                <w:b w:val="0"/>
                <w:sz w:val="18"/>
              </w:rPr>
              <w:t xml:space="preserve"> vorhanden.</w:t>
            </w:r>
          </w:p>
          <w:p>
            <w:pPr>
              <w:pStyle w:val="P1"/>
              <w:rPr>
                <w:b w:val="0"/>
                <w:sz w:val="18"/>
              </w:rPr>
            </w:pPr>
            <w:r>
              <w:rPr>
                <w:b w:val="0"/>
                <w:sz w:val="18"/>
              </w:rPr>
              <w:t>Die Beschäftigten sind über den Umgang mit der Dickenhobelmaschine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allgemein\betriebsanweisungen\maschinen\b_dickenhobelmaschine.doc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553: Holzstaub,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41" w:name="_Toc2110311068"/>
      <w:r>
        <w:instrText>Drehmaschine, Metallbearbeitung (Drehbank)</w:instrText>
      </w:r>
      <w:bookmarkEnd w:id="41"/>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
      <w:pPr>
        <w:pStyle w:val="P8"/>
        <w:rPr>
          <w:rFonts w:ascii="Calibri" w:hAnsi="Calibri"/>
          <w:b w:val="1"/>
          <w:color w:val="233B81"/>
          <w:sz w:val="26"/>
        </w:rPr>
      </w:pPr>
      <w:r>
        <w:fldChar w:fldCharType="begin"/>
      </w:r>
      <w:r>
        <w:instrText>TC "</w:instrText>
      </w:r>
      <w:bookmarkStart w:id="42" w:name="_Toc1575568723"/>
      <w:r>
        <w:instrText>Drehort, Arbeitsplätze und Verkehrswege im Straßenbereich</w:instrText>
      </w:r>
      <w:bookmarkEnd w:id="42"/>
      <w:r>
        <w:instrText>" \f "bgetem" \l 2</w:instrText>
      </w:r>
      <w:r>
        <w:fldChar w:fldCharType="separate"/>
      </w:r>
      <w:r>
        <w:fldChar w:fldCharType="end"/>
      </w:r>
      <w:r>
        <w:rPr>
          <w:rFonts w:ascii="Calibri" w:hAnsi="Calibri"/>
          <w:b w:val="1"/>
          <w:color w:val="233B81"/>
          <w:sz w:val="26"/>
        </w:rPr>
        <w:t>Drehort, Arbeitsplätze und Verkehrswege im Straßenbereich</w:t>
      </w:r>
    </w:p>
    <w:p>
      <w:pPr>
        <w:pStyle w:val="P9"/>
        <w:rPr>
          <w:rFonts w:ascii="Calibri" w:hAnsi="Calibri"/>
          <w:b w:val="1"/>
          <w:color w:val="BF0E1A"/>
          <w:sz w:val="24"/>
        </w:rPr>
      </w:pPr>
      <w:r>
        <w:rPr>
          <w:rFonts w:ascii="Calibri" w:hAnsi="Calibri"/>
          <w:b w:val="1"/>
          <w:color w:val="BF0E1A"/>
          <w:sz w:val="24"/>
        </w:rPr>
        <w:t>Gefährdung/Belastung</w:t>
      </w:r>
    </w:p>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Sicherungsmaßnahmen in Verkehrsbereichen sind in Abstimmung mit den Betreibern, Eigentümern und den zuständigen Behörden (z. B. Straßenämtern) festgelegt und ggf. schriftlich beantragt.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 und Verkehrsbereiche in der Nähe öffentlichen Straßenverkehrs sind gesichert, z. B. durch</w:t>
            </w:r>
          </w:p>
          <w:p>
            <w:pPr>
              <w:pStyle w:val="P1"/>
              <w:rPr>
                <w:b w:val="0"/>
                <w:sz w:val="18"/>
              </w:rPr>
            </w:pPr>
            <w:r>
              <w:rPr>
                <w:b w:val="0"/>
                <w:sz w:val="18"/>
              </w:rPr>
              <w:t>- Absperrungen,</w:t>
            </w:r>
          </w:p>
          <w:p>
            <w:pPr>
              <w:pStyle w:val="P1"/>
              <w:rPr>
                <w:b w:val="0"/>
                <w:sz w:val="18"/>
              </w:rPr>
            </w:pPr>
            <w:r>
              <w:rPr>
                <w:b w:val="0"/>
                <w:sz w:val="18"/>
              </w:rPr>
              <w:t>- Signaleinrichtungen oder</w:t>
            </w:r>
          </w:p>
          <w:p>
            <w:pPr>
              <w:pStyle w:val="P1"/>
              <w:rPr>
                <w:b w:val="0"/>
                <w:sz w:val="18"/>
              </w:rPr>
            </w:pPr>
            <w:r>
              <w:rPr>
                <w:b w:val="0"/>
                <w:sz w:val="18"/>
              </w:rPr>
              <w:t>- Sicherungsposten.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Warnkleidung für die Beschäftigten sind bereitgestellt und werden benutzt.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Verkehrswege sind festgelegt und gekennzeichnet.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Stolperstellen sind vermieden bzw. gekennzeichnet.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15, Verkehrsgefahren</w:t>
      </w:r>
    </w:p>
    <w:p>
      <w:pPr>
        <w:rPr>
          <w:rFonts w:ascii="Calibri" w:hAnsi="Calibri"/>
          <w:b w:val="0"/>
          <w:sz w:val="20"/>
        </w:rPr>
      </w:pPr>
      <w:r>
        <w:rPr>
          <w:rFonts w:ascii="Calibri" w:hAnsi="Calibri"/>
          <w:b w:val="0"/>
          <w:sz w:val="20"/>
        </w:rPr>
        <w:t>DGUV Vorschrift 70: § 31 Warnkleidung: Fahrzeuge</w:t>
      </w:r>
    </w:p>
    <w:p>
      <w:pPr>
        <w:rPr>
          <w:rFonts w:ascii="Calibri" w:hAnsi="Calibri"/>
          <w:b w:val="0"/>
          <w:sz w:val="20"/>
        </w:rPr>
      </w:pPr>
      <w:r>
        <w:rPr>
          <w:rFonts w:ascii="Calibri" w:hAnsi="Calibri"/>
          <w:b w:val="0"/>
          <w:sz w:val="20"/>
        </w:rPr>
        <w:t>DGUV Vorschrift 77: Arbeiten im Bereich von Gleisen, § 7: Warnkleidung</w:t>
      </w:r>
    </w:p>
    <w:p>
      <w:pPr>
        <w:rPr>
          <w:rFonts w:ascii="Calibri" w:hAnsi="Calibri"/>
          <w:b w:val="0"/>
          <w:sz w:val="20"/>
        </w:rPr>
      </w:pPr>
      <w:r>
        <w:rPr>
          <w:rFonts w:ascii="Calibri" w:hAnsi="Calibri"/>
          <w:b w:val="0"/>
          <w:sz w:val="20"/>
        </w:rPr>
        <w:t>ASR A1.8: Verkehrswege,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43" w:name="_Toc774336008"/>
      <w:r>
        <w:instrText>Druckluftbehälter mit Kompressor</w:instrText>
      </w:r>
      <w:bookmarkEnd w:id="43"/>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44" w:name="_Toc903193949"/>
      <w:r>
        <w:instrText>Fahrt zum/vom Drehort</w:instrText>
      </w:r>
      <w:bookmarkEnd w:id="44"/>
      <w:r>
        <w:instrText>" \f "bgetem" \l 2</w:instrText>
      </w:r>
      <w:r>
        <w:fldChar w:fldCharType="separate"/>
      </w:r>
      <w:r>
        <w:fldChar w:fldCharType="end"/>
      </w:r>
      <w:r>
        <w:rPr>
          <w:rFonts w:ascii="Calibri" w:hAnsi="Calibri"/>
          <w:b w:val="1"/>
          <w:color w:val="233B81"/>
          <w:sz w:val="26"/>
        </w:rPr>
        <w:t>Fahrt zum/vom Drehort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Übermüdung, </w:t>
      </w:r>
    </w:p>
    <w:p>
      <w:pPr>
        <w:pStyle w:val="P2"/>
        <w:rPr>
          <w:b w:val="1"/>
          <w:sz w:val="20"/>
        </w:rPr>
      </w:pPr>
      <w:r>
        <w:rPr>
          <w:b w:val="1"/>
          <w:sz w:val="20"/>
        </w:rPr>
        <w:t xml:space="preserve">Fahrzeugmängel, </w:t>
      </w:r>
    </w:p>
    <w:p>
      <w:pPr>
        <w:pStyle w:val="P2"/>
        <w:rPr>
          <w:b w:val="1"/>
          <w:sz w:val="20"/>
        </w:rPr>
      </w:pPr>
      <w:r>
        <w:rPr>
          <w:b w:val="1"/>
          <w:sz w:val="20"/>
        </w:rPr>
        <w:t>Nichteignung des Fahrzeugführers,</w:t>
      </w:r>
    </w:p>
    <w:p>
      <w:pPr>
        <w:pStyle w:val="P2"/>
        <w:rPr>
          <w:b w:val="1"/>
          <w:sz w:val="20"/>
        </w:rPr>
      </w:pPr>
      <w:r>
        <w:rPr>
          <w:b w:val="1"/>
          <w:sz w:val="20"/>
        </w:rPr>
        <w:t>ungesicherte Ladung</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Eignung des Fahrzeugführers ist festgestellt (Führerschein).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Fahrzeugführer ist angewiesen, den verkehrssicheren Zustand des Fahrzeugs vor Fahrtbeginn festzustellen: z. B. </w:t>
            </w:r>
          </w:p>
          <w:p>
            <w:pPr>
              <w:pStyle w:val="P1"/>
              <w:rPr>
                <w:b w:val="0"/>
                <w:sz w:val="18"/>
              </w:rPr>
            </w:pPr>
            <w:r>
              <w:rPr>
                <w:b w:val="0"/>
                <w:sz w:val="18"/>
              </w:rPr>
              <w:t xml:space="preserve">- Sichtkontrolle der Beleuchtung, </w:t>
            </w:r>
          </w:p>
          <w:p>
            <w:pPr>
              <w:pStyle w:val="P1"/>
              <w:rPr>
                <w:b w:val="0"/>
                <w:sz w:val="18"/>
              </w:rPr>
            </w:pPr>
            <w:r>
              <w:rPr>
                <w:b w:val="0"/>
                <w:sz w:val="18"/>
              </w:rPr>
              <w:t xml:space="preserve">- Reifenzustand, </w:t>
            </w:r>
          </w:p>
          <w:p>
            <w:pPr>
              <w:pStyle w:val="P1"/>
              <w:rPr>
                <w:b w:val="0"/>
                <w:sz w:val="18"/>
              </w:rPr>
            </w:pPr>
            <w:r>
              <w:rPr>
                <w:b w:val="0"/>
                <w:sz w:val="18"/>
              </w:rPr>
              <w:t xml:space="preserve">- Erste Hilfe Material, </w:t>
            </w:r>
          </w:p>
          <w:p>
            <w:pPr>
              <w:pStyle w:val="P1"/>
              <w:rPr>
                <w:b w:val="0"/>
                <w:sz w:val="18"/>
              </w:rPr>
            </w:pPr>
            <w:r>
              <w:rPr>
                <w:b w:val="0"/>
                <w:sz w:val="18"/>
              </w:rPr>
              <w:t xml:space="preserve">- Warnweste, </w:t>
            </w:r>
          </w:p>
          <w:p>
            <w:pPr>
              <w:pStyle w:val="P1"/>
              <w:rPr>
                <w:b w:val="0"/>
                <w:sz w:val="18"/>
              </w:rPr>
            </w:pPr>
            <w:r>
              <w:rPr>
                <w:b w:val="0"/>
                <w:sz w:val="18"/>
              </w:rPr>
              <w:t>- Ladungssicherung.</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Fahrzeugführer ist zur fachgerechter Ladungssicherung qualifiziert.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Hilfsmittel und Einrichtungen zur Ladungssicherung sind bereitgestellt, z. B. </w:t>
            </w:r>
          </w:p>
          <w:p>
            <w:pPr>
              <w:pStyle w:val="P1"/>
              <w:rPr>
                <w:b w:val="0"/>
                <w:sz w:val="18"/>
              </w:rPr>
            </w:pPr>
            <w:r>
              <w:rPr>
                <w:b w:val="0"/>
                <w:sz w:val="18"/>
              </w:rPr>
              <w:t xml:space="preserve">- Schutzwand, </w:t>
            </w:r>
          </w:p>
          <w:p>
            <w:pPr>
              <w:pStyle w:val="P1"/>
              <w:rPr>
                <w:b w:val="0"/>
                <w:sz w:val="18"/>
              </w:rPr>
            </w:pPr>
            <w:r>
              <w:rPr>
                <w:b w:val="0"/>
                <w:sz w:val="18"/>
              </w:rPr>
              <w:t xml:space="preserve">- Gepäcknetz, </w:t>
            </w:r>
          </w:p>
          <w:p>
            <w:pPr>
              <w:pStyle w:val="P1"/>
              <w:rPr>
                <w:b w:val="0"/>
                <w:sz w:val="18"/>
              </w:rPr>
            </w:pPr>
            <w:r>
              <w:rPr>
                <w:b w:val="0"/>
                <w:sz w:val="18"/>
              </w:rPr>
              <w:t>- Zurrgurte</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Übermüdung des Fahrzeugführers wird durch ausreichende Ruhezeiten vermieden.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Straßenverkehrs-Ordnung (StVO), Inhalt</w:t>
      </w:r>
    </w:p>
    <w:p>
      <w:pPr>
        <w:rPr>
          <w:rFonts w:ascii="Calibri" w:hAnsi="Calibri"/>
          <w:b w:val="0"/>
          <w:sz w:val="20"/>
        </w:rPr>
      </w:pPr>
      <w:r>
        <w:rPr>
          <w:rFonts w:ascii="Calibri" w:hAnsi="Calibri"/>
          <w:b w:val="0"/>
          <w:sz w:val="20"/>
        </w:rPr>
        <w:t>DGUV Vorschrift 70: Inhaltsverzeichnis: Fahrzeuge</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45" w:name="_Toc2002061785"/>
      <w:r>
        <w:instrText>Fräsmaschine, Metallbearbeitung</w:instrText>
      </w:r>
      <w:bookmarkEnd w:id="45"/>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46" w:name="_Toc899665353"/>
      <w:r>
        <w:instrText>Gerüste</w:instrText>
      </w:r>
      <w:bookmarkEnd w:id="46"/>
      <w:r>
        <w:instrText>" \f "bgetem" \l 2</w:instrText>
      </w:r>
      <w:r>
        <w:fldChar w:fldCharType="separate"/>
      </w:r>
      <w:r>
        <w:fldChar w:fldCharType="end"/>
      </w:r>
      <w:r>
        <w:rPr>
          <w:rFonts w:ascii="Calibri" w:hAnsi="Calibri"/>
          <w:b w:val="1"/>
          <w:color w:val="233B81"/>
          <w:sz w:val="26"/>
        </w:rPr>
        <w:t>Gerüste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wegen unzureichender Standsicherheit, fehlendem Seitenschutz oder unvollständigen Bodenbelägen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Gerüste werden unter  Beachtung der Herstellerangaben unter Aufsicht einer befähigten Person und von fachlich geeigneten Beschäftigten aufgebaut.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Nicht in Regelausführung (nach allgemeiner bauaufsichtlicher Zulassung) errichtete Gerüste werden beurteilt und ggf.  berechnet.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Aufbau eines eigenen Gerüstes ist ein Plan für Auf- und Abbau (Montageanweisung) erstellt und auf der Baustelle vorgehalten.</w:t>
            </w:r>
          </w:p>
          <w:p>
            <w:pPr>
              <w:pStyle w:val="P1"/>
              <w:rPr>
                <w:b w:val="0"/>
                <w:sz w:val="18"/>
              </w:rPr>
            </w:pPr>
            <w:r>
              <w:rPr>
                <w:b w:val="0"/>
                <w:sz w:val="18"/>
              </w:rPr>
              <w:t>Das Gerüst wird gekennzeichnet mit:</w:t>
            </w:r>
          </w:p>
          <w:p>
            <w:pPr>
              <w:pStyle w:val="P1"/>
              <w:rPr>
                <w:b w:val="0"/>
                <w:sz w:val="18"/>
              </w:rPr>
            </w:pPr>
            <w:r>
              <w:rPr>
                <w:b w:val="0"/>
                <w:sz w:val="18"/>
              </w:rPr>
              <w:t>- maximale Belastungsmöglichkeiten</w:t>
            </w:r>
          </w:p>
          <w:p>
            <w:pPr>
              <w:pStyle w:val="P1"/>
              <w:rPr>
                <w:b w:val="0"/>
                <w:sz w:val="18"/>
              </w:rPr>
            </w:pPr>
            <w:r>
              <w:rPr>
                <w:b w:val="0"/>
                <w:sz w:val="18"/>
              </w:rPr>
              <w:t xml:space="preserve">- Gerüstgruppe </w:t>
            </w:r>
          </w:p>
          <w:p>
            <w:pPr>
              <w:pStyle w:val="P1"/>
              <w:rPr>
                <w:b w:val="0"/>
                <w:sz w:val="18"/>
              </w:rPr>
            </w:pPr>
            <w:r>
              <w:rPr>
                <w:b w:val="0"/>
                <w:sz w:val="18"/>
              </w:rPr>
              <w:t xml:space="preserve">- Nutzgewicht und </w:t>
            </w:r>
          </w:p>
          <w:p>
            <w:pPr>
              <w:pStyle w:val="P1"/>
              <w:rPr>
                <w:b w:val="0"/>
                <w:sz w:val="18"/>
              </w:rPr>
            </w:pPr>
            <w:r>
              <w:rPr>
                <w:b w:val="0"/>
                <w:sz w:val="18"/>
              </w:rPr>
              <w:t>- Ersteller.</w:t>
            </w:r>
          </w:p>
          <w:p>
            <w:pPr>
              <w:pStyle w:val="P1"/>
              <w:rPr>
                <w:b w:val="0"/>
                <w:sz w:val="18"/>
              </w:rPr>
            </w:pPr>
            <w:r>
              <w:rPr>
                <w:b w:val="0"/>
                <w:sz w:val="18"/>
              </w:rPr>
              <w:t>Nicht einsatzbereite Gerüste oder Teile von Gerüsten werden mit dem Verbotszeichen "Zutritt verboten" gekennzeichnet und angemessen abgesperrt (Betriebssicherheitsverordnung Anhang 2, Punkt 5.2.5).</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w:t>
            </w:r>
            <w:r>
              <w:rPr>
                <w:b w:val="0"/>
                <w:sz w:val="18"/>
              </w:rPr>
              <w:t xml:space="preserve"> ist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allgemein\betriebsanweisungen\maschinen\b_geruest_1.doc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TROS IOS Teil: Allgemeines, Inhalt</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DGUV-Information 201-011: Handlungsanleitung für den Umgang mit Arbeits- und Schutzgerüsten, Inhalt</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 Vorschrift 38: Bauarbeiten, § 6, Standsicheriheit und Tragfähigkeit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47" w:name="_Toc2034036517"/>
      <w:r>
        <w:instrText>Hand-/ Winkelschleifmaschine</w:instrText>
      </w:r>
      <w:bookmarkEnd w:id="47"/>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48" w:name="_Toc1131953452"/>
      <w:r>
        <w:instrText>Handbohrmaschine, Bohrhammer</w:instrText>
      </w:r>
      <w:bookmarkEnd w:id="48"/>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49" w:name="_Toc267273908"/>
      <w:r>
        <w:instrText>Handwerkzeuge</w:instrText>
      </w:r>
      <w:bookmarkEnd w:id="49"/>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0" w:name="_Toc138260193"/>
      <w:r>
        <w:instrText>Hobelmaschine</w:instrText>
      </w:r>
      <w:bookmarkEnd w:id="50"/>
      <w:r>
        <w:instrText>" \f "bgetem" \l 2</w:instrText>
      </w:r>
      <w:r>
        <w:fldChar w:fldCharType="separate"/>
      </w:r>
      <w:r>
        <w:fldChar w:fldCharType="end"/>
      </w:r>
      <w:r>
        <w:rPr>
          <w:rFonts w:ascii="Calibri" w:hAnsi="Calibri"/>
          <w:b w:val="1"/>
          <w:color w:val="233B81"/>
          <w:sz w:val="26"/>
        </w:rPr>
        <w: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Handverletzungen und Quetschungen zwischen Hobelschlitten und festen Bauteilen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Vorlauf der Hobelmaschine so gering wie möglich einstellen.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Genügend Abstand (mind. 500 mm) zwischen Schlittenauslauf und festen Gebäude- oder Maschinenteilen sicherstellen.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1" w:name="_Toc332082697"/>
      <w:r>
        <w:instrText>Hochgelegene Arbeitsplätze; Drehort</w:instrText>
      </w:r>
      <w:bookmarkEnd w:id="51"/>
      <w:r>
        <w:instrText>" \f "bgetem" \l 2</w:instrText>
      </w:r>
      <w:r>
        <w:fldChar w:fldCharType="separate"/>
      </w:r>
      <w:r>
        <w:fldChar w:fldCharType="end"/>
      </w:r>
      <w:r>
        <w:rPr>
          <w:rFonts w:ascii="Calibri" w:hAnsi="Calibri"/>
          <w:b w:val="1"/>
          <w:color w:val="233B81"/>
          <w:sz w:val="26"/>
        </w:rPr>
        <w:t>Hochgelegene Arbeitsplätze; Drehort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bei Arbeiten in der Höhe</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Arbeitsmittel werden entsprechend der Arbeitsaufgabe nach folgender Rangfolge ausgewählt:</w:t>
            </w:r>
          </w:p>
          <w:p>
            <w:pPr>
              <w:pStyle w:val="P1"/>
              <w:rPr>
                <w:b w:val="0"/>
                <w:sz w:val="18"/>
              </w:rPr>
            </w:pPr>
            <w:r>
              <w:rPr>
                <w:b w:val="0"/>
                <w:sz w:val="18"/>
              </w:rPr>
              <w:t>- Arbeits- und Schutzgerüste</w:t>
            </w:r>
          </w:p>
          <w:p>
            <w:pPr>
              <w:pStyle w:val="P1"/>
              <w:rPr>
                <w:b w:val="0"/>
                <w:sz w:val="18"/>
              </w:rPr>
            </w:pPr>
            <w:r>
              <w:rPr>
                <w:b w:val="0"/>
                <w:sz w:val="18"/>
              </w:rPr>
              <w:t>- Hubarbeitsbühnen</w:t>
            </w:r>
          </w:p>
          <w:p>
            <w:pPr>
              <w:pStyle w:val="P1"/>
              <w:rPr>
                <w:b w:val="0"/>
                <w:sz w:val="18"/>
              </w:rPr>
            </w:pPr>
            <w:r>
              <w:rPr>
                <w:b w:val="0"/>
                <w:sz w:val="18"/>
              </w:rPr>
              <w:t>- Arbeitsbühnen für Flurförderzeuge</w:t>
            </w:r>
          </w:p>
          <w:p>
            <w:pPr>
              <w:pStyle w:val="P1"/>
              <w:rPr>
                <w:b w:val="0"/>
                <w:sz w:val="18"/>
              </w:rPr>
            </w:pPr>
            <w:r>
              <w:rPr>
                <w:b w:val="0"/>
                <w:sz w:val="18"/>
              </w:rPr>
              <w:t>- Leitern</w:t>
            </w:r>
          </w:p>
          <w:p>
            <w:pPr>
              <w:pStyle w:val="P1"/>
              <w:rPr>
                <w:b w:val="0"/>
                <w:sz w:val="18"/>
              </w:rPr>
            </w:pPr>
            <w:r>
              <w:rPr>
                <w:b w:val="0"/>
                <w:sz w:val="18"/>
              </w:rPr>
              <w:t>- persönliche Schutzausrüstung (PSA).</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sicherer Abstand von mindestens 2m zur Absturzkante wird eingehalten.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Absturzsicherungen, z. B. Geländer, sind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Boden ist durchtrittsicher. Nicht sichere Bereiche, wie z.B. Lichtkuppeln, sind durch z.B. Geländer gesichert.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persönliche Schutzausrüstung gegen Absturz ist bereit gestellt. Die Beschäftigten sind im Umgang  mit der PSA gegen Absturz praktisch unterwiesen und in deren Benutzung erfahren.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Einrichtungen gegen den Absturz von Personen sind gemäß den Regelungen der </w:t>
            </w:r>
            <w:r>
              <w:rPr>
                <w:b w:val="0"/>
                <w:sz w:val="18"/>
                <w:u w:val="single"/>
              </w:rPr>
              <w:t>DGUV Vorschrift 38</w:t>
            </w:r>
            <w:r>
              <w:rPr>
                <w:b w:val="0"/>
                <w:sz w:val="18"/>
              </w:rPr>
              <w:t xml:space="preserve"> (DGUV Vorschrift 38) - Bauarbeiten vorhanden, und zwar: </w:t>
            </w:r>
          </w:p>
          <w:p>
            <w:pPr>
              <w:pStyle w:val="P1"/>
              <w:rPr>
                <w:b w:val="0"/>
                <w:sz w:val="18"/>
              </w:rPr>
            </w:pPr>
            <w:r>
              <w:rPr>
                <w:b w:val="0"/>
                <w:sz w:val="18"/>
              </w:rPr>
              <w:t xml:space="preserve">1. unabhängig von der Absturzhöhe an Arbeitsplätzen und Verkehrswegen an und über Wasser oder anderen festen     oder flüssigen Stoffen, in denen man versinken kann, </w:t>
            </w:r>
          </w:p>
          <w:p>
            <w:pPr>
              <w:pStyle w:val="P1"/>
              <w:rPr>
                <w:b w:val="0"/>
                <w:sz w:val="18"/>
              </w:rPr>
            </w:pPr>
            <w:r>
              <w:rPr>
                <w:b w:val="0"/>
                <w:sz w:val="18"/>
              </w:rPr>
              <w:t xml:space="preserve">2. bei mehr als 1,00 m Absturzhöhe an freiliegenden Treppenläufen und -absätzen, Wandöffnungen,     Bedienungsständen von Maschinen und deren Zugängen; </w:t>
            </w:r>
          </w:p>
          <w:p>
            <w:pPr>
              <w:pStyle w:val="P1"/>
              <w:rPr>
                <w:b w:val="0"/>
                <w:sz w:val="18"/>
              </w:rPr>
            </w:pPr>
            <w:r>
              <w:rPr>
                <w:b w:val="0"/>
                <w:sz w:val="18"/>
              </w:rPr>
              <w:t xml:space="preserve">3. bei mehr als 2,00 m Absturzhöhe an allen übrigen Arbeitsplätzen und Verkehrswegen; </w:t>
            </w:r>
          </w:p>
          <w:p>
            <w:pPr>
              <w:pStyle w:val="P1"/>
              <w:rPr>
                <w:b w:val="0"/>
                <w:sz w:val="18"/>
              </w:rPr>
            </w:pPr>
            <w:r>
              <w:rPr>
                <w:b w:val="0"/>
                <w:sz w:val="18"/>
              </w:rPr>
              <w:t>4. bei mehr als 3,00 m Absturzhöhe an Arbeitsplätzen und Verkehrswegen auf Dächern.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[Nicht vorhanden]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DGUV Regel 101-005: Hochziehbare Personenaufnahmemittel, Inhalt</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 Regel 112-198: Benutzung von persönlichen Schutzausrüstungen gegen Absturz, Inhalt</w:t>
      </w:r>
    </w:p>
    <w:p>
      <w:pPr>
        <w:rPr>
          <w:rFonts w:ascii="Calibri" w:hAnsi="Calibri"/>
          <w:b w:val="0"/>
          <w:sz w:val="20"/>
        </w:rPr>
      </w:pPr>
      <w:r>
        <w:rPr>
          <w:rFonts w:ascii="Calibri" w:hAnsi="Calibri"/>
          <w:b w:val="0"/>
          <w:sz w:val="20"/>
        </w:rPr>
        <w:t>ASR A2.1: Schutz vor Absturz und herabfallenden Gegenständen, Betreten von Gefahrenbereichen, 1 Zielstellung</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2" w:name="_Toc518186762"/>
      <w:r>
        <w:instrText>Holzbearbeitungsmaschinen</w:instrText>
      </w:r>
      <w:bookmarkEnd w:id="52"/>
      <w:r>
        <w:instrText>" \f "bgetem" \l 2</w:instrText>
      </w:r>
      <w:r>
        <w:fldChar w:fldCharType="separate"/>
      </w:r>
      <w:r>
        <w:fldChar w:fldCharType="end"/>
      </w:r>
      <w:r>
        <w:rPr>
          <w:rFonts w:ascii="Calibri" w:hAnsi="Calibri"/>
          <w:b w:val="1"/>
          <w:color w:val="233B81"/>
          <w:sz w:val="26"/>
        </w:rPr>
        <w:t>Holzbearbeitungsmaschinen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Werkstücke und Späne als unkontrolliert bewegte Teile,</w:t>
      </w:r>
    </w:p>
    <w:p>
      <w:pPr>
        <w:pStyle w:val="P2"/>
        <w:rPr>
          <w:b w:val="1"/>
          <w:sz w:val="20"/>
        </w:rPr>
      </w:pPr>
      <w:r>
        <w:rPr>
          <w:b w:val="1"/>
          <w:sz w:val="20"/>
        </w:rPr>
        <w:t>Gesundheitsgefährdung durch Holzstaub,</w:t>
      </w:r>
    </w:p>
    <w:p>
      <w:pPr>
        <w:pStyle w:val="P2"/>
        <w:rPr>
          <w:b w:val="1"/>
          <w:sz w:val="20"/>
        </w:rPr>
      </w:pPr>
      <w:r>
        <w:rPr>
          <w:b w:val="1"/>
          <w:sz w:val="20"/>
        </w:rPr>
        <w:t>Brandgefährdung durch Holzstaub,</w:t>
      </w:r>
    </w:p>
    <w:p>
      <w:pPr>
        <w:pStyle w:val="P2"/>
        <w:rPr>
          <w:b w:val="1"/>
          <w:sz w:val="20"/>
        </w:rPr>
      </w:pPr>
      <w:r>
        <w:rPr>
          <w:b w:val="1"/>
          <w:sz w:val="20"/>
        </w:rPr>
        <w:t>Explosionsfähige Atmosphäre</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Beschäftigungsbeschränkungen für Jugendliche werden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Maßnahmen zur Bekämpfung von Entstehungsbränden sind getroffen (Feuerlöscher, Löschdecke, Löschsand).</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Hautschutzplan ist erstellt und den Beschäftigten bekannt.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Industriestaubsauger der Staubklasse M für das Reinigen der Absaug-, Filter- und Sammelanlage ist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Holzbearbeitungsmaschinen</w:t>
            </w:r>
            <w:r>
              <w:rPr>
                <w:b w:val="0"/>
                <w:sz w:val="18"/>
              </w:rPr>
              <w:t xml:space="preserve"> und eine Betriebsanweisung für den </w:t>
            </w:r>
            <w:r>
              <w:rPr>
                <w:b w:val="0"/>
                <w:sz w:val="18"/>
                <w:u w:val="single"/>
              </w:rPr>
              <w:t>Umgang mit Holzstaub</w:t>
            </w:r>
            <w:r>
              <w:rPr>
                <w:b w:val="0"/>
                <w:sz w:val="18"/>
              </w:rPr>
              <w:t xml:space="preserve">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Holzbearbeitungsmaschinen und Holzstaub anhand der arbeitsplatzspezifischen Betriebsanweisungen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Strömungsprüfröhrchen für die Absaugwirkung der Absauganlagen werden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209-052: Elektrostatisches Beschichten, Inhalt</w:t>
      </w:r>
    </w:p>
    <w:p>
      <w:pPr>
        <w:rPr>
          <w:rFonts w:ascii="Calibri" w:hAnsi="Calibri"/>
          <w:b w:val="0"/>
          <w:sz w:val="20"/>
        </w:rPr>
      </w:pPr>
      <w:r>
        <w:rPr>
          <w:rFonts w:ascii="Calibri" w:hAnsi="Calibri"/>
          <w:b w:val="0"/>
          <w:sz w:val="20"/>
        </w:rPr>
        <w:t>2. Datei / Adresse: allgemein\betriebsanweisungen\maschinen\b_holzbearbeitungsmaschine.doc</w:t>
      </w:r>
    </w:p>
    <w:p>
      <w:pPr>
        <w:rPr>
          <w:rFonts w:ascii="Calibri" w:hAnsi="Calibri"/>
          <w:b w:val="0"/>
          <w:sz w:val="20"/>
        </w:rPr>
      </w:pPr>
      <w:r>
        <w:rPr>
          <w:rFonts w:ascii="Calibri" w:hAnsi="Calibri"/>
          <w:b w:val="0"/>
          <w:sz w:val="20"/>
        </w:rPr>
        <w:t>3. Regelwerk: DGUV Vorschrift 11: Laserstrahlung, Titelseite</w:t>
      </w:r>
    </w:p>
    <w:p>
      <w:pPr>
        <w:rPr>
          <w:rFonts w:ascii="Calibri" w:hAnsi="Calibri"/>
          <w:b w:val="0"/>
          <w:sz w:val="20"/>
        </w:rPr>
      </w:pPr>
      <w:r>
        <w:rPr>
          <w:rFonts w:ascii="Calibri" w:hAnsi="Calibri"/>
          <w:b w:val="0"/>
          <w:sz w:val="20"/>
        </w:rPr>
        <w:t>4. BG-Katalog: Unterweisungen der Beschäftigten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553: Holzstaub,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209-031: Arbeitssicherheit und Gesundheitsschutz Schreinereien/Tischlereien,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3" w:name="_Toc1733438969"/>
      <w:r>
        <w:instrText>Kamera</w:instrText>
      </w:r>
      <w:bookmarkEnd w:id="53"/>
      <w:r>
        <w:instrText>" \f "bgetem" \l 2</w:instrText>
      </w:r>
      <w:r>
        <w:fldChar w:fldCharType="separate"/>
      </w:r>
      <w:r>
        <w:fldChar w:fldCharType="end"/>
      </w:r>
      <w:r>
        <w:rPr>
          <w:rFonts w:ascii="Calibri" w:hAnsi="Calibri"/>
          <w:b w:val="1"/>
          <w:color w:val="233B81"/>
          <w:sz w:val="26"/>
        </w:rPr>
        <w:t>Kamera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Heben und Tragen von hohen Lasten, Quetschen, Absturz, Rutschen, Stürzen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Sicherheitshinweise und ergonomische Empfehlungen der Hersteller gemäß der Bedienungsanleitung sind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Tragehilfe für Kameraleute sind bereitgestellt.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Ablage für die Kamera in Drehpausen stehen zur Verfügung.</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Ergeben sich zusätzliche Gefährdungen auf Grund der Umgebung, wird eine zusätzliche Person mit der Beobachtung beauftragt.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Anschlussleitung wird durch eine zusätzliche Person geführt, um Stolperstellen zu vermeiden.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Transportbehälter mit ergonomisch gestalteten Griffen und Tragemöglichkeiten eingesetzt. Bei Bedarf werden Transporthilfen bereitstellt.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ohne Stativ sind regelmäßige Pausen festgelegt.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Arbeitsmittel für das Arbeiten in Höhe werden entsprechend der Arbeitsaufgabe nach folgender Rangfolge ausgewählt:</w:t>
            </w:r>
          </w:p>
          <w:p>
            <w:pPr>
              <w:pStyle w:val="P1"/>
              <w:rPr>
                <w:b w:val="0"/>
                <w:sz w:val="18"/>
              </w:rPr>
            </w:pPr>
            <w:r>
              <w:rPr>
                <w:b w:val="0"/>
                <w:sz w:val="18"/>
              </w:rPr>
              <w:t>- Arbeits- und Schutzgerüste</w:t>
            </w:r>
          </w:p>
          <w:p>
            <w:pPr>
              <w:pStyle w:val="P1"/>
              <w:rPr>
                <w:b w:val="0"/>
                <w:sz w:val="18"/>
              </w:rPr>
            </w:pPr>
            <w:r>
              <w:rPr>
                <w:b w:val="0"/>
                <w:sz w:val="18"/>
              </w:rPr>
              <w:t>- Hubarbeitsbühnen</w:t>
            </w:r>
          </w:p>
          <w:p>
            <w:pPr>
              <w:pStyle w:val="P1"/>
              <w:rPr>
                <w:b w:val="0"/>
                <w:sz w:val="18"/>
              </w:rPr>
            </w:pPr>
            <w:r>
              <w:rPr>
                <w:b w:val="0"/>
                <w:sz w:val="18"/>
              </w:rPr>
              <w:t>- Arbeitsbühnen für Flurförderzeuge</w:t>
            </w:r>
          </w:p>
          <w:p>
            <w:pPr>
              <w:pStyle w:val="P1"/>
              <w:rPr>
                <w:b w:val="0"/>
                <w:sz w:val="18"/>
              </w:rPr>
            </w:pPr>
            <w:r>
              <w:rPr>
                <w:b w:val="0"/>
                <w:sz w:val="18"/>
              </w:rPr>
              <w:t>- Leitern</w:t>
            </w:r>
          </w:p>
          <w:p>
            <w:pPr>
              <w:pStyle w:val="P1"/>
              <w:rPr>
                <w:b w:val="0"/>
                <w:sz w:val="18"/>
              </w:rPr>
            </w:pPr>
            <w:r>
              <w:rPr>
                <w:b w:val="0"/>
                <w:sz w:val="18"/>
              </w:rPr>
              <w:t>- persönliche Schutzausrüstung (PSA).</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Titel</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208-033: Belastungen für Rücken und Gelenke - was geht mich das an?, Titel</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4" w:name="_Toc1827466508"/>
      <w:r>
        <w:instrText>Klimatische Belastungen am Einsatzort</w:instrText>
      </w:r>
      <w:bookmarkEnd w:id="54"/>
      <w:r>
        <w:instrText>" \f "bgetem" \l 2</w:instrText>
      </w:r>
      <w:r>
        <w:fldChar w:fldCharType="separate"/>
      </w:r>
      <w:r>
        <w:fldChar w:fldCharType="end"/>
      </w:r>
      <w:r>
        <w:rPr>
          <w:rFonts w:ascii="Calibri" w:hAnsi="Calibri"/>
          <w:b w:val="1"/>
          <w:color w:val="233B81"/>
          <w:sz w:val="26"/>
        </w:rPr>
        <w:t>Klimatische Belastungen am Einsatzort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Hitze, Kälte, UV-Strahlung, Sturm, Regen, Schnee, Eis, Hagel</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geeignete Maßnahmen entsprechend den  klimatischen Verhältnissen (je nach Einsatzgebiet und Jahreszeit) umgesetzt.</w:t>
            </w:r>
          </w:p>
          <w:p>
            <w:pPr>
              <w:pStyle w:val="P1"/>
              <w:rPr>
                <w:b w:val="0"/>
                <w:sz w:val="18"/>
              </w:rPr>
            </w:pPr>
            <w:r>
              <w:rPr>
                <w:b w:val="0"/>
                <w:sz w:val="18"/>
              </w:rPr>
              <w:t>1. Technische Maßnahmen: z.B. Unterstellmöglichkeiten (z.B. für Pausen), Windschutzwand</w:t>
            </w:r>
          </w:p>
          <w:p>
            <w:pPr>
              <w:pStyle w:val="P1"/>
              <w:rPr>
                <w:b w:val="0"/>
                <w:sz w:val="18"/>
              </w:rPr>
            </w:pPr>
            <w:r>
              <w:rPr>
                <w:b w:val="0"/>
                <w:sz w:val="18"/>
              </w:rPr>
              <w:t>2. Organisatorische Maßnahmen: Wetterschutzkleidung zur Verfügung stellen.</w:t>
            </w:r>
          </w:p>
          <w:p>
            <w:pPr>
              <w:pStyle w:val="P1"/>
              <w:rPr>
                <w:b w:val="0"/>
                <w:sz w:val="18"/>
              </w:rPr>
            </w:pPr>
            <w:r>
              <w:rPr>
                <w:b w:val="0"/>
                <w:sz w:val="18"/>
              </w:rPr>
              <w:t>3. Beschäftigte unterweisen.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geeignete Maßnahmen zum Schutz gegen starke Sonneneinstrahlung/UV-Strahlung in folgender Reihenfolge umgesetzt:</w:t>
            </w:r>
          </w:p>
          <w:p>
            <w:pPr>
              <w:pStyle w:val="P1"/>
              <w:rPr>
                <w:b w:val="0"/>
                <w:sz w:val="18"/>
              </w:rPr>
            </w:pPr>
            <w:r>
              <w:rPr>
                <w:b w:val="0"/>
                <w:sz w:val="18"/>
              </w:rPr>
              <w:t>1. Technische Maßnahmen: z.B. Arbeitsbereich beschatten (z.B. Sonnensegel)</w:t>
            </w:r>
          </w:p>
          <w:p>
            <w:pPr>
              <w:pStyle w:val="P1"/>
              <w:rPr>
                <w:b w:val="0"/>
                <w:sz w:val="18"/>
              </w:rPr>
            </w:pPr>
            <w:r>
              <w:rPr>
                <w:b w:val="0"/>
                <w:sz w:val="18"/>
              </w:rPr>
              <w:t>2. Organisatorische Maßnahmen: z.B. Zeiten begrenzen, Mittagssonne meiden (Zeiten zwischen 11 bis 15 Uhr), Wasser zur Verfügung stellen</w:t>
            </w:r>
          </w:p>
          <w:p>
            <w:pPr>
              <w:pStyle w:val="P1"/>
              <w:rPr>
                <w:b w:val="0"/>
                <w:sz w:val="18"/>
              </w:rPr>
            </w:pPr>
            <w:r>
              <w:rPr>
                <w:b w:val="0"/>
                <w:sz w:val="18"/>
              </w:rPr>
              <w:t>3. Persönliche Maßnahmen: UV-Schutzmittel mit ausreichend Lichtschutzfaktor zur Verfügung stellen, körperbedeckende Kleidung und Kopfbedeckung mit Nacken- und Ohrenschutz, Sonnenbrille</w:t>
            </w:r>
          </w:p>
          <w:p>
            <w:pPr>
              <w:pStyle w:val="P1"/>
              <w:rPr>
                <w:b w:val="0"/>
                <w:sz w:val="18"/>
              </w:rPr>
            </w:pPr>
            <w:r>
              <w:rPr>
                <w:b w:val="0"/>
                <w:sz w:val="18"/>
              </w:rPr>
              <w:t>4. Beschäftigte über die möglichen Gefahren durch die Sonneneinstrahlung und Schutzmaßnahmen informieren.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heraufziehendem Gewitter werden die Arbeiten sofort eingestellt und geschützte Bereiche, zum Beispiel Fahrzeuge oder Gebäude, aufgesucht.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5" w:name="_Toc234076009"/>
      <w:r>
        <w:instrText>Kreissäge</w:instrText>
      </w:r>
      <w:bookmarkEnd w:id="55"/>
      <w:r>
        <w:instrText>" \f "bgetem" \l 2</w:instrText>
      </w:r>
      <w:r>
        <w:fldChar w:fldCharType="separate"/>
      </w:r>
      <w:r>
        <w:fldChar w:fldCharType="end"/>
      </w:r>
      <w:r>
        <w:rPr>
          <w:rFonts w:ascii="Calibri" w:hAnsi="Calibri"/>
          <w:b w:val="1"/>
          <w:color w:val="233B81"/>
          <w:sz w:val="26"/>
        </w:rPr>
        <w:t>Kreissäge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Falscher Umgang, nicht ordnungsgemäße Maschinen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Nur geeignete </w:t>
            </w:r>
            <w:r>
              <w:rPr>
                <w:b w:val="0"/>
                <w:sz w:val="18"/>
                <w:u w:val="single"/>
              </w:rPr>
              <w:t>Kreissägeblätter</w:t>
            </w:r>
            <w:r>
              <w:rPr>
                <w:b w:val="0"/>
                <w:sz w:val="18"/>
              </w:rPr>
              <w:t xml:space="preserve"> verwenden, wenn möglich lärmgeminderte Sägeblätter einsetzen, und schadhafte aussondern.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Vorschubgeschwindigkeit / Drehzahl benutzen, höchstzulässige Drehzahl beachten.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Spaltkeil</w:t>
            </w:r>
            <w:r>
              <w:rPr>
                <w:b w:val="0"/>
                <w:sz w:val="18"/>
              </w:rPr>
              <w:t xml:space="preserve"> benutzen und einstellen, Schutzhaube verwenden.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Absaugung einschalten, auf Funktion achten.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Hilfsmittel, wie Besäumniederhalter, Schiebestock, Parallelanschlag, Hilfsanschlag verwenden.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Schablone und Abweisleiste benutzen.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Einsatzschneiden Queranschlag / Niederhalter verwenden, anschließend Spaltkeil und Abdeckhaube anbringen.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zur Verfügung stellen und benutzen.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Sägeblatt auch unter dem Tisch verkleiden.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Kreissägen mit Not-Aus-Einrichtungen und Sicherung gegen Wiederanlauf beschaffen lassen.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Vorhandene Einzugswalzen müssen verkleidet sein.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209-031: Arbeitssicherheit und Gesundheitsschutz Schreinereien/Tischlereien, Inhalt</w:t>
      </w:r>
    </w:p>
    <w:p>
      <w:pPr>
        <w:rPr>
          <w:rFonts w:ascii="Calibri" w:hAnsi="Calibri"/>
          <w:b w:val="0"/>
          <w:sz w:val="20"/>
        </w:rPr>
      </w:pPr>
      <w:r>
        <w:rPr>
          <w:rFonts w:ascii="Calibri" w:hAnsi="Calibri"/>
          <w:b w:val="0"/>
          <w:sz w:val="20"/>
        </w:rPr>
        <w:t>2. Regelwerk: DGUV-Information 209-031: Arbeitssicherheit und Gesundheitsschutz Schreinereien/Tischlereien, Inhalt</w:t>
      </w:r>
    </w:p>
    <w:p>
      <w:pPr>
        <w:rPr>
          <w:rFonts w:ascii="Calibri" w:hAnsi="Calibri"/>
          <w:b w:val="0"/>
          <w:sz w:val="20"/>
        </w:rPr>
      </w:pPr>
      <w:r>
        <w:rPr>
          <w:rFonts w:ascii="Calibri" w:hAnsi="Calibri"/>
          <w:b w:val="0"/>
          <w:sz w:val="20"/>
        </w:rPr>
        <w:t>3. Datei / Adresse: http:\\www.basis-bgetem.de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allgemein\ex_schutz_dokumente\farbspritzkabine.doc</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209-031: Arbeitssicherheit und Gesundheitsschutz Schreinereien/Tischlereien, Titel</w:t>
      </w:r>
    </w:p>
    <w:p>
      <w:pPr>
        <w:rPr>
          <w:rFonts w:ascii="Calibri" w:hAnsi="Calibri"/>
          <w:b w:val="0"/>
          <w:sz w:val="20"/>
        </w:rPr>
      </w:pPr>
      <w:r>
        <w:rPr>
          <w:rFonts w:ascii="Calibri" w:hAnsi="Calibri"/>
          <w:b w:val="0"/>
          <w:sz w:val="20"/>
        </w:rPr>
        <w:t>TRGS 553: Holzstaub, Titel</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6" w:name="_Toc1421691466"/>
      <w:r>
        <w:instrText>Nebelmaschine</w:instrText>
      </w:r>
      <w:bookmarkEnd w:id="56"/>
      <w:r>
        <w:instrText>" \f "bgetem" \l 2</w:instrText>
      </w:r>
      <w:r>
        <w:fldChar w:fldCharType="separate"/>
      </w:r>
      <w:r>
        <w:fldChar w:fldCharType="end"/>
      </w:r>
      <w:r>
        <w:rPr>
          <w:rFonts w:ascii="Calibri" w:hAnsi="Calibri"/>
          <w:b w:val="1"/>
          <w:color w:val="233B81"/>
          <w:sz w:val="26"/>
        </w:rPr>
        <w:t>Nebelmaschine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Sichtbehinderung, Rutschen, Atemwegsbelastungen, Ersticken, Brand</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Nebelmaschinen werden entsprechend der Bedienungsanleitung eingerichtet und betrieben.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sichergestellt, dass der Nebel die Warn- und Sicherheitseinrichtungen nicht unkenntlich macht.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Aufgrund der Sichtbehinderung werden die Stolperstellen, Stellen mit Absturz- oder Verletzungsgefahr (Treppen, Versenkungen, Abgänge, scharfe Kanten usw.) sowie Fluchtwege und Notausgänge besonders deutlich sichtbar gemacht.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Nebel, insbesondere hohe Konzentrationen, können die Atemwege reizen. Beteiligte Personen werden rechtzeitig über den Nebeleinsatz informiert.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kalten und glatten Oberflächen stellt ein möglicher Feuchtigkeitsniederschlag eine besondere Rutschgefahr dar.</w:t>
            </w:r>
          </w:p>
          <w:p>
            <w:pPr>
              <w:pStyle w:val="P1"/>
              <w:rPr>
                <w:b w:val="0"/>
                <w:sz w:val="18"/>
              </w:rPr>
            </w:pPr>
            <w:r>
              <w:rPr>
                <w:b w:val="0"/>
                <w:sz w:val="18"/>
              </w:rPr>
              <w:t>Zur Reduzierung der Rutschgefahr im direkten Umfeld der Nebelmaschine wird ein feuchtigkeitsabsorbierendes Textil untergelegt.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Nebelfluid wird nur in Originalgebinden des Herstellers transportiert und gelagert.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Nebelfluide enthalten neben Wasser, in der Regel die Zusätze Propylenglycol und Glycerin. Es werden nur Fluide mit einem Anteil von mindestens 65% Wasser verwendet, damit besteht in der Regel keine Explosionsgefahr beim Versprühen.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Betriebsanweisung für die Nebelmaschine wurde erstellt.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Sicherheitsdatenblatt für das Nebelfluid ist vorhanden und beachtet. Die Betriebsanweisung für das Nebelfluid ist erstellt.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 xml:space="preserve">DGUV-Information 215-312: Sicherheit bei Veranstaltungen und Produktionen, </w:t>
      </w:r>
    </w:p>
    <w:p>
      <w:pPr>
        <w:rPr>
          <w:rFonts w:ascii="Calibri" w:hAnsi="Calibri"/>
          <w:b w:val="0"/>
          <w:sz w:val="20"/>
        </w:rPr>
      </w:pPr>
      <w:r>
        <w:rPr>
          <w:rFonts w:ascii="Calibri" w:hAnsi="Calibri"/>
          <w:b w:val="0"/>
          <w:sz w:val="20"/>
        </w:rPr>
        <w:t>ASR A2.3: Fluchtwege, Notausgänge, Flucht- und Rettungsplan, Inhalt</w:t>
      </w:r>
    </w:p>
    <w:p>
      <w:pPr>
        <w:rPr>
          <w:rFonts w:ascii="Calibri" w:hAnsi="Calibri"/>
          <w:b w:val="0"/>
          <w:sz w:val="20"/>
        </w:rPr>
      </w:pPr>
      <w:r>
        <w:rPr>
          <w:rFonts w:ascii="Calibri" w:hAnsi="Calibri"/>
          <w:b w:val="0"/>
          <w:sz w:val="20"/>
        </w:rPr>
        <w:t>ASR A2.2: Maßnahmen gegen Brände,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7" w:name="_Toc2131554605"/>
      <w:r>
        <w:instrText>Pyrotechnik</w:instrText>
      </w:r>
      <w:bookmarkEnd w:id="57"/>
      <w:r>
        <w:instrText>" \f "bgetem" \l 2</w:instrText>
      </w:r>
      <w:r>
        <w:fldChar w:fldCharType="separate"/>
      </w:r>
      <w:r>
        <w:fldChar w:fldCharType="end"/>
      </w:r>
      <w:r>
        <w:rPr>
          <w:rFonts w:ascii="Calibri" w:hAnsi="Calibri"/>
          <w:b w:val="1"/>
          <w:color w:val="233B81"/>
          <w:sz w:val="26"/>
        </w:rPr>
        <w:t>Pyrotechnik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 Brand, Explosion, unbeabsichtigte Zündung, Gase, Rauche, Stäube, Lärm</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erforderlichen Genehmigungen für die Erprobung und den Einsatz liegen vor.</w:t>
            </w:r>
          </w:p>
          <w:p>
            <w:pPr>
              <w:pStyle w:val="P1"/>
              <w:rPr>
                <w:b w:val="0"/>
                <w:sz w:val="18"/>
              </w:rPr>
            </w:pPr>
            <w:r>
              <w:rPr>
                <w:b w:val="0"/>
                <w:sz w:val="18"/>
              </w:rPr>
              <w:t>(zuständige Stelle für Brandschutz; zuständige Stelle für öffentliche Sicherheit und Ordnung bei Anwesenheit von Publikum und/oder Mitwirkende).</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Pyrotechnik wird durch geeignete Personen im Sinne der §§ 19 und 21 des Sprengstoffgesetzes errichtet und betrieben.</w:t>
            </w:r>
          </w:p>
          <w:p>
            <w:pPr>
              <w:pStyle w:val="P1"/>
              <w:rPr>
                <w:b w:val="0"/>
                <w:sz w:val="18"/>
              </w:rPr>
            </w:pPr>
            <w:r>
              <w:rPr>
                <w:b w:val="0"/>
                <w:sz w:val="18"/>
              </w:rPr>
              <w:t>Die Fachkunde ist durch den gültigen Befähigungsschein nach § 20 SprengG nachgewiesen.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Geeigneter Gehörschutz steht zur Verfügung.</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Zutrittsregelungen sind getroffen.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Brandschutz ist organisiert.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215-312: Sicherheit bei Veranstaltungen und Produktionen, 5 Pyrotechnik</w:t>
      </w:r>
    </w:p>
    <w:p>
      <w:pPr>
        <w:rPr>
          <w:rFonts w:ascii="Calibri" w:hAnsi="Calibri"/>
          <w:b w:val="0"/>
          <w:sz w:val="20"/>
        </w:rPr>
      </w:pPr>
      <w:r>
        <w:rPr>
          <w:rFonts w:ascii="Calibri" w:hAnsi="Calibri"/>
          <w:b w:val="0"/>
          <w:sz w:val="20"/>
        </w:rPr>
        <w:t>DGUV-Information 205-001: Arbeitssicherheit durch vorbeugenden Brandschutz, Inhaltsverzeichnis</w:t>
      </w:r>
    </w:p>
    <w:p>
      <w:pPr>
        <w:rPr>
          <w:rFonts w:ascii="Calibri" w:hAnsi="Calibri"/>
          <w:b w:val="0"/>
          <w:sz w:val="20"/>
        </w:rPr>
      </w:pPr>
      <w:r>
        <w:rPr>
          <w:rFonts w:ascii="Calibri" w:hAnsi="Calibri"/>
          <w:b w:val="0"/>
          <w:sz w:val="20"/>
        </w:rPr>
        <w:t>ASR A2.2: Maßnahmen gegen Brände, Inhalt</w:t>
      </w:r>
    </w:p>
    <w:p>
      <w:pPr>
        <w:rPr>
          <w:rFonts w:ascii="Calibri" w:hAnsi="Calibri"/>
          <w:b w:val="0"/>
          <w:sz w:val="20"/>
        </w:rPr>
      </w:pPr>
      <w:r>
        <w:rPr>
          <w:rFonts w:ascii="Calibri" w:hAnsi="Calibri"/>
          <w:b w:val="0"/>
          <w:sz w:val="20"/>
        </w:rPr>
        <w:t>DGUV Vorschrift 17: Veranstaltungs- und Produktionsstätten für szenische Darstellung, § 28: Schußwaffen und Pyrotechnik</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8" w:name="_Toc277898550"/>
      <w:r>
        <w:instrText>Scheinwerfer</w:instrText>
      </w:r>
      <w:bookmarkEnd w:id="58"/>
      <w:r>
        <w:instrText>" \f "bgetem" \l 2</w:instrText>
      </w:r>
      <w:r>
        <w:fldChar w:fldCharType="separate"/>
      </w:r>
      <w:r>
        <w:fldChar w:fldCharType="end"/>
      </w:r>
      <w:r>
        <w:rPr>
          <w:rFonts w:ascii="Calibri" w:hAnsi="Calibri"/>
          <w:b w:val="1"/>
          <w:color w:val="233B81"/>
          <w:sz w:val="26"/>
        </w:rPr>
        <w:t>Scheinwerfer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Absturz des Scheinwerfers oder seiner Anbauteile </w:t>
      </w:r>
    </w:p>
    <w:p>
      <w:pPr>
        <w:pStyle w:val="P2"/>
        <w:rPr>
          <w:b w:val="1"/>
          <w:sz w:val="20"/>
        </w:rPr>
      </w:pPr>
      <w:r>
        <w:rPr>
          <w:b w:val="1"/>
          <w:sz w:val="20"/>
        </w:rPr>
        <w:t xml:space="preserve">Heben und Tragen von hohen Lastgewichten </w:t>
      </w:r>
    </w:p>
    <w:p>
      <w:pPr>
        <w:pStyle w:val="P2"/>
        <w:rPr>
          <w:b w:val="1"/>
          <w:sz w:val="20"/>
        </w:rPr>
      </w:pPr>
      <w:r>
        <w:rPr>
          <w:b w:val="1"/>
          <w:sz w:val="20"/>
        </w:rPr>
        <w:t xml:space="preserve">Strahlung </w:t>
      </w:r>
    </w:p>
    <w:p>
      <w:pPr>
        <w:pStyle w:val="P2"/>
        <w:rPr>
          <w:b w:val="1"/>
          <w:sz w:val="20"/>
        </w:rPr>
      </w:pPr>
      <w:r>
        <w:rPr>
          <w:b w:val="1"/>
          <w:sz w:val="20"/>
        </w:rPr>
        <w:t>Körperdurchströmung durch defekte Scheinwerfer und Leitungen</w:t>
      </w:r>
    </w:p>
    <w:p>
      <w:pPr>
        <w:pStyle w:val="P2"/>
        <w:rPr>
          <w:b w:val="1"/>
          <w:sz w:val="20"/>
        </w:rPr>
      </w:pPr>
      <w:r>
        <w:rPr>
          <w:b w:val="1"/>
          <w:sz w:val="20"/>
        </w:rPr>
        <w:t>heiße Oberflächen</w:t>
      </w:r>
    </w:p>
    <w:p>
      <w:pPr>
        <w:pStyle w:val="P2"/>
        <w:rPr>
          <w:b w:val="1"/>
          <w:sz w:val="20"/>
        </w:rPr>
      </w:pPr>
      <w:r>
        <w:rPr>
          <w:b w:val="1"/>
          <w:sz w:val="20"/>
        </w:rPr>
        <w:t>Brand</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Scheinwerfer werden durch geeignete Personen (z. B. Elektrofachkraft für Veranstaltungstechnik nach SQQ1) errichtet.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Beleuchtung wird gemäß der Bedienungs- und Montageanleitung errichtet.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 Information </w:t>
            </w:r>
            <w:r>
              <w:rPr>
                <w:b w:val="0"/>
                <w:sz w:val="18"/>
                <w:u w:val="single"/>
              </w:rPr>
              <w:t>215-314</w:t>
            </w:r>
            <w:r>
              <w:rPr>
                <w:b w:val="0"/>
                <w:sz w:val="18"/>
              </w:rPr>
              <w:t xml:space="preserve"> „Sicherheit bei Veranstaltungen und Produktionen– Scheinwerfer“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Mindestabstände zu brennbaren Gegenständen werden eingehalten. Herstellerangaben z. B. auf dem Typenschild werden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Transporthilfsmittel, um die Belastung durch Heben und Tragen zu minimieren, werden eingesetzt.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Zusätzliche Sicherungselemente, z. B. Safeties, sind montiert.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elektrischen Prüfungen sind organisiert.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http:\\publikationen.dguv.de\dguv\pdf\10002\bgi810-4.pdf</w:t>
      </w:r>
    </w:p>
    <w:p>
      <w:pPr>
        <w:rPr>
          <w:rFonts w:ascii="Calibri" w:hAnsi="Calibri"/>
          <w:b w:val="0"/>
          <w:sz w:val="20"/>
        </w:rPr>
      </w:pPr>
      <w:r>
        <w:rPr>
          <w:rFonts w:ascii="Calibri" w:hAnsi="Calibri"/>
          <w:b w:val="0"/>
          <w:sz w:val="20"/>
        </w:rPr>
        <w:t>2. BG-Katalog: Unterweisungen der Beschäftigten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17: Veranstaltungs- und Produktionsstätten für szenische Darstellung, Inhaltsverzeichnis</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59" w:name="_Toc2023303433"/>
      <w:r>
        <w:instrText>Schweißen, autogen (Gasschweißen)</w:instrText>
      </w:r>
      <w:bookmarkEnd w:id="59"/>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0" w:name="_Toc1264494283"/>
      <w:r>
        <w:instrText>Schweißen, Lichtbogen (MIG, MAG, WIG)</w:instrText>
      </w:r>
      <w:bookmarkEnd w:id="60"/>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1" w:name="_Toc1809255135"/>
      <w:r>
        <w:instrText>Stative</w:instrText>
      </w:r>
      <w:bookmarkEnd w:id="61"/>
      <w:r>
        <w:instrText>" \f "bgetem" \l 2</w:instrText>
      </w:r>
      <w:r>
        <w:fldChar w:fldCharType="separate"/>
      </w:r>
      <w:r>
        <w:fldChar w:fldCharType="end"/>
      </w:r>
      <w:r>
        <w:rPr>
          <w:rFonts w:ascii="Calibri" w:hAnsi="Calibri"/>
          <w:b w:val="1"/>
          <w:color w:val="233B81"/>
          <w:sz w:val="26"/>
        </w:rPr>
        <w:t>Stative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Heben und Tragen mit hohen Lastgewichten</w:t>
      </w:r>
    </w:p>
    <w:p>
      <w:pPr>
        <w:pStyle w:val="P2"/>
        <w:rPr>
          <w:b w:val="1"/>
          <w:sz w:val="20"/>
        </w:rPr>
      </w:pPr>
      <w:r>
        <w:rPr>
          <w:b w:val="1"/>
          <w:sz w:val="20"/>
        </w:rPr>
        <w:t>Quetschen bei unkontrollierten Bewegungen</w:t>
      </w:r>
    </w:p>
    <w:p>
      <w:pPr>
        <w:pStyle w:val="P2"/>
        <w:rPr>
          <w:b w:val="1"/>
          <w:sz w:val="20"/>
        </w:rPr>
      </w:pPr>
      <w:r>
        <w:rPr>
          <w:b w:val="1"/>
          <w:sz w:val="20"/>
        </w:rPr>
        <w:t>Kippen des Stativs</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DGUV Information </w:t>
            </w:r>
            <w:r>
              <w:rPr>
                <w:b w:val="0"/>
                <w:sz w:val="18"/>
                <w:u w:val="single"/>
              </w:rPr>
              <w:t>215-314</w:t>
            </w:r>
            <w:r>
              <w:rPr>
                <w:b w:val="0"/>
                <w:sz w:val="18"/>
              </w:rPr>
              <w:t xml:space="preserve"> "Sicherheit bei Produktionen und Veranstaltungen - Scheinwerfer" wird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Sicherheitsbereich um die Montagestelle ist festlegt.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Hilfsmittel zur Montage, z.B. Podeste, werden zur Verfügung gestellt und verwendet.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Stative sind standsicher aufgestellt.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Stative werden zusätzlich gesichert, wenn die Standsicherheit nicht gewährleistet ist. </w:t>
            </w:r>
          </w:p>
          <w:p>
            <w:pPr>
              <w:pStyle w:val="P1"/>
              <w:rPr>
                <w:b w:val="0"/>
                <w:sz w:val="18"/>
              </w:rPr>
            </w:pPr>
            <w:r>
              <w:rPr>
                <w:b w:val="0"/>
                <w:sz w:val="18"/>
              </w:rPr>
              <w:t>Maßnahmen zum Befestigen sind:</w:t>
            </w:r>
          </w:p>
          <w:p>
            <w:pPr>
              <w:pStyle w:val="P1"/>
              <w:rPr>
                <w:b w:val="0"/>
                <w:sz w:val="18"/>
              </w:rPr>
            </w:pPr>
            <w:r>
              <w:rPr>
                <w:b w:val="0"/>
                <w:sz w:val="18"/>
              </w:rPr>
              <w:t>- Beschweren der Stativ- Füße</w:t>
            </w:r>
          </w:p>
          <w:p>
            <w:pPr>
              <w:pStyle w:val="P1"/>
              <w:rPr>
                <w:b w:val="0"/>
                <w:sz w:val="18"/>
              </w:rPr>
            </w:pPr>
            <w:r>
              <w:rPr>
                <w:b w:val="0"/>
                <w:sz w:val="18"/>
              </w:rPr>
              <w:t>- Abspannungen zu standsicheren Bauteilen</w:t>
            </w:r>
          </w:p>
          <w:p>
            <w:pPr>
              <w:pStyle w:val="P1"/>
              <w:rPr>
                <w:b w:val="0"/>
                <w:sz w:val="18"/>
              </w:rPr>
            </w:pPr>
            <w:r>
              <w:rPr>
                <w:b w:val="0"/>
                <w:sz w:val="18"/>
              </w:rPr>
              <w:t>- Absperrung des Stativbereiches</w:t>
            </w:r>
          </w:p>
          <w:p>
            <w:pPr>
              <w:pStyle w:val="P1"/>
              <w:rPr>
                <w:b w:val="0"/>
                <w:sz w:val="18"/>
              </w:rPr>
            </w:pPr>
            <w:r>
              <w:rPr>
                <w:b w:val="0"/>
                <w:sz w:val="18"/>
              </w:rPr>
              <w:t>- Sicherungsposten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Verkehrswege sind ausreichend breit.</w:t>
            </w:r>
          </w:p>
          <w:p>
            <w:pPr>
              <w:pStyle w:val="P1"/>
              <w:rPr>
                <w:b w:val="0"/>
                <w:sz w:val="18"/>
              </w:rPr>
            </w:pPr>
            <w:r>
              <w:rPr>
                <w:b w:val="0"/>
                <w:sz w:val="18"/>
              </w:rPr>
              <w:t>Flucht- und Rettungswege sind freigehalten.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sind über Lastgewichte, Arbeitsanweisungen für die standsichere Montage und die Gefahr des Kippens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https:\\publikationen.dguv.de\dguv\pdf\10002\bgi810-4.pdf</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A2.3: Fluchtwege, Notausgänge, Flucht- und Rettungsplan, Inhalt</w:t>
      </w:r>
    </w:p>
    <w:p>
      <w:pPr>
        <w:rPr>
          <w:rFonts w:ascii="Calibri" w:hAnsi="Calibri"/>
          <w:b w:val="0"/>
          <w:sz w:val="20"/>
        </w:rPr>
      </w:pPr>
      <w:r>
        <w:rPr>
          <w:rFonts w:ascii="Calibri" w:hAnsi="Calibri"/>
          <w:b w:val="0"/>
          <w:sz w:val="20"/>
        </w:rPr>
        <w:t>ASR A1.8: Verkehrswege,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2" w:name="_Toc1795484924"/>
      <w:r>
        <w:instrText xml:space="preserve">Stromversorgung;  Aussendreharbeiten</w:instrText>
      </w:r>
      <w:bookmarkEnd w:id="62"/>
      <w:r>
        <w:instrText>" \f "bgetem" \l 2</w:instrText>
      </w:r>
      <w:r>
        <w:fldChar w:fldCharType="separate"/>
      </w:r>
      <w:r>
        <w:fldChar w:fldCharType="end"/>
      </w:r>
      <w:r>
        <w:rPr>
          <w:rFonts w:ascii="Calibri" w:hAnsi="Calibri"/>
          <w:b w:val="1"/>
          <w:color w:val="233B81"/>
          <w:sz w:val="26"/>
        </w:rPr>
        <w:t xml:space="preserve">Stromversorgung;  Aussendreharbeiten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Elektrische Körperdurchströmung, Störlichtbogen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Elektrische Anlagen und Betriebsmittel werden ausschließlich durch eine befähigte Person (Elektrofachkraft, Elektrofachkraft für Veranstaltungstechnik) errichtet.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Einsatz von mobilen Stromerzeugern/Generatoren ist die DGUV-Information 203-032 Auswahl und Betrieb von Ersatzstromerzeugern auf Bau- und Montagestellen beachtet. Die Errichtung einer Erdung und die Überprüfung der Schutzmaßnahmen erfolgen durch eine Elektrofachkraft. Die Elektrofachkraft für Veranstaltungstechnik ohne eine entsprechende Zusatzqualifikation ist nicht geeignet.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Zum Anschluss an fremde Steckdosen ist eine Fehlerstromschutzeinrichtung 30 mA bereitgestellt, z. B. Typ PRCD. Diese  Schutzeinrichtung testet aktiv die Steckdose und ermittelt, ob die Verdrahtung richtig angeschlossen ist und ob der Schutzleiter vorhanden ist.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Elektrische Anlagen und Betriebsmittel sind vor jeder Produktion durch Sichtprüfung und wiederkehrende elektrische Prüfung geprüft,  z. B.</w:t>
            </w:r>
          </w:p>
          <w:p>
            <w:pPr>
              <w:pStyle w:val="P1"/>
              <w:rPr>
                <w:b w:val="0"/>
                <w:sz w:val="18"/>
              </w:rPr>
            </w:pPr>
            <w:r>
              <w:rPr>
                <w:b w:val="0"/>
                <w:sz w:val="18"/>
              </w:rPr>
              <w:t>- Fehlerstromschutzeinrichtung 30 mA arbeitstäglich prüfen,</w:t>
            </w:r>
          </w:p>
          <w:p>
            <w:pPr>
              <w:pStyle w:val="P1"/>
              <w:rPr>
                <w:b w:val="0"/>
                <w:sz w:val="18"/>
              </w:rPr>
            </w:pPr>
            <w:r>
              <w:rPr>
                <w:b w:val="0"/>
                <w:sz w:val="18"/>
              </w:rPr>
              <w:t>- Messung der Erdungswiederstände beim Aufbau des Stromverteilers prüfen.</w:t>
            </w:r>
          </w:p>
          <w:p>
            <w:pPr>
              <w:pStyle w:val="P1"/>
              <w:rPr>
                <w:b w:val="0"/>
                <w:sz w:val="18"/>
              </w:rPr>
            </w:pPr>
            <w:r>
              <w:rPr>
                <w:b w:val="0"/>
                <w:sz w:val="18"/>
              </w:rPr>
              <w:t>Die Prüfungen werden von der Elektrofachkraft dokumentiert.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Kabel und Leitungen sind ggf. durch Kabelbrücken oder Schutzrohre geschützt und ohne Stolperstellen verlegt (z. B. außerhalb des Verkehrsweges).</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Kabelroller sollen strapazierfähig sein und mindestens Schutzklasse II, Schutzart IP 44 aufweisen sowie mit einer Schutzeinrichtung gegen übermäßige Erwärmung (z. B. Thermoschutzschalter) ausgestattet sein.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Metallische Einrichtungen müssen in einen gemeinsamen Potenzialausgleich einbezogen und mit dem Schutzleiter des speisenden Netzes verbunden sein.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allgemein\ex_schutz_dokumente\sicherheitsschrank.doc</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Information 203-032: Auswahl und Betrieb von Stromerzeugern auf Bau- und Montagestellen ,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3" w:name="_Toc1925273349"/>
      <w:r>
        <w:instrText>Studio</w:instrText>
      </w:r>
      <w:bookmarkEnd w:id="63"/>
      <w:r>
        <w:instrText>" \f "bgetem" \l 2</w:instrText>
      </w:r>
      <w:r>
        <w:fldChar w:fldCharType="separate"/>
      </w:r>
      <w:r>
        <w:fldChar w:fldCharType="end"/>
      </w:r>
      <w:r>
        <w:rPr>
          <w:rFonts w:ascii="Calibri" w:hAnsi="Calibri"/>
          <w:b w:val="1"/>
          <w:color w:val="233B81"/>
          <w:sz w:val="26"/>
        </w:rPr>
        <w:t>Studio</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Stolpern, Rutschen, Stürzen</w:t>
      </w:r>
    </w:p>
    <w:p>
      <w:pPr>
        <w:pStyle w:val="P2"/>
        <w:rPr>
          <w:b w:val="1"/>
          <w:sz w:val="20"/>
        </w:rPr>
      </w:pPr>
      <w:r>
        <w:rPr>
          <w:b w:val="1"/>
          <w:sz w:val="20"/>
        </w:rPr>
        <w:t>falsche Belastung der Einrichtung</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Belastungspunkte an Decken und Einrichtungen festlegen und den Nutzern bekanntmachen.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Kabel und Leitungen außerhalb der Verkehrswege führen, Kabelbrücken bereitstellen, stolperfreie Verlegung anordnen.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Aufstiegshilfen bereitstellen, z. B. Leitern und Tritte.</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Maschinentechnische Studioeinrichtung: Wiederkehrende Prüfung durch befähigte Person und Sachverständige nach </w:t>
            </w:r>
            <w:r>
              <w:rPr>
                <w:b w:val="0"/>
                <w:sz w:val="18"/>
                <w:u w:val="single"/>
              </w:rPr>
              <w:t>DGUV Vorschrift 17</w:t>
            </w:r>
            <w:r>
              <w:rPr>
                <w:b w:val="0"/>
                <w:sz w:val="18"/>
              </w:rPr>
              <w:t xml:space="preserve"> sind organisiert.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DGUV Information </w:t>
            </w:r>
            <w:r>
              <w:rPr>
                <w:b w:val="0"/>
                <w:sz w:val="18"/>
                <w:u w:val="single"/>
              </w:rPr>
              <w:t>215-310</w:t>
            </w:r>
            <w:r>
              <w:rPr>
                <w:b w:val="0"/>
                <w:sz w:val="18"/>
              </w:rPr>
              <w:t xml:space="preserve"> "Sicherheit bei Veranstaltungen und Produktion - Leitfaden für Theater, Film, Hörfunk, Fernsehen, Konzerte, Shows, Events, Messen und Ausstellungen"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Benutzung von Prospektzügen wird auf eine gleichmäßige Belastung der Prospektstangen geachtet.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17: Veranstaltungs- und Produktionsstätten für szenische Darstellung, Titelseite</w:t>
      </w:r>
    </w:p>
    <w:p>
      <w:pPr>
        <w:rPr>
          <w:rFonts w:ascii="Calibri" w:hAnsi="Calibri"/>
          <w:b w:val="0"/>
          <w:sz w:val="20"/>
        </w:rPr>
      </w:pPr>
      <w:r>
        <w:rPr>
          <w:rFonts w:ascii="Calibri" w:hAnsi="Calibri"/>
          <w:b w:val="0"/>
          <w:sz w:val="20"/>
        </w:rPr>
        <w:t>2. Datei / Adresse: http:\\publikationen.dguv.de\dguv\pdf\10002\bgi810-4.pdf</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17: Veranstaltungs- und Produktionsstätten für szenische Darstellung, Titelseite</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4" w:name="_Toc545262803"/>
      <w:r>
        <w:instrText>Tischbohrmaschine, Ständerbohrmaschine</w:instrText>
      </w:r>
      <w:bookmarkEnd w:id="64"/>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5" w:name="_Toc1317054365"/>
      <w:r>
        <w:instrText>Tischfräsmaschine</w:instrText>
      </w:r>
      <w:bookmarkEnd w:id="65"/>
      <w:r>
        <w:instrText>" \f "bgetem" \l 2</w:instrText>
      </w:r>
      <w:r>
        <w:fldChar w:fldCharType="separate"/>
      </w:r>
      <w:r>
        <w:fldChar w:fldCharType="end"/>
      </w:r>
      <w:r>
        <w:rPr>
          <w:rFonts w:ascii="Calibri" w:hAnsi="Calibri"/>
          <w:b w:val="1"/>
          <w:color w:val="233B81"/>
          <w:sz w:val="26"/>
        </w:rPr>
        <w:t>Tischfräsmaschine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 und Körperverletzungen, Fingerverlust durch Berühren des Fräsers, Schnittverletzungen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auf der Tischfräsmaschine werden in der Regel im Handvorschub durchgeführt; auch das Arbeiten mit einem Vorschubapparat gilt als Handvorschub.</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 der Tischfräsmaschine nur für Handvorschub geeignete Werkzeuge verwenden, die mit dem   BG-Test-Prüfzeichen oder der Aufschrift "HANDVORSCHUB" (Spandickenbegrenzung max. 1,1 mm) gekennzeichnet sind.</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108-007: Lagereinrichtungen und - geräte, 5.3 Betrieb</w:t>
      </w:r>
    </w:p>
    <w:p>
      <w:pPr>
        <w:rPr>
          <w:rFonts w:ascii="Calibri" w:hAnsi="Calibri"/>
          <w:b w:val="0"/>
          <w:sz w:val="20"/>
        </w:rPr>
      </w:pPr>
      <w:r>
        <w:rPr>
          <w:rFonts w:ascii="Calibri" w:hAnsi="Calibri"/>
          <w:b w:val="0"/>
          <w:sz w:val="20"/>
        </w:rPr>
        <w:t>3. BG-Katalog: Holzbearbeitungsmaschinen</w:t>
      </w:r>
    </w:p>
    <w:p>
      <w:pPr>
        <w:pStyle w:val="P2"/>
      </w:pPr>
    </w:p>
    <w:p>
      <w:pPr>
        <w:pStyle w:val="P8"/>
        <w:rPr>
          <w:rFonts w:ascii="Calibri" w:hAnsi="Calibri"/>
          <w:b w:val="1"/>
          <w:color w:val="233B81"/>
          <w:sz w:val="26"/>
        </w:rPr>
      </w:pPr>
      <w:r>
        <w:rPr>
          <w:rFonts w:ascii="Calibri" w:hAnsi="Calibri"/>
          <w:b w:val="1"/>
          <w:color w:val="233B81"/>
          <w:sz w:val="26"/>
        </w:rPr>
        <w:t>Quellen</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6" w:name="_Toc442886014"/>
      <w:r>
        <w:instrText>Transport am Drehort</w:instrText>
      </w:r>
      <w:bookmarkEnd w:id="66"/>
      <w:r>
        <w:instrText>" \f "bgetem" \l 2</w:instrText>
      </w:r>
      <w:r>
        <w:fldChar w:fldCharType="separate"/>
      </w:r>
      <w:r>
        <w:fldChar w:fldCharType="end"/>
      </w:r>
      <w:r>
        <w:rPr>
          <w:rFonts w:ascii="Calibri" w:hAnsi="Calibri"/>
          <w:b w:val="1"/>
          <w:color w:val="233B81"/>
          <w:sz w:val="26"/>
        </w:rPr>
        <w:t>Transport am Drehort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Quetschen, Überfahren, unkontrollierte Bewegungen, Kippen, Abstürzen von Transportmitteln oder Material, stolpern, rutschen, stürzen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Transportmittel ist für die Lasten geeignet (siehe z. B. Bedienungsanleitung des Herstellers, Lasttabellen).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Material zur Ladungssicherung steht zur Verfügung z. B. Zurrgurte.</w:t>
            </w:r>
          </w:p>
          <w:p>
            <w:pPr>
              <w:pStyle w:val="P1"/>
              <w:rPr>
                <w:b w:val="0"/>
                <w:sz w:val="18"/>
              </w:rPr>
            </w:pPr>
            <w:r>
              <w:rPr>
                <w:b w:val="0"/>
                <w:sz w:val="18"/>
              </w:rPr>
              <w:t>Zurrpunkte sind festgelegt.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wiederkehrende Prüfung der Transport- und Transportsicherungsmittel ist organisiert.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Transportwege sind ausreichend beleuchtet.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Schnee- und Eisglätte wird gestreut und geräumt. </w:t>
            </w:r>
          </w:p>
          <w:p>
            <w:pPr>
              <w:pStyle w:val="P1"/>
              <w:rPr>
                <w:b w:val="0"/>
                <w:sz w:val="18"/>
              </w:rPr>
            </w:pPr>
            <w:r>
              <w:rPr>
                <w:b w:val="0"/>
                <w:sz w:val="18"/>
              </w:rPr>
              <w:t>Geeignetes Schuhwerk wird getragen.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Quellen</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5. Produktion</w:t>
      </w:r>
    </w:p>
    <w:p>
      <w:pPr>
        <w:pStyle w:val="P2"/>
      </w:pPr>
    </w:p>
    <w:p>
      <w:pPr>
        <w:pStyle w:val="P8"/>
        <w:rPr>
          <w:rFonts w:ascii="Calibri" w:hAnsi="Calibri"/>
          <w:b w:val="1"/>
          <w:color w:val="233B81"/>
          <w:sz w:val="26"/>
        </w:rPr>
      </w:pPr>
      <w:r>
        <w:fldChar w:fldCharType="begin"/>
      </w:r>
      <w:r>
        <w:instrText>TC "</w:instrText>
      </w:r>
      <w:bookmarkStart w:id="67" w:name="_Toc1625428158"/>
      <w:r>
        <w:instrText>Winden, Hub- und Zuggeräte</w:instrText>
      </w:r>
      <w:bookmarkEnd w:id="67"/>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54: Inhaltsverzeichnis: Winden, Hub- und Zuggeräte</w:t>
      </w:r>
    </w:p>
    <w:p>
      <w:pPr>
        <w:rPr>
          <w:rFonts w:ascii="Calibri" w:hAnsi="Calibri"/>
          <w:b w:val="0"/>
          <w:sz w:val="20"/>
        </w:rPr>
      </w:pPr>
      <w:r>
        <w:rPr>
          <w:rFonts w:ascii="Calibri" w:hAnsi="Calibri"/>
          <w:b w:val="0"/>
          <w:sz w:val="20"/>
        </w:rPr>
        <w:t>DGUV Grundsatz 309-007: Prüfbuch für Winden, Hub- und Zuggeräte,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2"/>
      </w:pPr>
    </w:p>
    <w:p>
      <w:pPr>
        <w:pStyle w:val="P2"/>
      </w:pPr>
    </w:p>
    <w:p>
      <w:pPr>
        <w:pStyle w:val="P2"/>
      </w:pPr>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