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3D02963F"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Lichtspieltheater</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"_Toc1816398624"</w:instrText>
      </w:r>
      <w:r>
        <w:fldChar w:fldCharType="separate"/>
      </w:r>
      <w:r>
        <w:t>1. Arbeitsschutzorganisation</w:t>
        <w:tab/>
      </w:r>
      <w:r>
        <w:fldChar w:fldCharType="end"/>
      </w:r>
      <w:r>
        <w:fldChar w:fldCharType="begin"/>
      </w:r>
      <w:r>
        <w:instrText>PAGEREF _Toc1816398624</w:instrText>
      </w:r>
      <w:r>
        <w:fldChar w:fldCharType="separate"/>
      </w:r>
      <w:r>
        <w:t>4</w:t>
      </w:r>
      <w:r>
        <w:fldChar w:fldCharType="end"/>
      </w:r>
    </w:p>
    <w:p>
      <w:pPr>
        <w:pStyle w:val="P16"/>
        <w:tabs>
          <w:tab w:val="right" w:pos="9360" w:leader="dot"/>
        </w:tabs>
      </w:pPr>
      <w:r>
        <w:fldChar w:fldCharType="begin"/>
      </w:r>
      <w:r>
        <w:instrText>HYPERLINK \l "_Toc1370222837"</w:instrText>
      </w:r>
      <w:r>
        <w:fldChar w:fldCharType="separate"/>
      </w:r>
      <w:r>
        <w:t>Arbeitsmedizinische Vorsorge</w:t>
        <w:tab/>
      </w:r>
      <w:r>
        <w:fldChar w:fldCharType="end"/>
      </w:r>
      <w:r>
        <w:fldChar w:fldCharType="begin"/>
      </w:r>
      <w:r>
        <w:instrText>PAGEREF _Toc1370222837</w:instrText>
      </w:r>
      <w:r>
        <w:fldChar w:fldCharType="separate"/>
      </w:r>
      <w:r>
        <w:t>4</w:t>
      </w:r>
      <w:r>
        <w:fldChar w:fldCharType="end"/>
      </w:r>
    </w:p>
    <w:p>
      <w:pPr>
        <w:pStyle w:val="P16"/>
        <w:tabs>
          <w:tab w:val="right" w:pos="9360" w:leader="dot"/>
        </w:tabs>
      </w:pPr>
      <w:r>
        <w:fldChar w:fldCharType="begin"/>
      </w:r>
      <w:r>
        <w:instrText>HYPERLINK \l "_Toc934165804"</w:instrText>
      </w:r>
      <w:r>
        <w:fldChar w:fldCharType="separate"/>
      </w:r>
      <w:r>
        <w:t>Arbeitsschutzausschuss (ASA)</w:t>
        <w:tab/>
      </w:r>
      <w:r>
        <w:fldChar w:fldCharType="end"/>
      </w:r>
      <w:r>
        <w:fldChar w:fldCharType="begin"/>
      </w:r>
      <w:r>
        <w:instrText>PAGEREF _Toc934165804</w:instrText>
      </w:r>
      <w:r>
        <w:fldChar w:fldCharType="separate"/>
      </w:r>
      <w:r>
        <w:t>6</w:t>
      </w:r>
      <w:r>
        <w:fldChar w:fldCharType="end"/>
      </w:r>
    </w:p>
    <w:p>
      <w:pPr>
        <w:pStyle w:val="P16"/>
        <w:tabs>
          <w:tab w:val="right" w:pos="9360" w:leader="dot"/>
        </w:tabs>
      </w:pPr>
      <w:r>
        <w:fldChar w:fldCharType="begin"/>
      </w:r>
      <w:r>
        <w:instrText>HYPERLINK \l "_Toc1255936526"</w:instrText>
      </w:r>
      <w:r>
        <w:fldChar w:fldCharType="separate"/>
      </w:r>
      <w:r>
        <w:t>Auslandseinsatz</w:t>
        <w:tab/>
      </w:r>
      <w:r>
        <w:fldChar w:fldCharType="end"/>
      </w:r>
      <w:r>
        <w:fldChar w:fldCharType="begin"/>
      </w:r>
      <w:r>
        <w:instrText>PAGEREF _Toc1255936526</w:instrText>
      </w:r>
      <w:r>
        <w:fldChar w:fldCharType="separate"/>
      </w:r>
      <w:r>
        <w:t>8</w:t>
      </w:r>
      <w:r>
        <w:fldChar w:fldCharType="end"/>
      </w:r>
    </w:p>
    <w:p>
      <w:pPr>
        <w:pStyle w:val="P16"/>
        <w:tabs>
          <w:tab w:val="right" w:pos="9360" w:leader="dot"/>
        </w:tabs>
      </w:pPr>
      <w:r>
        <w:fldChar w:fldCharType="begin"/>
      </w:r>
      <w:r>
        <w:instrText>HYPERLINK \l "_Toc1904920818"</w:instrText>
      </w:r>
      <w:r>
        <w:fldChar w:fldCharType="separate"/>
      </w:r>
      <w:r>
        <w:t>Beschaffung technischer Arbeitsmittel</w:t>
        <w:tab/>
      </w:r>
      <w:r>
        <w:fldChar w:fldCharType="end"/>
      </w:r>
      <w:r>
        <w:fldChar w:fldCharType="begin"/>
      </w:r>
      <w:r>
        <w:instrText>PAGEREF _Toc1904920818</w:instrText>
      </w:r>
      <w:r>
        <w:fldChar w:fldCharType="separate"/>
      </w:r>
      <w:r>
        <w:t>10</w:t>
      </w:r>
      <w:r>
        <w:fldChar w:fldCharType="end"/>
      </w:r>
    </w:p>
    <w:p>
      <w:pPr>
        <w:pStyle w:val="P16"/>
        <w:tabs>
          <w:tab w:val="right" w:pos="9360" w:leader="dot"/>
        </w:tabs>
      </w:pPr>
      <w:r>
        <w:fldChar w:fldCharType="begin"/>
      </w:r>
      <w:r>
        <w:instrText>HYPERLINK \l "_Toc1098421223"</w:instrText>
      </w:r>
      <w:r>
        <w:fldChar w:fldCharType="separate"/>
      </w:r>
      <w:r>
        <w:t>Betriebsarzt, Fachkraft für Arbeitssicherheit, Unternehmermodell</w:t>
        <w:tab/>
      </w:r>
      <w:r>
        <w:fldChar w:fldCharType="end"/>
      </w:r>
      <w:r>
        <w:fldChar w:fldCharType="begin"/>
      </w:r>
      <w:r>
        <w:instrText>PAGEREF _Toc1098421223</w:instrText>
      </w:r>
      <w:r>
        <w:fldChar w:fldCharType="separate"/>
      </w:r>
      <w:r>
        <w:t>12</w:t>
      </w:r>
      <w:r>
        <w:fldChar w:fldCharType="end"/>
      </w:r>
    </w:p>
    <w:p>
      <w:pPr>
        <w:pStyle w:val="P16"/>
        <w:tabs>
          <w:tab w:val="right" w:pos="9360" w:leader="dot"/>
        </w:tabs>
      </w:pPr>
      <w:r>
        <w:fldChar w:fldCharType="begin"/>
      </w:r>
      <w:r>
        <w:instrText>HYPERLINK \l "_Toc346575743"</w:instrText>
      </w:r>
      <w:r>
        <w:fldChar w:fldCharType="separate"/>
      </w:r>
      <w:r>
        <w:t>Brandschutz</w:t>
        <w:tab/>
      </w:r>
      <w:r>
        <w:fldChar w:fldCharType="end"/>
      </w:r>
      <w:r>
        <w:fldChar w:fldCharType="begin"/>
      </w:r>
      <w:r>
        <w:instrText>PAGEREF _Toc346575743</w:instrText>
      </w:r>
      <w:r>
        <w:fldChar w:fldCharType="separate"/>
      </w:r>
      <w:r>
        <w:t>14</w:t>
      </w:r>
      <w:r>
        <w:fldChar w:fldCharType="end"/>
      </w:r>
    </w:p>
    <w:p>
      <w:pPr>
        <w:pStyle w:val="P16"/>
        <w:tabs>
          <w:tab w:val="right" w:pos="9360" w:leader="dot"/>
        </w:tabs>
      </w:pPr>
      <w:r>
        <w:fldChar w:fldCharType="begin"/>
      </w:r>
      <w:r>
        <w:instrText>HYPERLINK \l "_Toc1824276129"</w:instrText>
      </w:r>
      <w:r>
        <w:fldChar w:fldCharType="separate"/>
      </w:r>
      <w:r>
        <w:t>Erste Hilfe</w:t>
        <w:tab/>
      </w:r>
      <w:r>
        <w:fldChar w:fldCharType="end"/>
      </w:r>
      <w:r>
        <w:fldChar w:fldCharType="begin"/>
      </w:r>
      <w:r>
        <w:instrText>PAGEREF _Toc1824276129</w:instrText>
      </w:r>
      <w:r>
        <w:fldChar w:fldCharType="separate"/>
      </w:r>
      <w:r>
        <w:t>16</w:t>
      </w:r>
      <w:r>
        <w:fldChar w:fldCharType="end"/>
      </w:r>
    </w:p>
    <w:p>
      <w:pPr>
        <w:pStyle w:val="P16"/>
        <w:tabs>
          <w:tab w:val="right" w:pos="9360" w:leader="dot"/>
        </w:tabs>
      </w:pPr>
      <w:r>
        <w:fldChar w:fldCharType="begin"/>
      </w:r>
      <w:r>
        <w:instrText>HYPERLINK \l "_Toc1393345833"</w:instrText>
      </w:r>
      <w:r>
        <w:fldChar w:fldCharType="separate"/>
      </w:r>
      <w:r>
        <w:t>Fremdfirmen</w:t>
        <w:tab/>
      </w:r>
      <w:r>
        <w:fldChar w:fldCharType="end"/>
      </w:r>
      <w:r>
        <w:fldChar w:fldCharType="begin"/>
      </w:r>
      <w:r>
        <w:instrText>PAGEREF _Toc1393345833</w:instrText>
      </w:r>
      <w:r>
        <w:fldChar w:fldCharType="separate"/>
      </w:r>
      <w:r>
        <w:t>18</w:t>
      </w:r>
      <w:r>
        <w:fldChar w:fldCharType="end"/>
      </w:r>
    </w:p>
    <w:p>
      <w:pPr>
        <w:pStyle w:val="P16"/>
        <w:tabs>
          <w:tab w:val="right" w:pos="9360" w:leader="dot"/>
        </w:tabs>
      </w:pPr>
      <w:r>
        <w:fldChar w:fldCharType="begin"/>
      </w:r>
      <w:r>
        <w:instrText>HYPERLINK \l "_Toc1540315590"</w:instrText>
      </w:r>
      <w:r>
        <w:fldChar w:fldCharType="separate"/>
      </w:r>
      <w:r>
        <w:t>Persönliche Schutzausrüstung (PSA)</w:t>
        <w:tab/>
      </w:r>
      <w:r>
        <w:fldChar w:fldCharType="end"/>
      </w:r>
      <w:r>
        <w:fldChar w:fldCharType="begin"/>
      </w:r>
      <w:r>
        <w:instrText>PAGEREF _Toc1540315590</w:instrText>
      </w:r>
      <w:r>
        <w:fldChar w:fldCharType="separate"/>
      </w:r>
      <w:r>
        <w:t>20</w:t>
      </w:r>
      <w:r>
        <w:fldChar w:fldCharType="end"/>
      </w:r>
    </w:p>
    <w:p>
      <w:pPr>
        <w:pStyle w:val="P16"/>
        <w:tabs>
          <w:tab w:val="right" w:pos="9360" w:leader="dot"/>
        </w:tabs>
      </w:pPr>
      <w:r>
        <w:fldChar w:fldCharType="begin"/>
      </w:r>
      <w:r>
        <w:instrText>HYPERLINK \l "_Toc506424742"</w:instrText>
      </w:r>
      <w:r>
        <w:fldChar w:fldCharType="separate"/>
      </w:r>
      <w:r>
        <w:t>Pflichtenübertragung auf Vorgesetzte</w:t>
        <w:tab/>
      </w:r>
      <w:r>
        <w:fldChar w:fldCharType="end"/>
      </w:r>
      <w:r>
        <w:fldChar w:fldCharType="begin"/>
      </w:r>
      <w:r>
        <w:instrText>PAGEREF _Toc506424742</w:instrText>
      </w:r>
      <w:r>
        <w:fldChar w:fldCharType="separate"/>
      </w:r>
      <w:r>
        <w:t>22</w:t>
      </w:r>
      <w:r>
        <w:fldChar w:fldCharType="end"/>
      </w:r>
    </w:p>
    <w:p>
      <w:pPr>
        <w:pStyle w:val="P16"/>
        <w:tabs>
          <w:tab w:val="right" w:pos="9360" w:leader="dot"/>
        </w:tabs>
      </w:pPr>
      <w:r>
        <w:fldChar w:fldCharType="begin"/>
      </w:r>
      <w:r>
        <w:instrText>HYPERLINK \l "_Toc559435262"</w:instrText>
      </w:r>
      <w:r>
        <w:fldChar w:fldCharType="separate"/>
      </w:r>
      <w:r>
        <w:t>Prüfung</w:t>
        <w:tab/>
      </w:r>
      <w:r>
        <w:fldChar w:fldCharType="end"/>
      </w:r>
      <w:r>
        <w:fldChar w:fldCharType="begin"/>
      </w:r>
      <w:r>
        <w:instrText>PAGEREF _Toc559435262</w:instrText>
      </w:r>
      <w:r>
        <w:fldChar w:fldCharType="separate"/>
      </w:r>
      <w:r>
        <w:t>23</w:t>
      </w:r>
      <w:r>
        <w:fldChar w:fldCharType="end"/>
      </w:r>
    </w:p>
    <w:p>
      <w:pPr>
        <w:pStyle w:val="P16"/>
        <w:tabs>
          <w:tab w:val="right" w:pos="9360" w:leader="dot"/>
        </w:tabs>
      </w:pPr>
      <w:r>
        <w:fldChar w:fldCharType="begin"/>
      </w:r>
      <w:r>
        <w:instrText>HYPERLINK \l "_Toc1922975570"</w:instrText>
      </w:r>
      <w:r>
        <w:fldChar w:fldCharType="separate"/>
      </w:r>
      <w:r>
        <w:t>Sicherheitsbeauftragte</w:t>
        <w:tab/>
      </w:r>
      <w:r>
        <w:fldChar w:fldCharType="end"/>
      </w:r>
      <w:r>
        <w:fldChar w:fldCharType="begin"/>
      </w:r>
      <w:r>
        <w:instrText>PAGEREF _Toc1922975570</w:instrText>
      </w:r>
      <w:r>
        <w:fldChar w:fldCharType="separate"/>
      </w:r>
      <w:r>
        <w:t>25</w:t>
      </w:r>
      <w:r>
        <w:fldChar w:fldCharType="end"/>
      </w:r>
    </w:p>
    <w:p>
      <w:pPr>
        <w:pStyle w:val="P16"/>
        <w:tabs>
          <w:tab w:val="right" w:pos="9360" w:leader="dot"/>
        </w:tabs>
      </w:pPr>
      <w:r>
        <w:fldChar w:fldCharType="begin"/>
      </w:r>
      <w:r>
        <w:instrText>HYPERLINK \l "_Toc244677910"</w:instrText>
      </w:r>
      <w:r>
        <w:fldChar w:fldCharType="separate"/>
      </w:r>
      <w:r>
        <w:t>Unternehmermodell</w:t>
        <w:tab/>
      </w:r>
      <w:r>
        <w:fldChar w:fldCharType="end"/>
      </w:r>
      <w:r>
        <w:fldChar w:fldCharType="begin"/>
      </w:r>
      <w:r>
        <w:instrText>PAGEREF _Toc244677910</w:instrText>
      </w:r>
      <w:r>
        <w:fldChar w:fldCharType="separate"/>
      </w:r>
      <w:r>
        <w:t>27</w:t>
      </w:r>
      <w:r>
        <w:fldChar w:fldCharType="end"/>
      </w:r>
    </w:p>
    <w:p>
      <w:pPr>
        <w:pStyle w:val="P16"/>
        <w:tabs>
          <w:tab w:val="right" w:pos="9360" w:leader="dot"/>
        </w:tabs>
      </w:pPr>
      <w:r>
        <w:fldChar w:fldCharType="begin"/>
      </w:r>
      <w:r>
        <w:instrText>HYPERLINK \l "_Toc951834609"</w:instrText>
      </w:r>
      <w:r>
        <w:fldChar w:fldCharType="separate"/>
      </w:r>
      <w:r>
        <w:t>Unterweisungen der Beschäftigten</w:t>
        <w:tab/>
      </w:r>
      <w:r>
        <w:fldChar w:fldCharType="end"/>
      </w:r>
      <w:r>
        <w:fldChar w:fldCharType="begin"/>
      </w:r>
      <w:r>
        <w:instrText>PAGEREF _Toc951834609</w:instrText>
      </w:r>
      <w:r>
        <w:fldChar w:fldCharType="separate"/>
      </w:r>
      <w:r>
        <w:t>28</w:t>
      </w:r>
      <w:r>
        <w:fldChar w:fldCharType="end"/>
      </w:r>
    </w:p>
    <w:p>
      <w:pPr>
        <w:pStyle w:val="P16"/>
        <w:tabs>
          <w:tab w:val="right" w:pos="9360" w:leader="dot"/>
        </w:tabs>
      </w:pPr>
      <w:r>
        <w:fldChar w:fldCharType="begin"/>
      </w:r>
      <w:r>
        <w:instrText>HYPERLINK \l "_Toc975531815"</w:instrText>
      </w:r>
      <w:r>
        <w:fldChar w:fldCharType="separate"/>
      </w:r>
      <w:r>
        <w:t>Zeitarbeit</w:t>
        <w:tab/>
      </w:r>
      <w:r>
        <w:fldChar w:fldCharType="end"/>
      </w:r>
      <w:r>
        <w:fldChar w:fldCharType="begin"/>
      </w:r>
      <w:r>
        <w:instrText>PAGEREF _Toc975531815</w:instrText>
      </w:r>
      <w:r>
        <w:fldChar w:fldCharType="separate"/>
      </w:r>
      <w:r>
        <w:t>30</w:t>
      </w:r>
      <w:r>
        <w:fldChar w:fldCharType="end"/>
      </w:r>
    </w:p>
    <w:p>
      <w:pPr>
        <w:pStyle w:val="P15"/>
        <w:tabs>
          <w:tab w:val="right" w:pos="9360" w:leader="dot"/>
        </w:tabs>
      </w:pPr>
      <w:r>
        <w:fldChar w:fldCharType="begin"/>
      </w:r>
      <w:r>
        <w:instrText>HYPERLINK \l "_Toc253442372"</w:instrText>
      </w:r>
      <w:r>
        <w:fldChar w:fldCharType="separate"/>
      </w:r>
      <w:r>
        <w:t>2. Büro</w:t>
        <w:tab/>
      </w:r>
      <w:r>
        <w:fldChar w:fldCharType="end"/>
      </w:r>
      <w:r>
        <w:fldChar w:fldCharType="begin"/>
      </w:r>
      <w:r>
        <w:instrText>PAGEREF _Toc253442372</w:instrText>
      </w:r>
      <w:r>
        <w:fldChar w:fldCharType="separate"/>
      </w:r>
      <w:r>
        <w:t>31</w:t>
      </w:r>
      <w:r>
        <w:fldChar w:fldCharType="end"/>
      </w:r>
    </w:p>
    <w:p>
      <w:pPr>
        <w:pStyle w:val="P16"/>
        <w:tabs>
          <w:tab w:val="right" w:pos="9360" w:leader="dot"/>
        </w:tabs>
      </w:pPr>
      <w:r>
        <w:fldChar w:fldCharType="begin"/>
      </w:r>
      <w:r>
        <w:instrText>HYPERLINK \l "_Toc1240834324"</w:instrText>
      </w:r>
      <w:r>
        <w:fldChar w:fldCharType="separate"/>
      </w:r>
      <w:r>
        <w:t>Bildschirmarbeitsplätze</w:t>
        <w:tab/>
      </w:r>
      <w:r>
        <w:fldChar w:fldCharType="end"/>
      </w:r>
      <w:r>
        <w:fldChar w:fldCharType="begin"/>
      </w:r>
      <w:r>
        <w:instrText>PAGEREF _Toc1240834324</w:instrText>
      </w:r>
      <w:r>
        <w:fldChar w:fldCharType="separate"/>
      </w:r>
      <w:r>
        <w:t>32</w:t>
      </w:r>
      <w:r>
        <w:fldChar w:fldCharType="end"/>
      </w:r>
    </w:p>
    <w:p>
      <w:pPr>
        <w:pStyle w:val="P15"/>
        <w:tabs>
          <w:tab w:val="right" w:pos="9360" w:leader="dot"/>
        </w:tabs>
      </w:pPr>
      <w:r>
        <w:fldChar w:fldCharType="begin"/>
      </w:r>
      <w:r>
        <w:instrText>HYPERLINK \l "_Toc961164576"</w:instrText>
      </w:r>
      <w:r>
        <w:fldChar w:fldCharType="separate"/>
      </w:r>
      <w:r>
        <w:t>3. Gastronomie</w:t>
        <w:tab/>
      </w:r>
      <w:r>
        <w:fldChar w:fldCharType="end"/>
      </w:r>
      <w:r>
        <w:fldChar w:fldCharType="begin"/>
      </w:r>
      <w:r>
        <w:instrText>PAGEREF _Toc961164576</w:instrText>
      </w:r>
      <w:r>
        <w:fldChar w:fldCharType="separate"/>
      </w:r>
      <w:r>
        <w:t>32</w:t>
      </w:r>
      <w:r>
        <w:fldChar w:fldCharType="end"/>
      </w:r>
    </w:p>
    <w:p>
      <w:pPr>
        <w:pStyle w:val="P16"/>
        <w:tabs>
          <w:tab w:val="right" w:pos="9360" w:leader="dot"/>
        </w:tabs>
      </w:pPr>
      <w:r>
        <w:fldChar w:fldCharType="begin"/>
      </w:r>
      <w:r>
        <w:instrText>HYPERLINK \l "_Toc464202655"</w:instrText>
      </w:r>
      <w:r>
        <w:fldChar w:fldCharType="separate"/>
      </w:r>
      <w:r>
        <w:t>Getränkeschankanlagen</w:t>
        <w:tab/>
      </w:r>
      <w:r>
        <w:fldChar w:fldCharType="end"/>
      </w:r>
      <w:r>
        <w:fldChar w:fldCharType="begin"/>
      </w:r>
      <w:r>
        <w:instrText>PAGEREF _Toc464202655</w:instrText>
      </w:r>
      <w:r>
        <w:fldChar w:fldCharType="separate"/>
      </w:r>
      <w:r>
        <w:t>33</w:t>
      </w:r>
      <w:r>
        <w:fldChar w:fldCharType="end"/>
      </w:r>
    </w:p>
    <w:p>
      <w:pPr>
        <w:pStyle w:val="P16"/>
        <w:tabs>
          <w:tab w:val="right" w:pos="9360" w:leader="dot"/>
        </w:tabs>
      </w:pPr>
      <w:r>
        <w:fldChar w:fldCharType="begin"/>
      </w:r>
      <w:r>
        <w:instrText>HYPERLINK \l "_Toc400135780"</w:instrText>
      </w:r>
      <w:r>
        <w:fldChar w:fldCharType="separate"/>
      </w:r>
      <w:r>
        <w:t>Popcornherstellung</w:t>
        <w:tab/>
      </w:r>
      <w:r>
        <w:fldChar w:fldCharType="end"/>
      </w:r>
      <w:r>
        <w:fldChar w:fldCharType="begin"/>
      </w:r>
      <w:r>
        <w:instrText>PAGEREF _Toc400135780</w:instrText>
      </w:r>
      <w:r>
        <w:fldChar w:fldCharType="separate"/>
      </w:r>
      <w:r>
        <w:t>34</w:t>
      </w:r>
      <w:r>
        <w:fldChar w:fldCharType="end"/>
      </w:r>
    </w:p>
    <w:p>
      <w:pPr>
        <w:pStyle w:val="P16"/>
        <w:tabs>
          <w:tab w:val="right" w:pos="9360" w:leader="dot"/>
        </w:tabs>
      </w:pPr>
      <w:r>
        <w:fldChar w:fldCharType="begin"/>
      </w:r>
      <w:r>
        <w:instrText>HYPERLINK \l "_Toc1182408567"</w:instrText>
      </w:r>
      <w:r>
        <w:fldChar w:fldCharType="separate"/>
      </w:r>
      <w:r>
        <w:t>Verkauf Getränke und Lebensmittel</w:t>
        <w:tab/>
      </w:r>
      <w:r>
        <w:fldChar w:fldCharType="end"/>
      </w:r>
      <w:r>
        <w:fldChar w:fldCharType="begin"/>
      </w:r>
      <w:r>
        <w:instrText>PAGEREF _Toc1182408567</w:instrText>
      </w:r>
      <w:r>
        <w:fldChar w:fldCharType="separate"/>
      </w:r>
      <w:r>
        <w:t>36</w:t>
      </w:r>
      <w:r>
        <w:fldChar w:fldCharType="end"/>
      </w:r>
    </w:p>
    <w:p>
      <w:pPr>
        <w:pStyle w:val="P15"/>
        <w:tabs>
          <w:tab w:val="right" w:pos="9360" w:leader="dot"/>
        </w:tabs>
      </w:pPr>
      <w:r>
        <w:fldChar w:fldCharType="begin"/>
      </w:r>
      <w:r>
        <w:instrText>HYPERLINK \l "_Toc1971459100"</w:instrText>
      </w:r>
      <w:r>
        <w:fldChar w:fldCharType="separate"/>
      </w:r>
      <w:r>
        <w:t>4. Gesamter Betrieb/Übergreifendes</w:t>
        <w:tab/>
      </w:r>
      <w:r>
        <w:fldChar w:fldCharType="end"/>
      </w:r>
      <w:r>
        <w:fldChar w:fldCharType="begin"/>
      </w:r>
      <w:r>
        <w:instrText>PAGEREF _Toc1971459100</w:instrText>
      </w:r>
      <w:r>
        <w:fldChar w:fldCharType="separate"/>
      </w:r>
      <w:r>
        <w:t>37</w:t>
      </w:r>
      <w:r>
        <w:fldChar w:fldCharType="end"/>
      </w:r>
    </w:p>
    <w:p>
      <w:pPr>
        <w:pStyle w:val="P16"/>
        <w:tabs>
          <w:tab w:val="right" w:pos="9360" w:leader="dot"/>
        </w:tabs>
      </w:pPr>
      <w:r>
        <w:fldChar w:fldCharType="begin"/>
      </w:r>
      <w:r>
        <w:instrText>HYPERLINK \l "_Toc1345291959"</w:instrText>
      </w:r>
      <w:r>
        <w:fldChar w:fldCharType="separate"/>
      </w:r>
      <w:r>
        <w:t xml:space="preserve">Arbeitsplätze mit Absturzgefahr (ohne  Bauarbeiten)</w:t>
        <w:tab/>
      </w:r>
      <w:r>
        <w:fldChar w:fldCharType="end"/>
      </w:r>
      <w:r>
        <w:fldChar w:fldCharType="begin"/>
      </w:r>
      <w:r>
        <w:instrText>PAGEREF _Toc1345291959</w:instrText>
      </w:r>
      <w:r>
        <w:fldChar w:fldCharType="separate"/>
      </w:r>
      <w:r>
        <w:t>38</w:t>
      </w:r>
      <w:r>
        <w:fldChar w:fldCharType="end"/>
      </w:r>
    </w:p>
    <w:p>
      <w:pPr>
        <w:pStyle w:val="P16"/>
        <w:tabs>
          <w:tab w:val="right" w:pos="9360" w:leader="dot"/>
        </w:tabs>
      </w:pPr>
      <w:r>
        <w:fldChar w:fldCharType="begin"/>
      </w:r>
      <w:r>
        <w:instrText>HYPERLINK \l "_Toc333077407"</w:instrText>
      </w:r>
      <w:r>
        <w:fldChar w:fldCharType="separate"/>
      </w:r>
      <w:r>
        <w:t>Arbeitsplätze: Arbeits-/Sozialräume</w:t>
        <w:tab/>
      </w:r>
      <w:r>
        <w:fldChar w:fldCharType="end"/>
      </w:r>
      <w:r>
        <w:fldChar w:fldCharType="begin"/>
      </w:r>
      <w:r>
        <w:instrText>PAGEREF _Toc333077407</w:instrText>
      </w:r>
      <w:r>
        <w:fldChar w:fldCharType="separate"/>
      </w:r>
      <w:r>
        <w:t>40</w:t>
      </w:r>
      <w:r>
        <w:fldChar w:fldCharType="end"/>
      </w:r>
    </w:p>
    <w:p>
      <w:pPr>
        <w:pStyle w:val="P16"/>
        <w:tabs>
          <w:tab w:val="right" w:pos="9360" w:leader="dot"/>
        </w:tabs>
      </w:pPr>
      <w:r>
        <w:fldChar w:fldCharType="begin"/>
      </w:r>
      <w:r>
        <w:instrText>HYPERLINK \l "_Toc445370532"</w:instrText>
      </w:r>
      <w:r>
        <w:fldChar w:fldCharType="separate"/>
      </w:r>
      <w:r>
        <w:t>Druckluftbehälter mit Kompressor</w:t>
        <w:tab/>
      </w:r>
      <w:r>
        <w:fldChar w:fldCharType="end"/>
      </w:r>
      <w:r>
        <w:fldChar w:fldCharType="begin"/>
      </w:r>
      <w:r>
        <w:instrText>PAGEREF _Toc445370532</w:instrText>
      </w:r>
      <w:r>
        <w:fldChar w:fldCharType="separate"/>
      </w:r>
      <w:r>
        <w:t>43</w:t>
      </w:r>
      <w:r>
        <w:fldChar w:fldCharType="end"/>
      </w:r>
    </w:p>
    <w:p>
      <w:pPr>
        <w:pStyle w:val="P16"/>
        <w:tabs>
          <w:tab w:val="right" w:pos="9360" w:leader="dot"/>
        </w:tabs>
      </w:pPr>
      <w:r>
        <w:fldChar w:fldCharType="begin"/>
      </w:r>
      <w:r>
        <w:instrText>HYPERLINK \l "_Toc245108941"</w:instrText>
      </w:r>
      <w:r>
        <w:fldChar w:fldCharType="separate"/>
      </w:r>
      <w:r>
        <w:t>Heben, Tragen, Ziehen und Schieben von Lasten</w:t>
        <w:tab/>
      </w:r>
      <w:r>
        <w:fldChar w:fldCharType="end"/>
      </w:r>
      <w:r>
        <w:fldChar w:fldCharType="begin"/>
      </w:r>
      <w:r>
        <w:instrText>PAGEREF _Toc245108941</w:instrText>
      </w:r>
      <w:r>
        <w:fldChar w:fldCharType="separate"/>
      </w:r>
      <w:r>
        <w:t>45</w:t>
      </w:r>
      <w:r>
        <w:fldChar w:fldCharType="end"/>
      </w:r>
    </w:p>
    <w:p>
      <w:pPr>
        <w:pStyle w:val="P16"/>
        <w:tabs>
          <w:tab w:val="right" w:pos="9360" w:leader="dot"/>
        </w:tabs>
      </w:pPr>
      <w:r>
        <w:fldChar w:fldCharType="begin"/>
      </w:r>
      <w:r>
        <w:instrText>HYPERLINK \l "_Toc1734400243"</w:instrText>
      </w:r>
      <w:r>
        <w:fldChar w:fldCharType="separate"/>
      </w:r>
      <w:r>
        <w:t>Kraftfahrzeuge</w:t>
        <w:tab/>
      </w:r>
      <w:r>
        <w:fldChar w:fldCharType="end"/>
      </w:r>
      <w:r>
        <w:fldChar w:fldCharType="begin"/>
      </w:r>
      <w:r>
        <w:instrText>PAGEREF _Toc1734400243</w:instrText>
      </w:r>
      <w:r>
        <w:fldChar w:fldCharType="separate"/>
      </w:r>
      <w:r>
        <w:t>47</w:t>
      </w:r>
      <w:r>
        <w:fldChar w:fldCharType="end"/>
      </w:r>
    </w:p>
    <w:p>
      <w:pPr>
        <w:pStyle w:val="P16"/>
        <w:tabs>
          <w:tab w:val="right" w:pos="9360" w:leader="dot"/>
        </w:tabs>
      </w:pPr>
      <w:r>
        <w:fldChar w:fldCharType="begin"/>
      </w:r>
      <w:r>
        <w:instrText>HYPERLINK \l "_Toc1650007498"</w:instrText>
      </w:r>
      <w:r>
        <w:fldChar w:fldCharType="separate"/>
      </w:r>
      <w:r>
        <w:t>Lärm</w:t>
        <w:tab/>
      </w:r>
      <w:r>
        <w:fldChar w:fldCharType="end"/>
      </w:r>
      <w:r>
        <w:fldChar w:fldCharType="begin"/>
      </w:r>
      <w:r>
        <w:instrText>PAGEREF _Toc1650007498</w:instrText>
      </w:r>
      <w:r>
        <w:fldChar w:fldCharType="separate"/>
      </w:r>
      <w:r>
        <w:t>49</w:t>
      </w:r>
      <w:r>
        <w:fldChar w:fldCharType="end"/>
      </w:r>
    </w:p>
    <w:p>
      <w:pPr>
        <w:pStyle w:val="P16"/>
        <w:tabs>
          <w:tab w:val="right" w:pos="9360" w:leader="dot"/>
        </w:tabs>
      </w:pPr>
      <w:r>
        <w:fldChar w:fldCharType="begin"/>
      </w:r>
      <w:r>
        <w:instrText>HYPERLINK \l "_Toc1264232556"</w:instrText>
      </w:r>
      <w:r>
        <w:fldChar w:fldCharType="separate"/>
      </w:r>
      <w:r>
        <w:t>Leitern und Tritte</w:t>
        <w:tab/>
      </w:r>
      <w:r>
        <w:fldChar w:fldCharType="end"/>
      </w:r>
      <w:r>
        <w:fldChar w:fldCharType="begin"/>
      </w:r>
      <w:r>
        <w:instrText>PAGEREF _Toc1264232556</w:instrText>
      </w:r>
      <w:r>
        <w:fldChar w:fldCharType="separate"/>
      </w:r>
      <w:r>
        <w:t>51</w:t>
      </w:r>
      <w:r>
        <w:fldChar w:fldCharType="end"/>
      </w:r>
    </w:p>
    <w:p>
      <w:pPr>
        <w:pStyle w:val="P16"/>
        <w:tabs>
          <w:tab w:val="right" w:pos="9360" w:leader="dot"/>
        </w:tabs>
      </w:pPr>
      <w:r>
        <w:fldChar w:fldCharType="begin"/>
      </w:r>
      <w:r>
        <w:instrText>HYPERLINK \l "_Toc1790110294"</w:instrText>
      </w:r>
      <w:r>
        <w:fldChar w:fldCharType="separate"/>
      </w:r>
      <w:r>
        <w:t>Notausgänge, Rettungswege, Fluchtwege</w:t>
        <w:tab/>
      </w:r>
      <w:r>
        <w:fldChar w:fldCharType="end"/>
      </w:r>
      <w:r>
        <w:fldChar w:fldCharType="begin"/>
      </w:r>
      <w:r>
        <w:instrText>PAGEREF _Toc1790110294</w:instrText>
      </w:r>
      <w:r>
        <w:fldChar w:fldCharType="separate"/>
      </w:r>
      <w:r>
        <w:t>53</w:t>
      </w:r>
      <w:r>
        <w:fldChar w:fldCharType="end"/>
      </w:r>
    </w:p>
    <w:p>
      <w:pPr>
        <w:pStyle w:val="P16"/>
        <w:tabs>
          <w:tab w:val="right" w:pos="9360" w:leader="dot"/>
        </w:tabs>
      </w:pPr>
      <w:r>
        <w:fldChar w:fldCharType="begin"/>
      </w:r>
      <w:r>
        <w:instrText>HYPERLINK \l "_Toc184704720"</w:instrText>
      </w:r>
      <w:r>
        <w:fldChar w:fldCharType="separate"/>
      </w:r>
      <w:r>
        <w:t>Sicherheits- und Gesundheitsschutzkennzeichnung</w:t>
        <w:tab/>
      </w:r>
      <w:r>
        <w:fldChar w:fldCharType="end"/>
      </w:r>
      <w:r>
        <w:fldChar w:fldCharType="begin"/>
      </w:r>
      <w:r>
        <w:instrText>PAGEREF _Toc184704720</w:instrText>
      </w:r>
      <w:r>
        <w:fldChar w:fldCharType="separate"/>
      </w:r>
      <w:r>
        <w:t>54</w:t>
      </w:r>
      <w:r>
        <w:fldChar w:fldCharType="end"/>
      </w:r>
    </w:p>
    <w:p>
      <w:pPr>
        <w:pStyle w:val="P16"/>
        <w:tabs>
          <w:tab w:val="right" w:pos="9360" w:leader="dot"/>
        </w:tabs>
      </w:pPr>
      <w:r>
        <w:fldChar w:fldCharType="begin"/>
      </w:r>
      <w:r>
        <w:instrText>HYPERLINK \l "_Toc442530967"</w:instrText>
      </w:r>
      <w:r>
        <w:fldChar w:fldCharType="separate"/>
      </w:r>
      <w:r>
        <w:t>Verkehrswege</w:t>
        <w:tab/>
      </w:r>
      <w:r>
        <w:fldChar w:fldCharType="end"/>
      </w:r>
      <w:r>
        <w:fldChar w:fldCharType="begin"/>
      </w:r>
      <w:r>
        <w:instrText>PAGEREF _Toc442530967</w:instrText>
      </w:r>
      <w:r>
        <w:fldChar w:fldCharType="separate"/>
      </w:r>
      <w:r>
        <w:t>56</w:t>
      </w:r>
      <w:r>
        <w:fldChar w:fldCharType="end"/>
      </w:r>
    </w:p>
    <w:p>
      <w:pPr>
        <w:pStyle w:val="P16"/>
        <w:tabs>
          <w:tab w:val="right" w:pos="9360" w:leader="dot"/>
        </w:tabs>
      </w:pPr>
      <w:r>
        <w:fldChar w:fldCharType="begin"/>
      </w:r>
      <w:r>
        <w:instrText>HYPERLINK \l "_Toc731918649"</w:instrText>
      </w:r>
      <w:r>
        <w:fldChar w:fldCharType="separate"/>
      </w:r>
      <w:r>
        <w:t>Vibration; Hand-Arm-Vibration</w:t>
        <w:tab/>
      </w:r>
      <w:r>
        <w:fldChar w:fldCharType="end"/>
      </w:r>
      <w:r>
        <w:fldChar w:fldCharType="begin"/>
      </w:r>
      <w:r>
        <w:instrText>PAGEREF _Toc731918649</w:instrText>
      </w:r>
      <w:r>
        <w:fldChar w:fldCharType="separate"/>
      </w:r>
      <w:r>
        <w:t>59</w:t>
      </w:r>
      <w:r>
        <w:fldChar w:fldCharType="end"/>
      </w:r>
    </w:p>
    <w:p>
      <w:pPr>
        <w:pStyle w:val="P15"/>
        <w:tabs>
          <w:tab w:val="right" w:pos="9360" w:leader="dot"/>
        </w:tabs>
      </w:pPr>
      <w:r>
        <w:fldChar w:fldCharType="begin"/>
      </w:r>
      <w:r>
        <w:instrText>HYPERLINK \l "_Toc805247995"</w:instrText>
      </w:r>
      <w:r>
        <w:fldChar w:fldCharType="separate"/>
      </w:r>
      <w:r>
        <w:t>5. Kassenbereich</w:t>
        <w:tab/>
      </w:r>
      <w:r>
        <w:fldChar w:fldCharType="end"/>
      </w:r>
      <w:r>
        <w:fldChar w:fldCharType="begin"/>
      </w:r>
      <w:r>
        <w:instrText>PAGEREF _Toc805247995</w:instrText>
      </w:r>
      <w:r>
        <w:fldChar w:fldCharType="separate"/>
      </w:r>
      <w:r>
        <w:t>60</w:t>
      </w:r>
      <w:r>
        <w:fldChar w:fldCharType="end"/>
      </w:r>
    </w:p>
    <w:p>
      <w:pPr>
        <w:pStyle w:val="P16"/>
        <w:tabs>
          <w:tab w:val="right" w:pos="9360" w:leader="dot"/>
        </w:tabs>
      </w:pPr>
      <w:r>
        <w:fldChar w:fldCharType="begin"/>
      </w:r>
      <w:r>
        <w:instrText>HYPERLINK \l "_Toc1604487887"</w:instrText>
      </w:r>
      <w:r>
        <w:fldChar w:fldCharType="separate"/>
      </w:r>
      <w:r>
        <w:t>Kassen; Lichtspieltheater</w:t>
        <w:tab/>
      </w:r>
      <w:r>
        <w:fldChar w:fldCharType="end"/>
      </w:r>
      <w:r>
        <w:fldChar w:fldCharType="begin"/>
      </w:r>
      <w:r>
        <w:instrText>PAGEREF _Toc1604487887</w:instrText>
      </w:r>
      <w:r>
        <w:fldChar w:fldCharType="separate"/>
      </w:r>
      <w:r>
        <w:t>61</w:t>
      </w:r>
      <w:r>
        <w:fldChar w:fldCharType="end"/>
      </w:r>
    </w:p>
    <w:p>
      <w:pPr>
        <w:pStyle w:val="P15"/>
        <w:tabs>
          <w:tab w:val="right" w:pos="9360" w:leader="dot"/>
        </w:tabs>
      </w:pPr>
      <w:r>
        <w:fldChar w:fldCharType="begin"/>
      </w:r>
      <w:r>
        <w:instrText>HYPERLINK \l "_Toc830092262"</w:instrText>
      </w:r>
      <w:r>
        <w:fldChar w:fldCharType="separate"/>
      </w:r>
      <w:r>
        <w:t>6. Kinosäle</w:t>
        <w:tab/>
      </w:r>
      <w:r>
        <w:fldChar w:fldCharType="end"/>
      </w:r>
      <w:r>
        <w:fldChar w:fldCharType="begin"/>
      </w:r>
      <w:r>
        <w:instrText>PAGEREF _Toc830092262</w:instrText>
      </w:r>
      <w:r>
        <w:fldChar w:fldCharType="separate"/>
      </w:r>
      <w:r>
        <w:t>62</w:t>
      </w:r>
      <w:r>
        <w:fldChar w:fldCharType="end"/>
      </w:r>
    </w:p>
    <w:p>
      <w:pPr>
        <w:pStyle w:val="P16"/>
        <w:tabs>
          <w:tab w:val="right" w:pos="9360" w:leader="dot"/>
        </w:tabs>
      </w:pPr>
      <w:r>
        <w:fldChar w:fldCharType="begin"/>
      </w:r>
      <w:r>
        <w:instrText>HYPERLINK \l "_Toc1088322815"</w:instrText>
      </w:r>
      <w:r>
        <w:fldChar w:fldCharType="separate"/>
      </w:r>
      <w:r>
        <w:t>Lautsprecheranlagen</w:t>
        <w:tab/>
      </w:r>
      <w:r>
        <w:fldChar w:fldCharType="end"/>
      </w:r>
      <w:r>
        <w:fldChar w:fldCharType="begin"/>
      </w:r>
      <w:r>
        <w:instrText>PAGEREF _Toc1088322815</w:instrText>
      </w:r>
      <w:r>
        <w:fldChar w:fldCharType="separate"/>
      </w:r>
      <w:r>
        <w:t>63</w:t>
      </w:r>
      <w:r>
        <w:fldChar w:fldCharType="end"/>
      </w:r>
    </w:p>
    <w:p>
      <w:pPr>
        <w:pStyle w:val="P16"/>
        <w:tabs>
          <w:tab w:val="right" w:pos="9360" w:leader="dot"/>
        </w:tabs>
      </w:pPr>
      <w:r>
        <w:fldChar w:fldCharType="begin"/>
      </w:r>
      <w:r>
        <w:instrText>HYPERLINK \l "_Toc2120769853"</w:instrText>
      </w:r>
      <w:r>
        <w:fldChar w:fldCharType="separate"/>
      </w:r>
      <w:r>
        <w:t>Leinwände</w:t>
        <w:tab/>
      </w:r>
      <w:r>
        <w:fldChar w:fldCharType="end"/>
      </w:r>
      <w:r>
        <w:fldChar w:fldCharType="begin"/>
      </w:r>
      <w:r>
        <w:instrText>PAGEREF _Toc2120769853</w:instrText>
      </w:r>
      <w:r>
        <w:fldChar w:fldCharType="separate"/>
      </w:r>
      <w:r>
        <w:t>65</w:t>
      </w:r>
      <w:r>
        <w:fldChar w:fldCharType="end"/>
      </w:r>
    </w:p>
    <w:p>
      <w:pPr>
        <w:pStyle w:val="P16"/>
        <w:tabs>
          <w:tab w:val="right" w:pos="9360" w:leader="dot"/>
        </w:tabs>
      </w:pPr>
      <w:r>
        <w:fldChar w:fldCharType="begin"/>
      </w:r>
      <w:r>
        <w:instrText>HYPERLINK \l "_Toc1965485706"</w:instrText>
      </w:r>
      <w:r>
        <w:fldChar w:fldCharType="separate"/>
      </w:r>
      <w:r>
        <w:t>Monitore; Scheinwerfer; Dekorationen</w:t>
        <w:tab/>
      </w:r>
      <w:r>
        <w:fldChar w:fldCharType="end"/>
      </w:r>
      <w:r>
        <w:fldChar w:fldCharType="begin"/>
      </w:r>
      <w:r>
        <w:instrText>PAGEREF _Toc1965485706</w:instrText>
      </w:r>
      <w:r>
        <w:fldChar w:fldCharType="separate"/>
      </w:r>
      <w:r>
        <w:t>66</w:t>
      </w:r>
      <w:r>
        <w:fldChar w:fldCharType="end"/>
      </w:r>
    </w:p>
    <w:p>
      <w:pPr>
        <w:pStyle w:val="P16"/>
        <w:tabs>
          <w:tab w:val="right" w:pos="9360" w:leader="dot"/>
        </w:tabs>
      </w:pPr>
      <w:r>
        <w:fldChar w:fldCharType="begin"/>
      </w:r>
      <w:r>
        <w:instrText>HYPERLINK \l "_Toc902995860"</w:instrText>
      </w:r>
      <w:r>
        <w:fldChar w:fldCharType="separate"/>
      </w:r>
      <w:r>
        <w:t>Showlaser; Projektionslaser</w:t>
        <w:tab/>
      </w:r>
      <w:r>
        <w:fldChar w:fldCharType="end"/>
      </w:r>
      <w:r>
        <w:fldChar w:fldCharType="begin"/>
      </w:r>
      <w:r>
        <w:instrText>PAGEREF _Toc902995860</w:instrText>
      </w:r>
      <w:r>
        <w:fldChar w:fldCharType="separate"/>
      </w:r>
      <w:r>
        <w:t>68</w:t>
      </w:r>
      <w:r>
        <w:fldChar w:fldCharType="end"/>
      </w:r>
    </w:p>
    <w:p>
      <w:pPr>
        <w:pStyle w:val="P16"/>
        <w:tabs>
          <w:tab w:val="right" w:pos="9360" w:leader="dot"/>
        </w:tabs>
      </w:pPr>
      <w:r>
        <w:fldChar w:fldCharType="begin"/>
      </w:r>
      <w:r>
        <w:instrText>HYPERLINK \l "_Toc1295435253"</w:instrText>
      </w:r>
      <w:r>
        <w:fldChar w:fldCharType="separate"/>
      </w:r>
      <w:r>
        <w:t>Vorhang und Kaschierung</w:t>
        <w:tab/>
      </w:r>
      <w:r>
        <w:fldChar w:fldCharType="end"/>
      </w:r>
      <w:r>
        <w:fldChar w:fldCharType="begin"/>
      </w:r>
      <w:r>
        <w:instrText>PAGEREF _Toc1295435253</w:instrText>
      </w:r>
      <w:r>
        <w:fldChar w:fldCharType="separate"/>
      </w:r>
      <w:r>
        <w:t>71</w:t>
      </w:r>
      <w:r>
        <w:fldChar w:fldCharType="end"/>
      </w:r>
    </w:p>
    <w:p>
      <w:pPr>
        <w:pStyle w:val="P15"/>
        <w:tabs>
          <w:tab w:val="right" w:pos="9360" w:leader="dot"/>
        </w:tabs>
      </w:pPr>
      <w:r>
        <w:fldChar w:fldCharType="begin"/>
      </w:r>
      <w:r>
        <w:instrText>HYPERLINK \l "_Toc558972616"</w:instrText>
      </w:r>
      <w:r>
        <w:fldChar w:fldCharType="separate"/>
      </w:r>
      <w:r>
        <w:t>7. Projektionsräume</w:t>
        <w:tab/>
      </w:r>
      <w:r>
        <w:fldChar w:fldCharType="end"/>
      </w:r>
      <w:r>
        <w:fldChar w:fldCharType="begin"/>
      </w:r>
      <w:r>
        <w:instrText>PAGEREF _Toc558972616</w:instrText>
      </w:r>
      <w:r>
        <w:fldChar w:fldCharType="separate"/>
      </w:r>
      <w:r>
        <w:t>71</w:t>
      </w:r>
      <w:r>
        <w:fldChar w:fldCharType="end"/>
      </w:r>
    </w:p>
    <w:p>
      <w:pPr>
        <w:pStyle w:val="P16"/>
        <w:tabs>
          <w:tab w:val="right" w:pos="9360" w:leader="dot"/>
        </w:tabs>
      </w:pPr>
      <w:r>
        <w:fldChar w:fldCharType="begin"/>
      </w:r>
      <w:r>
        <w:instrText>HYPERLINK \l "_Toc2013212282"</w:instrText>
      </w:r>
      <w:r>
        <w:fldChar w:fldCharType="separate"/>
      </w:r>
      <w:r>
        <w:t>Hochdruck-Entladungslampen</w:t>
        <w:tab/>
      </w:r>
      <w:r>
        <w:fldChar w:fldCharType="end"/>
      </w:r>
      <w:r>
        <w:fldChar w:fldCharType="begin"/>
      </w:r>
      <w:r>
        <w:instrText>PAGEREF _Toc2013212282</w:instrText>
      </w:r>
      <w:r>
        <w:fldChar w:fldCharType="separate"/>
      </w:r>
      <w:r>
        <w:t>72</w:t>
      </w:r>
      <w:r>
        <w:fldChar w:fldCharType="end"/>
      </w:r>
    </w:p>
    <w:p>
      <w:pPr>
        <w:pStyle w:val="P16"/>
        <w:tabs>
          <w:tab w:val="right" w:pos="9360" w:leader="dot"/>
        </w:tabs>
      </w:pPr>
      <w:r>
        <w:fldChar w:fldCharType="begin"/>
      </w:r>
      <w:r>
        <w:instrText>HYPERLINK \l "_Toc84705197"</w:instrText>
      </w:r>
      <w:r>
        <w:fldChar w:fldCharType="separate"/>
      </w:r>
      <w:r>
        <w:t>Projektoren/ Lampenhäuser</w:t>
        <w:tab/>
      </w:r>
      <w:r>
        <w:fldChar w:fldCharType="end"/>
      </w:r>
      <w:r>
        <w:fldChar w:fldCharType="begin"/>
      </w:r>
      <w:r>
        <w:instrText>PAGEREF _Toc84705197</w:instrText>
      </w:r>
      <w:r>
        <w:fldChar w:fldCharType="separate"/>
      </w:r>
      <w:r>
        <w:t>74</w:t>
      </w:r>
      <w:r>
        <w:fldChar w:fldCharType="end"/>
      </w:r>
    </w:p>
    <w:p>
      <w:pPr>
        <w:pStyle w:val="P15"/>
        <w:tabs>
          <w:tab w:val="right" w:pos="9360" w:leader="dot"/>
        </w:tabs>
      </w:pPr>
      <w:r>
        <w:fldChar w:fldCharType="begin"/>
      </w:r>
      <w:r>
        <w:instrText>HYPERLINK \l "_Toc1380173089"</w:instrText>
      </w:r>
      <w:r>
        <w:fldChar w:fldCharType="separate"/>
      </w:r>
      <w:r>
        <w:t>8. Werkstatt/ Lager/ Außen- und Innenwerbung/ Dekoration</w:t>
        <w:tab/>
      </w:r>
      <w:r>
        <w:fldChar w:fldCharType="end"/>
      </w:r>
      <w:r>
        <w:fldChar w:fldCharType="begin"/>
      </w:r>
      <w:r>
        <w:instrText>PAGEREF _Toc1380173089</w:instrText>
      </w:r>
      <w:r>
        <w:fldChar w:fldCharType="separate"/>
      </w:r>
      <w:r>
        <w:t>75</w:t>
      </w:r>
      <w:r>
        <w:fldChar w:fldCharType="end"/>
      </w:r>
    </w:p>
    <w:p>
      <w:pPr>
        <w:pStyle w:val="P16"/>
        <w:tabs>
          <w:tab w:val="right" w:pos="9360" w:leader="dot"/>
        </w:tabs>
      </w:pPr>
      <w:r>
        <w:fldChar w:fldCharType="begin"/>
      </w:r>
      <w:r>
        <w:instrText>HYPERLINK \l "_Toc1351105517"</w:instrText>
      </w:r>
      <w:r>
        <w:fldChar w:fldCharType="separate"/>
      </w:r>
      <w:r>
        <w:t>Arbeiten an elektrischen Anlagen (Organisation/Personal)</w:t>
        <w:tab/>
      </w:r>
      <w:r>
        <w:fldChar w:fldCharType="end"/>
      </w:r>
      <w:r>
        <w:fldChar w:fldCharType="begin"/>
      </w:r>
      <w:r>
        <w:instrText>PAGEREF _Toc1351105517</w:instrText>
      </w:r>
      <w:r>
        <w:fldChar w:fldCharType="separate"/>
      </w:r>
      <w:r>
        <w:t>76</w:t>
      </w:r>
      <w:r>
        <w:fldChar w:fldCharType="end"/>
      </w:r>
    </w:p>
    <w:p>
      <w:pPr>
        <w:pStyle w:val="P16"/>
        <w:tabs>
          <w:tab w:val="right" w:pos="9360" w:leader="dot"/>
        </w:tabs>
      </w:pPr>
      <w:r>
        <w:fldChar w:fldCharType="begin"/>
      </w:r>
      <w:r>
        <w:instrText>HYPERLINK \l "_Toc1750164174"</w:instrText>
      </w:r>
      <w:r>
        <w:fldChar w:fldCharType="separate"/>
      </w:r>
      <w:r>
        <w:t>Druckluftbehälter mit Kompressor</w:t>
        <w:tab/>
      </w:r>
      <w:r>
        <w:fldChar w:fldCharType="end"/>
      </w:r>
      <w:r>
        <w:fldChar w:fldCharType="begin"/>
      </w:r>
      <w:r>
        <w:instrText>PAGEREF _Toc1750164174</w:instrText>
      </w:r>
      <w:r>
        <w:fldChar w:fldCharType="separate"/>
      </w:r>
      <w:r>
        <w:t>77</w:t>
      </w:r>
      <w:r>
        <w:fldChar w:fldCharType="end"/>
      </w:r>
    </w:p>
    <w:p>
      <w:pPr>
        <w:pStyle w:val="P16"/>
        <w:tabs>
          <w:tab w:val="right" w:pos="9360" w:leader="dot"/>
        </w:tabs>
      </w:pPr>
      <w:r>
        <w:fldChar w:fldCharType="begin"/>
      </w:r>
      <w:r>
        <w:instrText>HYPERLINK \l "_Toc251694616"</w:instrText>
      </w:r>
      <w:r>
        <w:fldChar w:fldCharType="separate"/>
      </w:r>
      <w:r>
        <w:t>Fahrbare Arbeitsbühnen nach DIN 4422, Teil 1</w:t>
        <w:tab/>
      </w:r>
      <w:r>
        <w:fldChar w:fldCharType="end"/>
      </w:r>
      <w:r>
        <w:fldChar w:fldCharType="begin"/>
      </w:r>
      <w:r>
        <w:instrText>PAGEREF _Toc251694616</w:instrText>
      </w:r>
      <w:r>
        <w:fldChar w:fldCharType="separate"/>
      </w:r>
      <w:r>
        <w:t>79</w:t>
      </w:r>
      <w:r>
        <w:fldChar w:fldCharType="end"/>
      </w:r>
    </w:p>
    <w:p>
      <w:pPr>
        <w:pStyle w:val="P16"/>
        <w:tabs>
          <w:tab w:val="right" w:pos="9360" w:leader="dot"/>
        </w:tabs>
      </w:pPr>
      <w:r>
        <w:fldChar w:fldCharType="begin"/>
      </w:r>
      <w:r>
        <w:instrText>HYPERLINK \l "_Toc321195943"</w:instrText>
      </w:r>
      <w:r>
        <w:fldChar w:fldCharType="separate"/>
      </w:r>
      <w:r>
        <w:t>Farben, Lacke, Beschichtungsstoffe (Kleinmengen)</w:t>
        <w:tab/>
      </w:r>
      <w:r>
        <w:fldChar w:fldCharType="end"/>
      </w:r>
      <w:r>
        <w:fldChar w:fldCharType="begin"/>
      </w:r>
      <w:r>
        <w:instrText>PAGEREF _Toc321195943</w:instrText>
      </w:r>
      <w:r>
        <w:fldChar w:fldCharType="separate"/>
      </w:r>
      <w:r>
        <w:t>80</w:t>
      </w:r>
      <w:r>
        <w:fldChar w:fldCharType="end"/>
      </w:r>
    </w:p>
    <w:p>
      <w:pPr>
        <w:pStyle w:val="P16"/>
        <w:tabs>
          <w:tab w:val="right" w:pos="9360" w:leader="dot"/>
        </w:tabs>
      </w:pPr>
      <w:r>
        <w:fldChar w:fldCharType="begin"/>
      </w:r>
      <w:r>
        <w:instrText>HYPERLINK \l "_Toc988149522"</w:instrText>
      </w:r>
      <w:r>
        <w:fldChar w:fldCharType="separate"/>
      </w:r>
      <w:r>
        <w:t>Handbohrmaschine, Bohrhammer</w:t>
        <w:tab/>
      </w:r>
      <w:r>
        <w:fldChar w:fldCharType="end"/>
      </w:r>
      <w:r>
        <w:fldChar w:fldCharType="begin"/>
      </w:r>
      <w:r>
        <w:instrText>PAGEREF _Toc988149522</w:instrText>
      </w:r>
      <w:r>
        <w:fldChar w:fldCharType="separate"/>
      </w:r>
      <w:r>
        <w:t>82</w:t>
      </w:r>
      <w:r>
        <w:fldChar w:fldCharType="end"/>
      </w:r>
    </w:p>
    <w:p>
      <w:pPr>
        <w:pStyle w:val="P16"/>
        <w:tabs>
          <w:tab w:val="right" w:pos="9360" w:leader="dot"/>
        </w:tabs>
      </w:pPr>
      <w:r>
        <w:fldChar w:fldCharType="begin"/>
      </w:r>
      <w:r>
        <w:instrText>HYPERLINK \l "_Toc926312199"</w:instrText>
      </w:r>
      <w:r>
        <w:fldChar w:fldCharType="separate"/>
      </w:r>
      <w:r>
        <w:t>Handwerkzeuge</w:t>
        <w:tab/>
      </w:r>
      <w:r>
        <w:fldChar w:fldCharType="end"/>
      </w:r>
      <w:r>
        <w:fldChar w:fldCharType="begin"/>
      </w:r>
      <w:r>
        <w:instrText>PAGEREF _Toc926312199</w:instrText>
      </w:r>
      <w:r>
        <w:fldChar w:fldCharType="separate"/>
      </w:r>
      <w:r>
        <w:t>84</w:t>
      </w:r>
      <w:r>
        <w:fldChar w:fldCharType="end"/>
      </w:r>
    </w:p>
    <w:p>
      <w:pPr>
        <w:pStyle w:val="P16"/>
        <w:tabs>
          <w:tab w:val="right" w:pos="9360" w:leader="dot"/>
        </w:tabs>
      </w:pPr>
      <w:r>
        <w:fldChar w:fldCharType="begin"/>
      </w:r>
      <w:r>
        <w:instrText>HYPERLINK \l "_Toc1957457825"</w:instrText>
      </w:r>
      <w:r>
        <w:fldChar w:fldCharType="separate"/>
      </w:r>
      <w:r>
        <w:t>Leitern und Tritte</w:t>
        <w:tab/>
      </w:r>
      <w:r>
        <w:fldChar w:fldCharType="end"/>
      </w:r>
      <w:r>
        <w:fldChar w:fldCharType="begin"/>
      </w:r>
      <w:r>
        <w:instrText>PAGEREF _Toc1957457825</w:instrText>
      </w:r>
      <w:r>
        <w:fldChar w:fldCharType="separate"/>
      </w:r>
      <w:r>
        <w:t>86</w:t>
      </w:r>
      <w:r>
        <w:fldChar w:fldCharType="end"/>
      </w:r>
    </w:p>
    <w:p>
      <w:pPr>
        <w:pStyle w:val="P16"/>
        <w:tabs>
          <w:tab w:val="right" w:pos="9360" w:leader="dot"/>
        </w:tabs>
      </w:pPr>
      <w:r>
        <w:fldChar w:fldCharType="begin"/>
      </w:r>
      <w:r>
        <w:instrText>HYPERLINK \l "_Toc1109570011"</w:instrText>
      </w:r>
      <w:r>
        <w:fldChar w:fldCharType="separate"/>
      </w:r>
      <w:r>
        <w:t>Regale, Kleininstallation</w:t>
        <w:tab/>
      </w:r>
      <w:r>
        <w:fldChar w:fldCharType="end"/>
      </w:r>
      <w:r>
        <w:fldChar w:fldCharType="begin"/>
      </w:r>
      <w:r>
        <w:instrText>PAGEREF _Toc1109570011</w:instrText>
      </w:r>
      <w:r>
        <w:fldChar w:fldCharType="separate"/>
      </w:r>
      <w:r>
        <w:t>88</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816398624"/>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370222837"/>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934165804"/>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255936526"/>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904920818"/>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098421223"/>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346575743"/>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824276129"/>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393345833"/>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540315590"/>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506424742"/>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559435262"/>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922975570"/>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44677910"/>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951834609"/>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975531815"/>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253442372"/>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1240834324"/>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961164576"/>
      <w:r>
        <w:instrText>3. Gastronomie</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Gastronomie</w:t>
      </w:r>
    </w:p>
    <w:p/>
    <w:p>
      <w:pPr>
        <w:pStyle w:val="P8"/>
        <w:rPr>
          <w:rFonts w:ascii="Calibri" w:hAnsi="Calibri"/>
          <w:b w:val="1"/>
          <w:color w:val="233B81"/>
          <w:sz w:val="26"/>
        </w:rPr>
      </w:pPr>
      <w:r>
        <w:fldChar w:fldCharType="begin"/>
      </w:r>
      <w:r>
        <w:instrText>TC "</w:instrText>
      </w:r>
      <w:bookmarkStart w:id="19" w:name="_Toc464202655"/>
      <w:r>
        <w:instrText>Getränkeschankanlagen</w:instrText>
      </w:r>
      <w:bookmarkEnd w:id="19"/>
      <w:r>
        <w:instrText>" \f "bgetem" \l 2</w:instrText>
      </w:r>
      <w:r>
        <w:fldChar w:fldCharType="separate"/>
      </w:r>
      <w:r>
        <w:fldChar w:fldCharType="end"/>
      </w:r>
      <w:r>
        <w:rPr>
          <w:rFonts w:ascii="Calibri" w:hAnsi="Calibri"/>
          <w:b w:val="1"/>
          <w:color w:val="233B81"/>
          <w:sz w:val="26"/>
        </w:rPr>
        <w:t>Getränkeschankanlagen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umfallende Kohlensäureflaschen, </w:t>
      </w:r>
    </w:p>
    <w:p>
      <w:pPr>
        <w:pStyle w:val="P2"/>
        <w:rPr>
          <w:b w:val="1"/>
          <w:sz w:val="20"/>
        </w:rPr>
      </w:pPr>
      <w:r>
        <w:rPr>
          <w:b w:val="1"/>
          <w:sz w:val="20"/>
        </w:rPr>
        <w:t>Zerknall von Getränkebehältern und herabfallende Teile,</w:t>
      </w:r>
    </w:p>
    <w:p>
      <w:pPr>
        <w:pStyle w:val="P2"/>
        <w:rPr>
          <w:b w:val="1"/>
          <w:sz w:val="20"/>
        </w:rPr>
      </w:pPr>
      <w:r>
        <w:rPr>
          <w:b w:val="1"/>
          <w:sz w:val="20"/>
        </w:rPr>
        <w:t>unkontrolliert austretendes Gas (CO2)</w:t>
      </w:r>
    </w:p>
    <w:p>
      <w:pPr>
        <w:pStyle w:val="P2"/>
        <w:rPr>
          <w:b w:val="1"/>
          <w:sz w:val="20"/>
        </w:rPr>
      </w:pPr>
      <w:r>
        <w:rPr>
          <w:b w:val="1"/>
          <w:sz w:val="20"/>
        </w:rPr>
        <w:t>Heben und Tragen, Ziehen und Schieben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Druckgasflaschen sind gegen Umfallen gesichert (z.B. durch Ketten).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Druckgasflaschen werden in einem gekennzeichneten Gaslagerraum gelagert.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den </w:t>
            </w:r>
            <w:r>
              <w:rPr>
                <w:b w:val="0"/>
                <w:sz w:val="18"/>
                <w:u w:val="single"/>
              </w:rPr>
              <w:t>Anschluss und Wechsel der Druckgasflaschen in Getränkeschankanlagen</w:t>
            </w:r>
            <w:r>
              <w:rPr>
                <w:b w:val="0"/>
                <w:sz w:val="18"/>
              </w:rPr>
              <w:t xml:space="preserve"> vorhanden.</w:t>
            </w:r>
          </w:p>
          <w:p>
            <w:pPr>
              <w:pStyle w:val="P1"/>
              <w:rPr>
                <w:b w:val="0"/>
                <w:sz w:val="18"/>
              </w:rPr>
            </w:pPr>
            <w:r>
              <w:rPr>
                <w:b w:val="0"/>
                <w:sz w:val="18"/>
              </w:rPr>
              <w:t>Die Beschäftigten sind über den Umgang mit Getränkeschankanlagen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Getränkeschankanlage ist gemäß den Technischen Regeln Getränkeschankanlage (TRSK) errichtet und wird sachkundig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Durch die ausreichende natürliche Be- und Entlüftung oder die technishce Lüftung oder durch ein Gaswarngerät wird sichergestellt, dass die Gefährdung durch unkontrolliert austretendes Schankgas (Erstickungsgefahr) verhindert bzw. erkannt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allgemein\betriebsanweisungen\maschinen\b_getraenkeschankanlage.doc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Gastronomie</w:t>
      </w:r>
    </w:p>
    <w:p/>
    <w:p>
      <w:pPr>
        <w:pStyle w:val="P8"/>
        <w:rPr>
          <w:rFonts w:ascii="Calibri" w:hAnsi="Calibri"/>
          <w:b w:val="1"/>
          <w:color w:val="233B81"/>
          <w:sz w:val="26"/>
        </w:rPr>
      </w:pPr>
      <w:r>
        <w:fldChar w:fldCharType="begin"/>
      </w:r>
      <w:r>
        <w:instrText>TC "</w:instrText>
      </w:r>
      <w:bookmarkStart w:id="20" w:name="_Toc400135780"/>
      <w:r>
        <w:instrText>Popcornherstellung</w:instrText>
      </w:r>
      <w:bookmarkEnd w:id="20"/>
      <w:r>
        <w:instrText>" \f "bgetem" \l 2</w:instrText>
      </w:r>
      <w:r>
        <w:fldChar w:fldCharType="separate"/>
      </w:r>
      <w:r>
        <w:fldChar w:fldCharType="end"/>
      </w:r>
      <w:r>
        <w:rPr>
          <w:rFonts w:ascii="Calibri" w:hAnsi="Calibri"/>
          <w:b w:val="1"/>
          <w:color w:val="233B81"/>
          <w:sz w:val="26"/>
        </w:rPr>
        <w:t>Popcornherstellung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Medien und Oberflächen</w:t>
      </w:r>
    </w:p>
    <w:p>
      <w:pPr>
        <w:pStyle w:val="P2"/>
        <w:rPr>
          <w:b w:val="1"/>
          <w:sz w:val="20"/>
        </w:rPr>
      </w:pPr>
      <w:r>
        <w:rPr>
          <w:b w:val="1"/>
          <w:sz w:val="20"/>
        </w:rPr>
        <w:t>Rutschen durch Öle und Fette</w:t>
      </w:r>
    </w:p>
    <w:p>
      <w:pPr>
        <w:pStyle w:val="P2"/>
        <w:rPr>
          <w:b w:val="1"/>
          <w:sz w:val="20"/>
        </w:rPr>
      </w:pPr>
      <w:r>
        <w:rPr>
          <w:b w:val="1"/>
          <w:sz w:val="20"/>
        </w:rPr>
        <w:t>Brand durch Öle und Fette</w:t>
      </w:r>
    </w:p>
    <w:p>
      <w:pPr>
        <w:pStyle w:val="P2"/>
        <w:rPr>
          <w:b w:val="1"/>
          <w:sz w:val="20"/>
        </w:rPr>
      </w:pPr>
      <w:r>
        <w:rPr>
          <w:b w:val="1"/>
          <w:sz w:val="20"/>
        </w:rPr>
        <w:t>mangelhafte Hygiene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Absaugung ist vorhanden und wird regelmäßig auf Funktion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Fettfangfilter ist vorhanden und wird regelmäßig gereinigt.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Fußböden sind rutschsicher ausgeführt, der Rutschhemmungsfaktor beträgt mindestens R 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Speisefett bzw. -öl wird nur in den arbeitstäglich benötigten Mengen bereitgehalten.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Aufnahmemittel z.B. Sand für verschüttetes Fett oder Öl in ausreichender Menge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Fettablagerungen am Boden werden regelmäßig entfernt.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für den Raum und die Geräte ein Hygieneplan aufgestellt, dieser enthält:</w:t>
            </w:r>
          </w:p>
          <w:p>
            <w:pPr>
              <w:pStyle w:val="P1"/>
              <w:rPr>
                <w:b w:val="0"/>
                <w:sz w:val="18"/>
              </w:rPr>
            </w:pPr>
            <w:r>
              <w:rPr>
                <w:b w:val="0"/>
                <w:sz w:val="18"/>
              </w:rPr>
              <w:t>- Reinigungszyklus</w:t>
            </w:r>
          </w:p>
          <w:p>
            <w:pPr>
              <w:pStyle w:val="P1"/>
              <w:rPr>
                <w:b w:val="0"/>
                <w:sz w:val="18"/>
              </w:rPr>
            </w:pPr>
            <w:r>
              <w:rPr>
                <w:b w:val="0"/>
                <w:sz w:val="18"/>
              </w:rPr>
              <w:t>- Reinigungsmittel</w:t>
            </w:r>
          </w:p>
          <w:p>
            <w:pPr>
              <w:pStyle w:val="P1"/>
              <w:rPr>
                <w:b w:val="0"/>
                <w:sz w:val="18"/>
              </w:rPr>
            </w:pPr>
            <w:r>
              <w:rPr>
                <w:b w:val="0"/>
                <w:sz w:val="18"/>
              </w:rPr>
              <w:t>- Reinigungsgerät</w:t>
            </w:r>
          </w:p>
          <w:p>
            <w:pPr>
              <w:pStyle w:val="P1"/>
              <w:rPr>
                <w:b w:val="0"/>
                <w:sz w:val="18"/>
              </w:rPr>
            </w:pPr>
            <w:r>
              <w:rPr>
                <w:b w:val="0"/>
                <w:sz w:val="18"/>
              </w:rPr>
              <w:t>- Datum und Unterschrift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Heiße Oberflächen an Maschinen und Geräten sind mit dem Warnzeichen W017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Handschuhe, Schutzbrille und Haarschutz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Popcornmaschinen</w:t>
            </w:r>
            <w:r>
              <w:rPr>
                <w:b w:val="0"/>
                <w:sz w:val="18"/>
              </w:rPr>
              <w:t xml:space="preserve"> vorhanden.</w:t>
            </w:r>
          </w:p>
          <w:p>
            <w:pPr>
              <w:pStyle w:val="P1"/>
              <w:rPr>
                <w:b w:val="0"/>
                <w:sz w:val="18"/>
              </w:rPr>
            </w:pPr>
            <w:r>
              <w:rPr>
                <w:b w:val="0"/>
                <w:sz w:val="18"/>
              </w:rPr>
              <w:t>Die Beschäftigten sind über den Umgang mit Popcornmaschinen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allgemein\betriebsanweisungen\maschinen\b_schleifbock.doc</w:t>
      </w:r>
    </w:p>
    <w:p>
      <w:pPr>
        <w:rPr>
          <w:rFonts w:ascii="Calibri" w:hAnsi="Calibri"/>
          <w:b w:val="0"/>
          <w:sz w:val="20"/>
        </w:rPr>
      </w:pPr>
      <w:r>
        <w:rPr>
          <w:rFonts w:ascii="Calibri" w:hAnsi="Calibri"/>
          <w:b w:val="0"/>
          <w:sz w:val="20"/>
        </w:rPr>
        <w:t>2. Datei / Adresse: allgemein\betriebsanweisungen\maschinen\b_popcornmaschine.doc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Gastronomie</w:t>
      </w:r>
    </w:p>
    <w:p/>
    <w:p>
      <w:pPr>
        <w:pStyle w:val="P8"/>
        <w:rPr>
          <w:rFonts w:ascii="Calibri" w:hAnsi="Calibri"/>
          <w:b w:val="1"/>
          <w:color w:val="233B81"/>
          <w:sz w:val="26"/>
        </w:rPr>
      </w:pPr>
      <w:r>
        <w:fldChar w:fldCharType="begin"/>
      </w:r>
      <w:r>
        <w:instrText>TC "</w:instrText>
      </w:r>
      <w:bookmarkStart w:id="21" w:name="_Toc1182408567"/>
      <w:r>
        <w:instrText>Verkauf Getränke und Lebensmittel</w:instrText>
      </w:r>
      <w:bookmarkEnd w:id="21"/>
      <w:r>
        <w:instrText>" \f "bgetem" \l 2</w:instrText>
      </w:r>
      <w:r>
        <w:fldChar w:fldCharType="separate"/>
      </w:r>
      <w:r>
        <w:fldChar w:fldCharType="end"/>
      </w:r>
      <w:r>
        <w:rPr>
          <w:rFonts w:ascii="Calibri" w:hAnsi="Calibri"/>
          <w:b w:val="1"/>
          <w:color w:val="233B81"/>
          <w:sz w:val="26"/>
        </w:rPr>
        <w:t>Verkauf Getränke und Lebensmittel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unebenen oder glatten Fußboden,</w:t>
      </w:r>
    </w:p>
    <w:p>
      <w:pPr>
        <w:pStyle w:val="P2"/>
        <w:rPr>
          <w:b w:val="1"/>
          <w:sz w:val="20"/>
        </w:rPr>
      </w:pPr>
      <w:r>
        <w:rPr>
          <w:b w:val="1"/>
          <w:sz w:val="20"/>
        </w:rPr>
        <w:t>Gesundheitsgefährdung des Muskel-Skelett-Systems durch häufiges, zu schweres oder falsches Heben, Tragen, Ziehen und Schieben,</w:t>
      </w:r>
    </w:p>
    <w:p>
      <w:pPr>
        <w:pStyle w:val="P2"/>
        <w:rPr>
          <w:b w:val="1"/>
          <w:sz w:val="20"/>
        </w:rPr>
      </w:pPr>
      <w:r>
        <w:rPr>
          <w:b w:val="1"/>
          <w:sz w:val="20"/>
        </w:rPr>
        <w:t>Umgang mit heißen Medien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„Arbeitsplätze: Arbeits-/Sozialräume“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Beschaffung von Arbeitsmitteln ist das Objekt </w:t>
            </w:r>
            <w:r>
              <w:rPr>
                <w:b w:val="0"/>
                <w:sz w:val="18"/>
                <w:u w:val="single"/>
              </w:rPr>
              <w:t>„Beschaffung technischer Arbeitsmittel“</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„Kassen“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„Getränkeschankanlagen“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Es sind Betriebsanweisungen für die eingesetzten Arbeitsmittel vorhanden.</w:t>
            </w:r>
          </w:p>
          <w:p>
            <w:pPr>
              <w:pStyle w:val="P1"/>
              <w:rPr>
                <w:b w:val="0"/>
                <w:sz w:val="18"/>
              </w:rPr>
            </w:pPr>
            <w:r>
              <w:rPr>
                <w:b w:val="0"/>
                <w:sz w:val="18"/>
              </w:rPr>
              <w:t>Die Beschäftigten sind anhand der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Arbeitsplätze: Arbeits-/Sozialräume</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BG-Katalog: Kassen; Lichtspieltheater</w:t>
      </w:r>
    </w:p>
    <w:p>
      <w:pPr>
        <w:rPr>
          <w:rFonts w:ascii="Calibri" w:hAnsi="Calibri"/>
          <w:b w:val="0"/>
          <w:sz w:val="20"/>
        </w:rPr>
      </w:pPr>
      <w:r>
        <w:rPr>
          <w:rFonts w:ascii="Calibri" w:hAnsi="Calibri"/>
          <w:b w:val="0"/>
          <w:sz w:val="20"/>
        </w:rPr>
        <w:t>4. BG-Katalog: Getränkeschankanlagen</w:t>
      </w:r>
    </w:p>
    <w:p>
      <w:pPr>
        <w:rPr>
          <w:rFonts w:ascii="Calibri" w:hAnsi="Calibri"/>
          <w:b w:val="0"/>
          <w:sz w:val="20"/>
        </w:rPr>
      </w:pPr>
      <w:r>
        <w:rPr>
          <w:rFonts w:ascii="Calibri" w:hAnsi="Calibri"/>
          <w:b w:val="0"/>
          <w:sz w:val="20"/>
        </w:rPr>
        <w:t>5. BG-Katalog: Lärm</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2" w:name="_Toc1971459100"/>
      <w:r>
        <w:instrText>4. Gesamter Betrieb/Übergreifendes</w:instrText>
      </w:r>
      <w:bookmarkEnd w:id="2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3" w:name="_Toc1345291959"/>
      <w:r>
        <w:instrText xml:space="preserve">Arbeitsplätze mit Absturzgefahr (ohne  Bauarbeiten)</w:instrText>
      </w:r>
      <w:bookmarkEnd w:id="23"/>
      <w:r>
        <w:instrText>" \f "bgetem" \l 2</w:instrText>
      </w:r>
      <w:r>
        <w:fldChar w:fldCharType="separate"/>
      </w:r>
      <w:r>
        <w:fldChar w:fldCharType="end"/>
      </w:r>
      <w:r>
        <w:rPr>
          <w:rFonts w:ascii="Calibri" w:hAnsi="Calibri"/>
          <w:b w:val="1"/>
          <w:color w:val="233B81"/>
          <w:sz w:val="26"/>
        </w:rPr>
        <w:t xml:space="preserve">Arbeitsplätze mit Absturzgefahr (ohne  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Standflächen mit sicheren Zugängen sind auch an gelegentlich oder kurzzeitig für Wartung und Reinigung genutzten Arbeitsplätzen eingebaut; siehe BetrSichV </w:t>
            </w:r>
            <w:r>
              <w:rPr>
                <w:b w:val="0"/>
                <w:sz w:val="18"/>
                <w:u w:val="single"/>
              </w:rPr>
              <w:t>Anhang 1</w:t>
            </w:r>
            <w:r>
              <w:rPr>
                <w:b w:val="0"/>
                <w:sz w:val="18"/>
              </w:rPr>
              <w:t xml:space="preserve"> Nr. 2.15.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 Schutzmaßnahmen sind die ASR A2.1 beachtet. </w:t>
            </w:r>
          </w:p>
          <w:p>
            <w:pPr>
              <w:pStyle w:val="P1"/>
              <w:rPr>
                <w:b w:val="0"/>
                <w:sz w:val="18"/>
              </w:rPr>
            </w:pPr>
            <w:r>
              <w:rPr>
                <w:b w:val="0"/>
                <w:sz w:val="18"/>
              </w:rPr>
              <w:t>Zur Sicherung von Boden- und Wandöffnungen sind die ASR A2.1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Laufflächen sind rutschhemmend oder haben rutschhemmende Beläge.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Sichere Aufstiege sind vorhanden. </w:t>
            </w:r>
          </w:p>
          <w:p>
            <w:pPr>
              <w:pStyle w:val="P1"/>
              <w:rPr>
                <w:b w:val="0"/>
                <w:sz w:val="18"/>
              </w:rPr>
            </w:pPr>
            <w:r>
              <w:rPr>
                <w:b w:val="0"/>
                <w:sz w:val="18"/>
              </w:rPr>
              <w:t>Abnehmbare Leitern sind gegen Verrutschen gesichert, z. B. durch Einhängemöglichkeiten.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Geländer nicht möglich sind, werden andere Sicherungen eingesetzt wie </w:t>
            </w:r>
          </w:p>
          <w:p>
            <w:pPr>
              <w:pStyle w:val="P1"/>
              <w:rPr>
                <w:b w:val="0"/>
                <w:sz w:val="18"/>
              </w:rPr>
            </w:pPr>
            <w:r>
              <w:rPr>
                <w:b w:val="0"/>
                <w:sz w:val="18"/>
              </w:rPr>
              <w:t xml:space="preserve">- Fanggerüste oder Fangnetze, </w:t>
            </w:r>
          </w:p>
          <w:p>
            <w:pPr>
              <w:pStyle w:val="P1"/>
              <w:rPr>
                <w:b w:val="0"/>
                <w:sz w:val="18"/>
              </w:rPr>
            </w:pPr>
            <w:r>
              <w:rPr>
                <w:b w:val="0"/>
                <w:sz w:val="18"/>
              </w:rPr>
              <w:t xml:space="preserve">- </w:t>
            </w:r>
            <w:r>
              <w:rPr>
                <w:b w:val="0"/>
                <w:sz w:val="18"/>
                <w:u w:val="single"/>
              </w:rPr>
              <w:t>persönliche</w:t>
            </w:r>
            <w:r>
              <w:rPr>
                <w:b w:val="0"/>
                <w:sz w:val="18"/>
              </w:rPr>
              <w:t xml:space="preserve"> Schutzausrüstung (PSA) gegen Absturz mit Falldämpfer und Seilkürzer. </w:t>
            </w:r>
          </w:p>
          <w:p>
            <w:pPr>
              <w:pStyle w:val="P1"/>
              <w:rPr>
                <w:b w:val="0"/>
                <w:sz w:val="18"/>
              </w:rPr>
            </w:pPr>
            <w:r>
              <w:rPr>
                <w:b w:val="0"/>
                <w:sz w:val="18"/>
              </w:rPr>
              <w:t>Außerdem sind Griffe oder andere Haltemöglichkeiten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PSA gegen Absturz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Betriebsanweisungen </w:t>
            </w:r>
            <w:r>
              <w:rPr>
                <w:b w:val="0"/>
                <w:sz w:val="18"/>
                <w:u w:val="single"/>
              </w:rPr>
              <w:t>unterwiesen</w:t>
            </w:r>
            <w:r>
              <w:rPr>
                <w:b w:val="0"/>
                <w:sz w:val="18"/>
              </w:rPr>
              <w:t xml:space="preserve">.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2. Regelwerk: DGUV Regel 112-989 : Benutzung von Schutzkleidung, Inhalt</w:t>
      </w:r>
    </w:p>
    <w:p>
      <w:pPr>
        <w:rPr>
          <w:rFonts w:ascii="Calibri" w:hAnsi="Calibri"/>
          <w:b w:val="0"/>
          <w:sz w:val="20"/>
        </w:rPr>
      </w:pPr>
      <w:r>
        <w:rPr>
          <w:rFonts w:ascii="Calibri" w:hAnsi="Calibri"/>
          <w:b w:val="0"/>
          <w:sz w:val="20"/>
        </w:rPr>
        <w:t>3. Datei / Adresse: allgemein\betriebsanweisungen\maschinen\b_psa_absturz.doc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TRBS 2121: Gefährdung von Beschäftigten durch Absturz – Allgemeine Anforderungen,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4" w:name="_Toc333077407"/>
      <w:r>
        <w:instrText>Arbeitsplätze: Arbeits-/Sozialräume</w:instrText>
      </w:r>
      <w:bookmarkEnd w:id="24"/>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5" w:name="_Toc445370532"/>
      <w:r>
        <w:instrText>Druckluftbehälter mit Kompressor</w:instrText>
      </w:r>
      <w:bookmarkEnd w:id="25"/>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6" w:name="_Toc245108941"/>
      <w:r>
        <w:instrText>Heben, Tragen, Ziehen und Schieben von Lasten</w:instrText>
      </w:r>
      <w:bookmarkEnd w:id="26"/>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7" w:name="_Toc1734400243"/>
      <w:r>
        <w:instrText>Kraftfahrzeuge</w:instrText>
      </w:r>
      <w:bookmarkEnd w:id="27"/>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8" w:name="_Toc1650007498"/>
      <w:r>
        <w:instrText>Lärm</w:instrText>
      </w:r>
      <w:bookmarkEnd w:id="28"/>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9" w:name="_Toc1264232556"/>
      <w:r>
        <w:instrText>Leitern und Tritte</w:instrText>
      </w:r>
      <w:bookmarkEnd w:id="2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0" w:name="_Toc1790110294"/>
      <w:r>
        <w:instrText>Notausgänge, Rettungswege, Fluchtwege</w:instrText>
      </w:r>
      <w:bookmarkEnd w:id="30"/>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1" w:name="_Toc184704720"/>
      <w:r>
        <w:instrText>Sicherheits- und Gesundheitsschutzkennzeichnung</w:instrText>
      </w:r>
      <w:bookmarkEnd w:id="31"/>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2" w:name="_Toc442530967"/>
      <w:r>
        <w:instrText>Verkehrswege</w:instrText>
      </w:r>
      <w:bookmarkEnd w:id="32"/>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3" w:name="_Toc731918649"/>
      <w:r>
        <w:instrText>Vibration; Hand-Arm-Vibration</w:instrText>
      </w:r>
      <w:bookmarkEnd w:id="33"/>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4" w:name="_Toc805247995"/>
      <w:r>
        <w:instrText>5. Kassenbereich</w:instrText>
      </w:r>
      <w:bookmarkEnd w:id="3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Kassenbereich</w:t>
      </w:r>
    </w:p>
    <w:p/>
    <w:p>
      <w:pPr>
        <w:pStyle w:val="P8"/>
        <w:rPr>
          <w:rFonts w:ascii="Calibri" w:hAnsi="Calibri"/>
          <w:b w:val="1"/>
          <w:color w:val="233B81"/>
          <w:sz w:val="26"/>
        </w:rPr>
      </w:pPr>
      <w:r>
        <w:fldChar w:fldCharType="begin"/>
      </w:r>
      <w:r>
        <w:instrText>TC "</w:instrText>
      </w:r>
      <w:bookmarkStart w:id="35" w:name="_Toc1604487887"/>
      <w:r>
        <w:instrText>Kassen; Lichtspieltheater</w:instrText>
      </w:r>
      <w:bookmarkEnd w:id="35"/>
      <w:r>
        <w:instrText>" \f "bgetem" \l 2</w:instrText>
      </w:r>
      <w:r>
        <w:fldChar w:fldCharType="separate"/>
      </w:r>
      <w:r>
        <w:fldChar w:fldCharType="end"/>
      </w:r>
      <w:r>
        <w:rPr>
          <w:rFonts w:ascii="Calibri" w:hAnsi="Calibri"/>
          <w:b w:val="1"/>
          <w:color w:val="233B81"/>
          <w:sz w:val="26"/>
        </w:rPr>
        <w:t>Kassen; Lichtspieltheater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Informationsüberlastung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„Bildschirmarbeitsplätze“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Kassenarbeitsplätze sind so beschaffen, dass die dort Beschäftigten gegen Zugluft und Kälte geschützt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Kassenarbeitsplätze sind in Raumbereichen eingerichtet, in denen ausreichend Tageslicht vorhanden ist (z.B. durch Fenster, Oberlichter oder Glastüren).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Zugänge zu Kassentischen sind ausreichend breit und weisen keine Stolperstellen auf.</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mindestens 0,60 m, </w:t>
            </w:r>
          </w:p>
          <w:p>
            <w:pPr>
              <w:pStyle w:val="P1"/>
              <w:rPr>
                <w:b w:val="0"/>
                <w:sz w:val="18"/>
              </w:rPr>
            </w:pPr>
            <w:r>
              <w:rPr>
                <w:b w:val="0"/>
                <w:sz w:val="18"/>
              </w:rPr>
              <w:t>- Stolperstellen bilden z.B. Schwellen, Bordbretter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der Kasse kann der Beschäftigte seine Arbeitshaltung wechseln (sitzen/stehen bzw. Verwendung von Stehhilfen).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ist notwendig, wenn es kein Wechsel mit anderen Tätigkeiten  gibt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wird ein regelmäßiger  Wechsel mit andern Tätigkeiten durchgeführt (Job-Rotation).</w:t>
            </w:r>
          </w:p>
          <w:p>
            <w:pPr>
              <w:pStyle w:val="P1"/>
              <w:rPr>
                <w:b w:val="0"/>
                <w:sz w:val="18"/>
              </w:rPr>
            </w:pPr>
          </w:p>
          <w:p>
            <w:pPr>
              <w:pStyle w:val="P1"/>
              <w:rPr>
                <w:b w:val="0"/>
                <w:sz w:val="18"/>
              </w:rPr>
            </w:pPr>
            <w:r>
              <w:rPr>
                <w:b w:val="0"/>
                <w:sz w:val="18"/>
              </w:rPr>
              <w:t>Hinweis:</w:t>
            </w:r>
          </w:p>
          <w:p>
            <w:pPr>
              <w:pStyle w:val="P1"/>
              <w:rPr>
                <w:b w:val="0"/>
                <w:sz w:val="18"/>
              </w:rPr>
            </w:pPr>
            <w:r>
              <w:rPr>
                <w:b w:val="0"/>
                <w:sz w:val="18"/>
              </w:rPr>
              <w:t>- dabei ist darauf zu achten das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das Arbeiten an der Kasse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Bildschirmarbeitsplätze</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http:\\www.bgetem.de</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6" w:name="_Toc830092262"/>
      <w:r>
        <w:instrText>6. Kinosäle</w:instrText>
      </w:r>
      <w:bookmarkEnd w:id="3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Kinosäle</w:t>
      </w:r>
    </w:p>
    <w:p/>
    <w:p>
      <w:pPr>
        <w:pStyle w:val="P8"/>
        <w:rPr>
          <w:rFonts w:ascii="Calibri" w:hAnsi="Calibri"/>
          <w:b w:val="1"/>
          <w:color w:val="233B81"/>
          <w:sz w:val="26"/>
        </w:rPr>
      </w:pPr>
      <w:r>
        <w:fldChar w:fldCharType="begin"/>
      </w:r>
      <w:r>
        <w:instrText>TC "</w:instrText>
      </w:r>
      <w:bookmarkStart w:id="37" w:name="_Toc1088322815"/>
      <w:r>
        <w:instrText>Lautsprecheranlagen</w:instrText>
      </w:r>
      <w:bookmarkEnd w:id="37"/>
      <w:r>
        <w:instrText>" \f "bgetem" \l 2</w:instrText>
      </w:r>
      <w:r>
        <w:fldChar w:fldCharType="separate"/>
      </w:r>
      <w:r>
        <w:fldChar w:fldCharType="end"/>
      </w:r>
      <w:r>
        <w:rPr>
          <w:rFonts w:ascii="Calibri" w:hAnsi="Calibri"/>
          <w:b w:val="1"/>
          <w:color w:val="233B81"/>
          <w:sz w:val="26"/>
        </w:rPr>
        <w:t>Lautsprecheranlagen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 Arbeiten in der Höhe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„Leitern und Tritte“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„Hubarbeitsbühne“</w:t>
            </w:r>
            <w:r>
              <w:rPr>
                <w:b w:val="0"/>
                <w:sz w:val="18"/>
              </w:rPr>
              <w:t xml:space="preserve"> ist beachtet, wenn eine Hubarbeitsbühne verwendet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bei Bedarf Haltegurte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eine Hubarbeitsbühne eingesetzt wird, ist eine Betriebsanweisung für das </w:t>
            </w:r>
            <w:r>
              <w:rPr>
                <w:b w:val="0"/>
                <w:sz w:val="18"/>
                <w:u w:val="single"/>
              </w:rPr>
              <w:t>Arbeiten mit Hubarbeitsbühnen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das Arbeiten an Lautsprecheranlagen mit Hilfe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Leitern und Tritte</w:t>
      </w:r>
    </w:p>
    <w:p>
      <w:pPr>
        <w:rPr>
          <w:rFonts w:ascii="Calibri" w:hAnsi="Calibri"/>
          <w:b w:val="0"/>
          <w:sz w:val="20"/>
        </w:rPr>
      </w:pPr>
      <w:r>
        <w:rPr>
          <w:rFonts w:ascii="Calibri" w:hAnsi="Calibri"/>
          <w:b w:val="0"/>
          <w:sz w:val="20"/>
        </w:rPr>
        <w:t>2. BG-Katalog: Hubarbeitsbühne</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allgemein\betriebsanweisungen\maschinen\b_anlegeleitern.doc</w:t>
      </w:r>
    </w:p>
    <w:p>
      <w:pPr>
        <w:rPr>
          <w:rFonts w:ascii="Calibri" w:hAnsi="Calibri"/>
          <w:b w:val="0"/>
          <w:sz w:val="20"/>
        </w:rPr>
      </w:pPr>
      <w:r>
        <w:rPr>
          <w:rFonts w:ascii="Calibri" w:hAnsi="Calibri"/>
          <w:b w:val="0"/>
          <w:sz w:val="20"/>
        </w:rPr>
        <w:t>5. Datei / Adresse: allgemein\betriebsanweisungen\maschinen\b_stehleitern.doc</w:t>
      </w:r>
    </w:p>
    <w:p>
      <w:pPr>
        <w:rPr>
          <w:rFonts w:ascii="Calibri" w:hAnsi="Calibri"/>
          <w:b w:val="0"/>
          <w:sz w:val="20"/>
        </w:rPr>
      </w:pPr>
      <w:r>
        <w:rPr>
          <w:rFonts w:ascii="Calibri" w:hAnsi="Calibri"/>
          <w:b w:val="0"/>
          <w:sz w:val="20"/>
        </w:rPr>
        <w:t>6. Datei / Adresse: allgemein\betriebsanweisungen\maschinen\b_hubarbeitsbuehne.doc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Kinosäle</w:t>
      </w:r>
    </w:p>
    <w:p/>
    <w:p>
      <w:pPr>
        <w:pStyle w:val="P8"/>
        <w:rPr>
          <w:rFonts w:ascii="Calibri" w:hAnsi="Calibri"/>
          <w:b w:val="1"/>
          <w:color w:val="233B81"/>
          <w:sz w:val="26"/>
        </w:rPr>
      </w:pPr>
      <w:r>
        <w:fldChar w:fldCharType="begin"/>
      </w:r>
      <w:r>
        <w:instrText>TC "</w:instrText>
      </w:r>
      <w:bookmarkStart w:id="38" w:name="_Toc2120769853"/>
      <w:r>
        <w:instrText>Leinwände</w:instrText>
      </w:r>
      <w:bookmarkEnd w:id="38"/>
      <w:r>
        <w:instrText>" \f "bgetem" \l 2</w:instrText>
      </w:r>
      <w:r>
        <w:fldChar w:fldCharType="separate"/>
      </w:r>
      <w:r>
        <w:fldChar w:fldCharType="end"/>
      </w:r>
      <w:r>
        <w:rPr>
          <w:rFonts w:ascii="Calibri" w:hAnsi="Calibri"/>
          <w:b w:val="1"/>
          <w:color w:val="233B81"/>
          <w:sz w:val="26"/>
        </w:rPr>
        <w:t>Leinwände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beim Nachspannen großer Bildleinwände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„Leitern und Tritte“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„Handwerkzeuge“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Verwendung von Hebebühnen wird das Objekt </w:t>
            </w:r>
            <w:r>
              <w:rPr>
                <w:b w:val="0"/>
                <w:sz w:val="18"/>
                <w:u w:val="single"/>
              </w:rPr>
              <w:t>„Hubarbeitsbühne“</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Haltegurte werden bei Bedarf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Leitern und Tritte</w:t>
      </w:r>
    </w:p>
    <w:p>
      <w:pPr>
        <w:rPr>
          <w:rFonts w:ascii="Calibri" w:hAnsi="Calibri"/>
          <w:b w:val="0"/>
          <w:sz w:val="20"/>
        </w:rPr>
      </w:pPr>
      <w:r>
        <w:rPr>
          <w:rFonts w:ascii="Calibri" w:hAnsi="Calibri"/>
          <w:b w:val="0"/>
          <w:sz w:val="20"/>
        </w:rPr>
        <w:t>2. BG-Katalog: Handwerkzeuge</w:t>
      </w:r>
    </w:p>
    <w:p>
      <w:pPr>
        <w:rPr>
          <w:rFonts w:ascii="Calibri" w:hAnsi="Calibri"/>
          <w:b w:val="0"/>
          <w:sz w:val="20"/>
        </w:rPr>
      </w:pPr>
      <w:r>
        <w:rPr>
          <w:rFonts w:ascii="Calibri" w:hAnsi="Calibri"/>
          <w:b w:val="0"/>
          <w:sz w:val="20"/>
        </w:rPr>
        <w:t>3. BG-Katalog: Hubarbeitsbühne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Kinosäle</w:t>
      </w:r>
    </w:p>
    <w:p/>
    <w:p>
      <w:pPr>
        <w:pStyle w:val="P8"/>
        <w:rPr>
          <w:rFonts w:ascii="Calibri" w:hAnsi="Calibri"/>
          <w:b w:val="1"/>
          <w:color w:val="233B81"/>
          <w:sz w:val="26"/>
        </w:rPr>
      </w:pPr>
      <w:r>
        <w:fldChar w:fldCharType="begin"/>
      </w:r>
      <w:r>
        <w:instrText>TC "</w:instrText>
      </w:r>
      <w:bookmarkStart w:id="39" w:name="_Toc1965485706"/>
      <w:r>
        <w:instrText>Monitore; Scheinwerfer; Dekorationen</w:instrText>
      </w:r>
      <w:bookmarkEnd w:id="39"/>
      <w:r>
        <w:instrText>" \f "bgetem" \l 2</w:instrText>
      </w:r>
      <w:r>
        <w:fldChar w:fldCharType="separate"/>
      </w:r>
      <w:r>
        <w:fldChar w:fldCharType="end"/>
      </w:r>
      <w:r>
        <w:rPr>
          <w:rFonts w:ascii="Calibri" w:hAnsi="Calibri"/>
          <w:b w:val="1"/>
          <w:color w:val="233B81"/>
          <w:sz w:val="26"/>
        </w:rPr>
        <w:t>Monitore; Scheinwerfer; Dekorationen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Herabfallende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Schwebende Lasten über Personen wie Monitore, Leuchten, Lautsprecher, Dekorationen und andere Gegenstände im Produktions- und Veranstaltungsbetrieb, die mit ortsveränderlichen Befestigungseinrichtungen wie z. B. Zapfen und Hülse oder C-Haken montiert werden, sind mit einer Sekundärsicherung zusätzlich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Sicherungselemente (Safety) sind so angebracht, dass kein Fallweg möglich ist. Ist ein Fallweg unvermeidbar, so ist dieser so gering wie möglich gehalten. Lässt das Sicherungselement (Sicherungsseil) einen Fallweg zu, muss die Kraft berücksichtigt werden, die beim Sturz der Last in das Sicherungselement entsteht. Dabei ist die Höhe des Fallweges entscheidend. Unter Prüfbedingungen sind bei 20 cm Fallweg Kräfte bis zum 50-Fachen der fallenden Last nachgewiesen worden.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eine zusätzliche Sicherung (Sekundärsicherung) kann verzichtet werden, wenn die Befestigungseinrichtung eigensicher bemessen ist und nur mit Werkzeug zu lösen sowie gegen Selbstlösen gesichert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Arbeitsmittel werden vor Gebrauch einer Sicht- und ggf. Funktionsprüfung unterzogen.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DGUV Information 215-313 "Sicherheit bei Produktionen und Veranstaltungen - Lasten über Personen"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Prüfungen von Gebäudetragwerken erfolgen durch den Gebäudebetreiber im Rahmen</w:t>
            </w:r>
          </w:p>
          <w:p>
            <w:pPr>
              <w:pStyle w:val="P1"/>
              <w:rPr>
                <w:b w:val="0"/>
                <w:sz w:val="18"/>
              </w:rPr>
            </w:pPr>
            <w:r>
              <w:rPr>
                <w:b w:val="0"/>
                <w:sz w:val="18"/>
              </w:rPr>
              <w:t>der Verkehrssicherungspflicht. Gegebenenfalls sind Prüfanforderungen nach Landesrecht zu erfüllen.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TRBS 1203: Befähigte Personen, 2 Allgemeine Anforderungen an befähigte Personen</w:t>
      </w:r>
    </w:p>
    <w:p>
      <w:pPr>
        <w:rPr>
          <w:rFonts w:ascii="Calibri" w:hAnsi="Calibri"/>
          <w:b w:val="0"/>
          <w:sz w:val="20"/>
        </w:rPr>
      </w:pPr>
      <w:r>
        <w:rPr>
          <w:rFonts w:ascii="Calibri" w:hAnsi="Calibri"/>
          <w:b w:val="0"/>
          <w:sz w:val="20"/>
        </w:rPr>
        <w:t>2. BG-Katalog: Prüfung</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Betriebssicherheitsverordnung (BetrSichV), Anhang 2: (zu den §§ 15 und 16) Prüfvorschriften für überwachungsbedürftige Anlagen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Kinosäle</w:t>
      </w:r>
    </w:p>
    <w:p/>
    <w:p>
      <w:pPr>
        <w:pStyle w:val="P8"/>
        <w:rPr>
          <w:rFonts w:ascii="Calibri" w:hAnsi="Calibri"/>
          <w:b w:val="1"/>
          <w:color w:val="233B81"/>
          <w:sz w:val="26"/>
        </w:rPr>
      </w:pPr>
      <w:r>
        <w:fldChar w:fldCharType="begin"/>
      </w:r>
      <w:r>
        <w:instrText>TC "</w:instrText>
      </w:r>
      <w:bookmarkStart w:id="40" w:name="_Toc902995860"/>
      <w:r>
        <w:instrText>Showlaser; Projektionslaser</w:instrText>
      </w:r>
      <w:bookmarkEnd w:id="40"/>
      <w:r>
        <w:instrText>" \f "bgetem" \l 2</w:instrText>
      </w:r>
      <w:r>
        <w:fldChar w:fldCharType="separate"/>
      </w:r>
      <w:r>
        <w:fldChar w:fldCharType="end"/>
      </w:r>
      <w:r>
        <w:rPr>
          <w:rFonts w:ascii="Calibri" w:hAnsi="Calibri"/>
          <w:b w:val="1"/>
          <w:color w:val="233B81"/>
          <w:sz w:val="26"/>
        </w:rPr>
        <w:t>Showlaser; Projektionslaser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Schwere Schädigung von Haut und Augen durch Laser der Klasse 3R, 3B oder 4</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Laser ist </w:t>
            </w:r>
            <w:r>
              <w:rPr>
                <w:b w:val="0"/>
                <w:sz w:val="18"/>
                <w:u w:val="single"/>
              </w:rPr>
              <w:t>gekennzeichnet</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Laser wird nach den Vorgaben des Herstellers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Gefährdungsbeurteilung erfolgt durch eine fachkundige Person gemäß </w:t>
            </w:r>
            <w:r>
              <w:rPr>
                <w:b w:val="0"/>
                <w:sz w:val="18"/>
                <w:u w:val="single"/>
              </w:rPr>
              <w:t>OStrV</w:t>
            </w:r>
            <w:r>
              <w:rPr>
                <w:b w:val="0"/>
                <w:sz w:val="18"/>
              </w:rPr>
              <w:t xml:space="preserve">. Die Handlungsanleitung für die Gefährdungsbeurteilung von Show- und Projektionslasern gemäß </w:t>
            </w:r>
            <w:r>
              <w:rPr>
                <w:b w:val="0"/>
                <w:sz w:val="18"/>
                <w:u w:val="single"/>
              </w:rPr>
              <w:t>Anhang 4 der DGUV Information 203-036</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 Regel </w:t>
            </w:r>
            <w:r>
              <w:rPr>
                <w:b w:val="0"/>
                <w:sz w:val="18"/>
                <w:u w:val="single"/>
              </w:rPr>
              <w:t>Laserstrahlung TROS</w:t>
            </w:r>
            <w:r>
              <w:rPr>
                <w:b w:val="0"/>
                <w:sz w:val="18"/>
              </w:rPr>
              <w:t xml:space="preserve"> Laserstrahlung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Expositionsgrenzwerte der OStrV</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Schutzmaßnahmen gemäß § 7 OStrV, insbesondere Einrichten, Kennzeichnung und Abgrenzung eines Laserbereiches, sind entsprechend der Laserklasse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Laser der Klassen 3R, 3B und 4 sind angemeldet und ein Laserschutzbeauftragter nach </w:t>
            </w:r>
            <w:r>
              <w:rPr>
                <w:b w:val="0"/>
                <w:sz w:val="18"/>
                <w:u w:val="single"/>
              </w:rPr>
              <w:t>§ 5 OStrV</w:t>
            </w:r>
            <w:r>
              <w:rPr>
                <w:b w:val="0"/>
                <w:sz w:val="18"/>
              </w:rPr>
              <w:t xml:space="preserve"> ist bestellt.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Laser werden wiederkehrend durch befähigte Personen oder z. B. durch den Hersteller nach </w:t>
            </w:r>
            <w:r>
              <w:rPr>
                <w:b w:val="0"/>
                <w:sz w:val="18"/>
                <w:u w:val="single"/>
              </w:rPr>
              <w:t>Betriebssicherheitsverordnung</w:t>
            </w:r>
            <w:r>
              <w:rPr>
                <w:b w:val="0"/>
                <w:sz w:val="18"/>
              </w:rPr>
              <w:t xml:space="preserve">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Laserschutz- und Justierbrillen gemäß EN 207 und EN 208 werden verwendet (</w:t>
            </w:r>
            <w:r>
              <w:rPr>
                <w:b w:val="0"/>
                <w:sz w:val="18"/>
                <w:u w:val="single"/>
              </w:rPr>
              <w:t>DGUV Information 203-042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Strahl verläuft nicht in Augenhöhe. Der Mitarbeiter blickt nicht in den offenen Strahlengang bzw. vermeidet es, in den Laserstrahl zu blicken und richtet den Laser auch nicht auf Menschen.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Showlaser verfügt  mindestens über eine manuelle Sicherheitsschaltung. Ist eine Strahlüberwachung erforderlich, muss eine automatische Strahlunterbrechung innerhalb von 100 ms erfolgen.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Show- und Projektionslaserbereich ist sicher vom Zuschauerbereich abgegrenzt, z. B. durch</w:t>
            </w:r>
          </w:p>
          <w:p>
            <w:pPr>
              <w:pStyle w:val="P1"/>
              <w:rPr>
                <w:b w:val="0"/>
                <w:sz w:val="18"/>
              </w:rPr>
            </w:pPr>
            <w:r>
              <w:rPr>
                <w:b w:val="0"/>
                <w:sz w:val="18"/>
              </w:rPr>
              <w:t>- eine erhöhte Bühnenfläche (mind. 0,8 m),</w:t>
            </w:r>
          </w:p>
          <w:p>
            <w:pPr>
              <w:pStyle w:val="P1"/>
              <w:rPr>
                <w:b w:val="0"/>
                <w:sz w:val="18"/>
              </w:rPr>
            </w:pPr>
            <w:r>
              <w:rPr>
                <w:b w:val="0"/>
                <w:sz w:val="18"/>
              </w:rPr>
              <w:t>- seitlichen Sicherheitsabstand von mind. 1 m,</w:t>
            </w:r>
          </w:p>
          <w:p>
            <w:pPr>
              <w:pStyle w:val="P1"/>
              <w:rPr>
                <w:b w:val="0"/>
                <w:sz w:val="18"/>
              </w:rPr>
            </w:pPr>
            <w:r>
              <w:rPr>
                <w:b w:val="0"/>
                <w:sz w:val="18"/>
              </w:rPr>
              <w:t>- 1 m Abstand nach unten zur nächstgelegenen Über- oder Durchgriffmöglichkeit.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Bereichen, in denen sich Personen aufhalten und in erreichbaren Bereichen die diesen seitlich unmittelbar benachbart sind, dürfen bis zu einer Höhe von 2,70 m die Expositionsgrenzwerte nicht überschritten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unbefugte Personen den Laser nicht erreichen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baulichen und konstruktiven sowie die organisatorischen und persönlichen Schutzmaßnahmen der </w:t>
            </w:r>
            <w:r>
              <w:rPr>
                <w:b w:val="0"/>
                <w:sz w:val="18"/>
                <w:u w:val="single"/>
              </w:rPr>
              <w:t>DGUV Information 203-036 Abschnitt 6</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Laser der Klasse 3R, 3B oder 4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gemäß </w:t>
            </w:r>
            <w:r>
              <w:rPr>
                <w:b w:val="0"/>
                <w:sz w:val="18"/>
                <w:u w:val="single"/>
              </w:rPr>
              <w:t>§ 8 OstrV</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203-036: Laser-Einrichtungen für Show- oder Projektionszwecke, Anhang 2: Beispiele für die Kennzeichnung der Laserklassen (nach Abschnitt 5 DIN EN 60 825-1)</w:t>
      </w:r>
    </w:p>
    <w:p>
      <w:pPr>
        <w:rPr>
          <w:rFonts w:ascii="Calibri" w:hAnsi="Calibri"/>
          <w:b w:val="0"/>
          <w:sz w:val="20"/>
        </w:rPr>
      </w:pPr>
      <w:r>
        <w:rPr>
          <w:rFonts w:ascii="Calibri" w:hAnsi="Calibri"/>
          <w:b w:val="0"/>
          <w:sz w:val="20"/>
        </w:rPr>
        <w:t>2. Datei / Adresse: allgemein\handlungshilfen\m16-kuenstliche-optische-strahlung.pdf</w:t>
      </w:r>
    </w:p>
    <w:p>
      <w:pPr>
        <w:rPr>
          <w:rFonts w:ascii="Calibri" w:hAnsi="Calibri"/>
          <w:b w:val="0"/>
          <w:sz w:val="20"/>
        </w:rPr>
      </w:pPr>
      <w:r>
        <w:rPr>
          <w:rFonts w:ascii="Calibri" w:hAnsi="Calibri"/>
          <w:b w:val="0"/>
          <w:sz w:val="20"/>
        </w:rPr>
        <w:t>3. Datei / Adresse: allgemein\handlungshilfen\m16-kuenstliche-optische-strahlung.pdf</w:t>
      </w:r>
    </w:p>
    <w:p>
      <w:pPr>
        <w:rPr>
          <w:rFonts w:ascii="Calibri" w:hAnsi="Calibri"/>
          <w:b w:val="0"/>
          <w:sz w:val="20"/>
        </w:rPr>
      </w:pPr>
      <w:r>
        <w:rPr>
          <w:rFonts w:ascii="Calibri" w:hAnsi="Calibri"/>
          <w:b w:val="0"/>
          <w:sz w:val="20"/>
        </w:rPr>
        <w:t>4. Regelwerk: Arbeitsschutzverordnung zu künstlicher optischer Strahlung (OStrV), Inhaltsübersicht</w:t>
      </w:r>
    </w:p>
    <w:p>
      <w:pPr>
        <w:rPr>
          <w:rFonts w:ascii="Calibri" w:hAnsi="Calibri"/>
          <w:b w:val="0"/>
          <w:sz w:val="20"/>
        </w:rPr>
      </w:pPr>
      <w:r>
        <w:rPr>
          <w:rFonts w:ascii="Calibri" w:hAnsi="Calibri"/>
          <w:b w:val="0"/>
          <w:sz w:val="20"/>
        </w:rPr>
        <w:t>5. Regelwerk: DGUV-Information 203-036: Laser-Einrichtungen für Show- oder Projektionszwecke, Anhang 4: Handlungsanleitung für die Gefährdungsbeurteilung von Show- und Projektions-Lasern</w:t>
      </w:r>
    </w:p>
    <w:p>
      <w:pPr>
        <w:rPr>
          <w:rFonts w:ascii="Calibri" w:hAnsi="Calibri"/>
          <w:b w:val="0"/>
          <w:sz w:val="20"/>
        </w:rPr>
      </w:pPr>
      <w:r>
        <w:rPr>
          <w:rFonts w:ascii="Calibri" w:hAnsi="Calibri"/>
          <w:b w:val="0"/>
          <w:sz w:val="20"/>
        </w:rPr>
        <w:t>6. Regelwerk: TROS: Laserstrahlung, Teil: Allgemeines , Inhalt</w:t>
      </w:r>
    </w:p>
    <w:p>
      <w:pPr>
        <w:rPr>
          <w:rFonts w:ascii="Calibri" w:hAnsi="Calibri"/>
          <w:b w:val="0"/>
          <w:sz w:val="20"/>
        </w:rPr>
      </w:pPr>
      <w:r>
        <w:rPr>
          <w:rFonts w:ascii="Calibri" w:hAnsi="Calibri"/>
          <w:b w:val="0"/>
          <w:sz w:val="20"/>
        </w:rPr>
        <w:t>7. Regelwerk: Arbeitsschutzverordnung zu künstlicher optischer Strahlung (OStrV), § 6 Expositionsgrenzwerte für künstliche optische Strahlung</w:t>
      </w:r>
    </w:p>
    <w:p>
      <w:pPr>
        <w:rPr>
          <w:rFonts w:ascii="Calibri" w:hAnsi="Calibri"/>
          <w:b w:val="0"/>
          <w:sz w:val="20"/>
        </w:rPr>
      </w:pPr>
      <w:r>
        <w:rPr>
          <w:rFonts w:ascii="Calibri" w:hAnsi="Calibri"/>
          <w:b w:val="0"/>
          <w:sz w:val="20"/>
        </w:rPr>
        <w:t>8. Regelwerk: Arbeitsschutzverordnung zu künstlicher optischer Strahlung (OStrV), § 5 Fachkundige Personen, Laserschutzbeauftragter</w:t>
      </w:r>
    </w:p>
    <w:p>
      <w:pPr>
        <w:rPr>
          <w:rFonts w:ascii="Calibri" w:hAnsi="Calibri"/>
          <w:b w:val="0"/>
          <w:sz w:val="20"/>
        </w:rPr>
      </w:pPr>
      <w:r>
        <w:rPr>
          <w:rFonts w:ascii="Calibri" w:hAnsi="Calibri"/>
          <w:b w:val="0"/>
          <w:sz w:val="20"/>
        </w:rPr>
        <w:t>9. Regelwerk: Betriebssicherheitsverordnung (BetrSichV), Inhalt</w:t>
      </w:r>
    </w:p>
    <w:p>
      <w:pPr>
        <w:rPr>
          <w:rFonts w:ascii="Calibri" w:hAnsi="Calibri"/>
          <w:b w:val="0"/>
          <w:sz w:val="20"/>
        </w:rPr>
      </w:pPr>
      <w:r>
        <w:rPr>
          <w:rFonts w:ascii="Calibri" w:hAnsi="Calibri"/>
          <w:b w:val="0"/>
          <w:sz w:val="20"/>
        </w:rPr>
        <w:t>10. Regelwerk: DGUV-Information 203-042: Auswahl und Benutzung von Laser-Schutz- und Justierbrillen, Inhalt</w:t>
      </w:r>
    </w:p>
    <w:p>
      <w:pPr>
        <w:rPr>
          <w:rFonts w:ascii="Calibri" w:hAnsi="Calibri"/>
          <w:b w:val="0"/>
          <w:sz w:val="20"/>
        </w:rPr>
      </w:pPr>
      <w:r>
        <w:rPr>
          <w:rFonts w:ascii="Calibri" w:hAnsi="Calibri"/>
          <w:b w:val="0"/>
          <w:sz w:val="20"/>
        </w:rPr>
        <w:t xml:space="preserve">11. Regelwerk: DGUV-Information 205-023: Brandschutzhelfer  , Inhalt</w:t>
      </w:r>
    </w:p>
    <w:p>
      <w:pPr>
        <w:rPr>
          <w:rFonts w:ascii="Calibri" w:hAnsi="Calibri"/>
          <w:b w:val="0"/>
          <w:sz w:val="20"/>
        </w:rPr>
      </w:pPr>
      <w:r>
        <w:rPr>
          <w:rFonts w:ascii="Calibri" w:hAnsi="Calibri"/>
          <w:b w:val="0"/>
          <w:sz w:val="20"/>
        </w:rPr>
        <w:t>12. Regelwerk: DGUV-Information 203-036: Laser-Einrichtungen für Show- oder Projektionszwecke, 6 Schutzmaßnahmen</w:t>
      </w:r>
    </w:p>
    <w:p>
      <w:pPr>
        <w:rPr>
          <w:rFonts w:ascii="Calibri" w:hAnsi="Calibri"/>
          <w:b w:val="0"/>
          <w:sz w:val="20"/>
        </w:rPr>
      </w:pPr>
      <w:r>
        <w:rPr>
          <w:rFonts w:ascii="Calibri" w:hAnsi="Calibri"/>
          <w:b w:val="0"/>
          <w:sz w:val="20"/>
        </w:rPr>
        <w:t>13. Datei / Adresse: allgemein\betriebsanweisungen\maschinen\b_maschinen_blanko.doc</w:t>
      </w:r>
    </w:p>
    <w:p>
      <w:pPr>
        <w:rPr>
          <w:rFonts w:ascii="Calibri" w:hAnsi="Calibri"/>
          <w:b w:val="0"/>
          <w:sz w:val="20"/>
        </w:rPr>
      </w:pPr>
      <w:r>
        <w:rPr>
          <w:rFonts w:ascii="Calibri" w:hAnsi="Calibri"/>
          <w:b w:val="0"/>
          <w:sz w:val="20"/>
        </w:rPr>
        <w:t>14. Regelwerk: Arbeitsschutzverordnung zu künstlicher optischer Strahlung (OStrV), § 8 Unterweisung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203-036: Laser-Einrichtungen für Show- oder Projektionszwecke, Inhaltsverzeichnis</w:t>
      </w:r>
    </w:p>
    <w:p>
      <w:pPr>
        <w:rPr>
          <w:rFonts w:ascii="Calibri" w:hAnsi="Calibri"/>
          <w:b w:val="0"/>
          <w:sz w:val="20"/>
        </w:rPr>
      </w:pPr>
      <w:r>
        <w:rPr>
          <w:rFonts w:ascii="Calibri" w:hAnsi="Calibri"/>
          <w:b w:val="0"/>
          <w:sz w:val="20"/>
        </w:rPr>
        <w:t>DGUV-Information 203-042: Auswahl und Benutzung von Laser-Schutz- und Justierbrillen, Inhalt</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TROS: Laserstrahlung, Teil: Allgemeines, Titel</w:t>
      </w:r>
    </w:p>
    <w:p>
      <w:pPr>
        <w:rPr>
          <w:rFonts w:ascii="Calibri" w:hAnsi="Calibri"/>
          <w:b w:val="0"/>
          <w:sz w:val="20"/>
        </w:rPr>
      </w:pPr>
      <w:r>
        <w:rPr>
          <w:rFonts w:ascii="Calibri" w:hAnsi="Calibri"/>
          <w:b w:val="0"/>
          <w:sz w:val="20"/>
        </w:rPr>
        <w:t>TROS: Laserstrahlung, Teil 3: Maßnahmen zum Schutz vor Gefährdungen durch Laserstrahlung, Titel</w:t>
      </w:r>
    </w:p>
    <w:p>
      <w:pPr>
        <w:rPr>
          <w:rFonts w:ascii="Calibri" w:hAnsi="Calibri"/>
          <w:b w:val="0"/>
          <w:sz w:val="20"/>
        </w:rPr>
      </w:pPr>
      <w:r>
        <w:rPr>
          <w:rFonts w:ascii="Calibri" w:hAnsi="Calibri"/>
          <w:b w:val="0"/>
          <w:sz w:val="20"/>
        </w:rPr>
        <w:t>TROS Laserstrahlung Teil 2: Messungen und Berechnungen von Expositionen gegenüber Laserstrahlung, Titel</w:t>
      </w:r>
    </w:p>
    <w:p>
      <w:pPr>
        <w:rPr>
          <w:rFonts w:ascii="Calibri" w:hAnsi="Calibri"/>
          <w:b w:val="0"/>
          <w:sz w:val="20"/>
        </w:rPr>
      </w:pPr>
      <w:r>
        <w:rPr>
          <w:rFonts w:ascii="Calibri" w:hAnsi="Calibri"/>
          <w:b w:val="0"/>
          <w:sz w:val="20"/>
        </w:rPr>
        <w:t>TROS Laserstrahlung Teil 1: Beurteilung der Gefährdung durch Laserstrahlung,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Kinosäle</w:t>
      </w:r>
    </w:p>
    <w:p/>
    <w:p>
      <w:pPr>
        <w:pStyle w:val="P8"/>
        <w:rPr>
          <w:rFonts w:ascii="Calibri" w:hAnsi="Calibri"/>
          <w:b w:val="1"/>
          <w:color w:val="233B81"/>
          <w:sz w:val="26"/>
        </w:rPr>
      </w:pPr>
      <w:r>
        <w:fldChar w:fldCharType="begin"/>
      </w:r>
      <w:r>
        <w:instrText>TC "</w:instrText>
      </w:r>
      <w:bookmarkStart w:id="41" w:name="_Toc1295435253"/>
      <w:r>
        <w:instrText>Vorhang und Kaschierung</w:instrText>
      </w:r>
      <w:bookmarkEnd w:id="41"/>
      <w:r>
        <w:instrText>" \f "bgetem" \l 2</w:instrText>
      </w:r>
      <w:r>
        <w:fldChar w:fldCharType="separate"/>
      </w:r>
      <w:r>
        <w:fldChar w:fldCharType="end"/>
      </w:r>
      <w:r>
        <w:rPr>
          <w:rFonts w:ascii="Calibri" w:hAnsi="Calibri"/>
          <w:b w:val="1"/>
          <w:color w:val="233B81"/>
          <w:sz w:val="26"/>
        </w:rPr>
        <w:t>Vorhang und Kaschierung</w:t>
      </w:r>
    </w:p>
    <w:p>
      <w:pPr>
        <w:pStyle w:val="P9"/>
        <w:rPr>
          <w:rFonts w:ascii="Calibri" w:hAnsi="Calibri"/>
          <w:b w:val="1"/>
          <w:color w:val="BF0E1A"/>
          <w:sz w:val="24"/>
        </w:rPr>
      </w:pPr>
      <w:r>
        <w:rPr>
          <w:rFonts w:ascii="Calibri" w:hAnsi="Calibri"/>
          <w:b w:val="1"/>
          <w:color w:val="BF0E1A"/>
          <w:sz w:val="24"/>
        </w:rPr>
        <w:t>Gefährdung/Belastung</w:t>
      </w:r>
    </w:p>
    <w:p/>
    <w:p>
      <w:pPr>
        <w:pStyle w:val="P2"/>
      </w:pPr>
    </w:p>
    <w:p>
      <w:pPr>
        <w:pStyle w:val="P8"/>
        <w:rPr>
          <w:rFonts w:ascii="Calibri" w:hAnsi="Calibri"/>
          <w:b w:val="1"/>
          <w:color w:val="233B81"/>
          <w:sz w:val="26"/>
        </w:rPr>
      </w:pPr>
      <w:r>
        <w:rPr>
          <w:rFonts w:ascii="Calibri" w:hAnsi="Calibri"/>
          <w:b w:val="1"/>
          <w:color w:val="233B81"/>
          <w:sz w:val="26"/>
        </w:rPr>
        <w:t>Quellen</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fldChar w:fldCharType="begin"/>
      </w:r>
      <w:r>
        <w:instrText>TC "</w:instrText>
      </w:r>
      <w:bookmarkStart w:id="42" w:name="_Toc558972616"/>
      <w:r>
        <w:instrText>7. Projektionsräume</w:instrText>
      </w:r>
      <w:bookmarkEnd w:id="4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Projektionsräume</w:t>
      </w:r>
    </w:p>
    <w:p>
      <w:pPr>
        <w:pStyle w:val="P2"/>
      </w:pPr>
    </w:p>
    <w:p>
      <w:pPr>
        <w:pStyle w:val="P8"/>
        <w:rPr>
          <w:rFonts w:ascii="Calibri" w:hAnsi="Calibri"/>
          <w:b w:val="1"/>
          <w:color w:val="233B81"/>
          <w:sz w:val="26"/>
        </w:rPr>
      </w:pPr>
      <w:r>
        <w:fldChar w:fldCharType="begin"/>
      </w:r>
      <w:r>
        <w:instrText>TC "</w:instrText>
      </w:r>
      <w:bookmarkStart w:id="43" w:name="_Toc2013212282"/>
      <w:r>
        <w:instrText>Hochdruck-Entladungslampen</w:instrText>
      </w:r>
      <w:bookmarkEnd w:id="43"/>
      <w:r>
        <w:instrText>" \f "bgetem" \l 2</w:instrText>
      </w:r>
      <w:r>
        <w:fldChar w:fldCharType="separate"/>
      </w:r>
      <w:r>
        <w:fldChar w:fldCharType="end"/>
      </w:r>
      <w:r>
        <w:rPr>
          <w:rFonts w:ascii="Calibri" w:hAnsi="Calibri"/>
          <w:b w:val="1"/>
          <w:color w:val="233B81"/>
          <w:sz w:val="26"/>
        </w:rPr>
        <w:t>Hochdruck-Entladungslampen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zerplatzende Lampen,</w:t>
      </w:r>
    </w:p>
    <w:p>
      <w:pPr>
        <w:pStyle w:val="P2"/>
        <w:rPr>
          <w:b w:val="1"/>
          <w:sz w:val="20"/>
        </w:rPr>
      </w:pPr>
      <w:r>
        <w:rPr>
          <w:b w:val="1"/>
          <w:sz w:val="20"/>
        </w:rPr>
        <w:t>Thermische Gefährdung durch heiße Lampen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Hochdruck-Entladungslampen werden in den dafür vorgesehenen vollständig geschlossenen Gehäusen betrieben.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Hochdruck-Entladungslampen werden in vollständig geschlossenen Gehäusen mit temperaturwechselbeständigen und bruchsicheren Abdeckscheibe betrieben.</w:t>
            </w:r>
          </w:p>
          <w:p>
            <w:pPr>
              <w:pStyle w:val="P1"/>
              <w:rPr>
                <w:b w:val="0"/>
                <w:sz w:val="18"/>
              </w:rPr>
            </w:pPr>
            <w:r>
              <w:rPr>
                <w:b w:val="0"/>
                <w:sz w:val="18"/>
              </w:rPr>
              <w:t>(Einzige Ausnahme ist, wenn die Lampen explizit für den Betrieb in offenen Leuchten zugelassen sind.)</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ozonarme Hochdruck-Entladungslampen (Kennzeichnung "OA" auf der Lampe) verwendet.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Gesichtsschutzschirm und Stulpenhandschuhe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Wechseln von Hochdruck-Entladungslampen</w:t>
            </w:r>
            <w:r>
              <w:rPr>
                <w:b w:val="0"/>
                <w:sz w:val="18"/>
              </w:rPr>
              <w:t xml:space="preserve"> vorhanden.</w:t>
            </w:r>
          </w:p>
          <w:p>
            <w:pPr>
              <w:pStyle w:val="P1"/>
              <w:rPr>
                <w:b w:val="0"/>
                <w:sz w:val="18"/>
              </w:rPr>
            </w:pPr>
            <w:r>
              <w:rPr>
                <w:b w:val="0"/>
                <w:sz w:val="18"/>
              </w:rPr>
              <w:t>Die Beschäftigten sind über das Wechseln von Hochdruck-Entladungslampen anhand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allgemein\betriebsanweisungen\maschinen\b_hochdruckentladungslampe.doc</w:t>
      </w:r>
    </w:p>
    <w:p>
      <w:pPr>
        <w:pStyle w:val="P2"/>
      </w:pPr>
    </w:p>
    <w:p>
      <w:pPr>
        <w:pStyle w:val="P8"/>
        <w:rPr>
          <w:rFonts w:ascii="Calibri" w:hAnsi="Calibri"/>
          <w:b w:val="1"/>
          <w:color w:val="233B81"/>
          <w:sz w:val="26"/>
        </w:rPr>
      </w:pPr>
      <w:r>
        <w:rPr>
          <w:rFonts w:ascii="Calibri" w:hAnsi="Calibri"/>
          <w:b w:val="1"/>
          <w:color w:val="233B81"/>
          <w:sz w:val="26"/>
        </w:rPr>
        <w:t>Quellen</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7. Projektionsräume</w:t>
      </w:r>
    </w:p>
    <w:p>
      <w:pPr>
        <w:pStyle w:val="P2"/>
      </w:pPr>
    </w:p>
    <w:p>
      <w:pPr>
        <w:pStyle w:val="P8"/>
        <w:rPr>
          <w:rFonts w:ascii="Calibri" w:hAnsi="Calibri"/>
          <w:b w:val="1"/>
          <w:color w:val="233B81"/>
          <w:sz w:val="26"/>
        </w:rPr>
      </w:pPr>
      <w:r>
        <w:fldChar w:fldCharType="begin"/>
      </w:r>
      <w:r>
        <w:instrText>TC "</w:instrText>
      </w:r>
      <w:bookmarkStart w:id="44" w:name="_Toc84705197"/>
      <w:r>
        <w:instrText>Projektoren/ Lampenhäuser</w:instrText>
      </w:r>
      <w:bookmarkEnd w:id="44"/>
      <w:r>
        <w:instrText>" \f "bgetem" \l 2</w:instrText>
      </w:r>
      <w:r>
        <w:fldChar w:fldCharType="separate"/>
      </w:r>
      <w:r>
        <w:fldChar w:fldCharType="end"/>
      </w:r>
      <w:r>
        <w:rPr>
          <w:rFonts w:ascii="Calibri" w:hAnsi="Calibri"/>
          <w:b w:val="1"/>
          <w:color w:val="233B81"/>
          <w:sz w:val="26"/>
        </w:rPr>
        <w:t>Projektoren/ Lampenhäuser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Teilen,</w:t>
      </w:r>
    </w:p>
    <w:p>
      <w:pPr>
        <w:pStyle w:val="P2"/>
        <w:rPr>
          <w:b w:val="1"/>
          <w:sz w:val="20"/>
        </w:rPr>
      </w:pPr>
      <w:r>
        <w:rPr>
          <w:b w:val="1"/>
          <w:sz w:val="20"/>
        </w:rPr>
        <w:t>Gefährdung durch zerplatzende Lampen,</w:t>
      </w:r>
    </w:p>
    <w:p>
      <w:pPr>
        <w:pStyle w:val="P2"/>
        <w:rPr>
          <w:b w:val="1"/>
          <w:sz w:val="20"/>
        </w:rPr>
      </w:pPr>
      <w:r>
        <w:rPr>
          <w:b w:val="1"/>
          <w:sz w:val="20"/>
        </w:rPr>
        <w:t>Gefährdung durch Ozon</w:t>
      </w:r>
    </w:p>
    <w:p>
      <w:pPr>
        <w:pStyle w:val="P2"/>
      </w:pP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„Hochdruck-Entladungslampen“</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Projektoren/ Lampenhäuser haben ein vollständig geschlossenes Gehäuse.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Leuchten sind mit temperaturwechselbeständigen und bruchsicheren Abdeckscheiben ausgestattet.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Einzugsstellen an den Filmtransportrollen sind verkleidet.</w:t>
            </w:r>
          </w:p>
          <w:p>
            <w:pPr>
              <w:pStyle w:val="P1"/>
              <w:rPr>
                <w:b w:val="0"/>
                <w:sz w:val="18"/>
              </w:rPr>
            </w:pPr>
            <w:r>
              <w:rPr>
                <w:b w:val="0"/>
                <w:sz w:val="18"/>
              </w:rPr>
              <w:t>Hinweis:</w:t>
            </w:r>
          </w:p>
          <w:p>
            <w:pPr>
              <w:pStyle w:val="P1"/>
              <w:rPr>
                <w:b w:val="0"/>
                <w:sz w:val="18"/>
              </w:rPr>
            </w:pPr>
            <w:r>
              <w:rPr>
                <w:b w:val="0"/>
                <w:sz w:val="18"/>
              </w:rPr>
              <w:t>- ist dies an älteren Projektoren nicht der Fall, ist darauf zu achten, dass unmittelbar an den Einzugsstellen (Griffweite 850 mm) weder Verkehrswege vorbeiführen, noch ständige Arbeitsplätze eingerichtet sind</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Vorschaltgeräte sind mit Thermoschutzschaltern ausgestattet.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Lampenhäuser sind während des Betriebes und bis zum Ende der Abkühlzeit der Lampen mit einer automatischen Verriegelung oder mit Spezialschrauben verschlossen.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Lampenhäuser sind mit einer ins Freie führenden Absauganlage ausgestattet.</w:t>
            </w:r>
          </w:p>
          <w:p>
            <w:pPr>
              <w:pStyle w:val="P1"/>
              <w:rPr>
                <w:b w:val="0"/>
                <w:sz w:val="18"/>
              </w:rPr>
            </w:pPr>
            <w:r>
              <w:rPr>
                <w:b w:val="0"/>
                <w:sz w:val="18"/>
              </w:rPr>
              <w:t>Hinweis:</w:t>
            </w:r>
          </w:p>
          <w:p>
            <w:pPr>
              <w:pStyle w:val="P1"/>
              <w:rPr>
                <w:b w:val="0"/>
                <w:sz w:val="18"/>
              </w:rPr>
            </w:pPr>
            <w:r>
              <w:rPr>
                <w:b w:val="0"/>
                <w:sz w:val="18"/>
              </w:rPr>
              <w:t>- Notwendig, wenn der ehemalige Arbeitsplatzgrenzwert für Ozon 0,2 mg/m3 überschritten wird</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Schauöffnungen an Lampenhäusern sind so beschaffen, dass keine schädliche Strahlung nach außen gelangen kann.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An den Wiedergabegeräten sind folgende Angaben deutlich erkennbar und dauerhaft angebracht: </w:t>
            </w:r>
          </w:p>
          <w:p>
            <w:pPr>
              <w:pStyle w:val="P1"/>
              <w:rPr>
                <w:b w:val="0"/>
                <w:sz w:val="18"/>
              </w:rPr>
            </w:pPr>
            <w:r>
              <w:rPr>
                <w:b w:val="0"/>
                <w:sz w:val="18"/>
              </w:rPr>
              <w:t xml:space="preserve">- Hersteller, Lieferer oder Einführer (Importeur), </w:t>
            </w:r>
          </w:p>
          <w:p>
            <w:pPr>
              <w:pStyle w:val="P1"/>
              <w:rPr>
                <w:b w:val="0"/>
                <w:sz w:val="18"/>
              </w:rPr>
            </w:pPr>
            <w:r>
              <w:rPr>
                <w:b w:val="0"/>
                <w:sz w:val="18"/>
              </w:rPr>
              <w:t xml:space="preserve">- Typ, </w:t>
            </w:r>
          </w:p>
          <w:p>
            <w:pPr>
              <w:pStyle w:val="P1"/>
              <w:rPr>
                <w:b w:val="0"/>
                <w:sz w:val="18"/>
              </w:rPr>
            </w:pPr>
            <w:r>
              <w:rPr>
                <w:b w:val="0"/>
                <w:sz w:val="18"/>
              </w:rPr>
              <w:t xml:space="preserve">- Baujahr, </w:t>
            </w:r>
          </w:p>
          <w:p>
            <w:pPr>
              <w:pStyle w:val="P1"/>
              <w:rPr>
                <w:b w:val="0"/>
                <w:sz w:val="18"/>
              </w:rPr>
            </w:pPr>
            <w:r>
              <w:rPr>
                <w:b w:val="0"/>
                <w:sz w:val="18"/>
              </w:rPr>
              <w:t>- Fabriknummer</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Geräten mit Hochdruck-Entladungslampen sind zusätzlich folgende Angaben deutlich erkennbar und dauerhaft angebracht: </w:t>
            </w:r>
          </w:p>
          <w:p>
            <w:pPr>
              <w:pStyle w:val="P1"/>
              <w:rPr>
                <w:b w:val="0"/>
                <w:sz w:val="18"/>
              </w:rPr>
            </w:pPr>
            <w:r>
              <w:rPr>
                <w:b w:val="0"/>
                <w:sz w:val="18"/>
              </w:rPr>
              <w:t xml:space="preserve">- höchstzulässige Lampenbestückung, </w:t>
            </w:r>
          </w:p>
          <w:p>
            <w:pPr>
              <w:pStyle w:val="P1"/>
              <w:rPr>
                <w:b w:val="0"/>
                <w:sz w:val="18"/>
              </w:rPr>
            </w:pPr>
            <w:r>
              <w:rPr>
                <w:b w:val="0"/>
                <w:sz w:val="18"/>
              </w:rPr>
              <w:t xml:space="preserve">- Abkühlzeit vor dem Öffnen, </w:t>
            </w:r>
          </w:p>
          <w:p>
            <w:pPr>
              <w:pStyle w:val="P1"/>
              <w:rPr>
                <w:b w:val="0"/>
                <w:sz w:val="18"/>
              </w:rPr>
            </w:pPr>
            <w:r>
              <w:rPr>
                <w:b w:val="0"/>
                <w:sz w:val="18"/>
              </w:rPr>
              <w:t>- Hinweis auf das Benutzen persönlicher Schutzausrüstungen beim Öffnen der Gehäuse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Handschuhe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das Arbeiten mit Projektoren/ Lampenhäusern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Hochdruck-Entladungslampen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BG-Katalog: Prüfung</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3: Inhaltsverzeichnis: Elektrische Anlagen und Betriebsmittel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fldChar w:fldCharType="begin"/>
      </w:r>
      <w:r>
        <w:instrText>TC "</w:instrText>
      </w:r>
      <w:bookmarkStart w:id="45" w:name="_Toc1380173089"/>
      <w:r>
        <w:instrText>8. Werkstatt/ Lager/ Außen- und Innenwerbung/ Dekoration</w:instrText>
      </w:r>
      <w:bookmarkEnd w:id="4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46" w:name="_Toc1351105517"/>
      <w:r>
        <w:instrText>Arbeiten an elektrischen Anlagen (Organisation/Personal)</w:instrText>
      </w:r>
      <w:bookmarkEnd w:id="46"/>
      <w:r>
        <w:instrText>" \f "bgetem" \l 2</w:instrText>
      </w:r>
      <w:r>
        <w:fldChar w:fldCharType="separate"/>
      </w:r>
      <w:r>
        <w:fldChar w:fldCharType="end"/>
      </w:r>
      <w:r>
        <w:rPr>
          <w:rFonts w:ascii="Calibri" w:hAnsi="Calibri"/>
          <w:b w:val="1"/>
          <w:color w:val="233B81"/>
          <w:sz w:val="26"/>
        </w:rPr>
        <w:t>Arbeiten an elektrischen Anlagen (Organisation/Personal)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Körperdurchströmung, Störlichtbogen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organisatorische Regelungen gemäß DIN VDE 0105-100 (Verfahrensablauf, Freigabeverfahren) zu Arbeiten an und in elektrischen Anlagen getroffen: Einweisung/Unterweisung, Durchführungserlaubnis, Freigabe zur Arbeit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fachlich geeignete Beschäftigte (Elektrofachkräfte und elektrotechnisch unterwiesene Personen) eingesetzt.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jede Arbeit wird ein Anlagen- und ein Arbeitsverantwortlicher benannt.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aktuelle Schalt- und Leitungspläne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sichergestellt, dass die Arbeitsstelle gemäß DGUV Information 203-016 "Kennzeichnung von Arbeitsbereichen an elektrischen Anlagen mit Nennspannung über 1 kV" eindeutig gekennzeichnet wird.</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203-016: Kennzeichnung von Arbeitsbereichen an elektrischen Anlagen mit Nennspannung über 1 kV, 1 Anwendungsbereich</w:t>
      </w:r>
    </w:p>
    <w:p>
      <w:pPr>
        <w:rPr>
          <w:rFonts w:ascii="Calibri" w:hAnsi="Calibri"/>
          <w:b w:val="0"/>
          <w:sz w:val="20"/>
        </w:rPr>
      </w:pPr>
      <w:r>
        <w:rPr>
          <w:rFonts w:ascii="Calibri" w:hAnsi="Calibri"/>
          <w:b w:val="0"/>
          <w:sz w:val="20"/>
        </w:rPr>
        <w:t>DGUV Vorschrift 3: § 1 Geltungsbereich: Elektrische Anlagen und Betriebsmittel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47" w:name="_Toc1750164174"/>
      <w:r>
        <w:instrText>Druckluftbehälter mit Kompressor</w:instrText>
      </w:r>
      <w:bookmarkEnd w:id="47"/>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48" w:name="_Toc251694616"/>
      <w:r>
        <w:instrText>Fahrbare Arbeitsbühnen nach DIN 4422, Teil 1</w:instrText>
      </w:r>
      <w:bookmarkEnd w:id="48"/>
      <w:r>
        <w:instrText>" \f "bgetem" \l 2</w:instrText>
      </w:r>
      <w:r>
        <w:fldChar w:fldCharType="separate"/>
      </w:r>
      <w:r>
        <w:fldChar w:fldCharType="end"/>
      </w:r>
      <w:r>
        <w:rPr>
          <w:rFonts w:ascii="Calibri" w:hAnsi="Calibri"/>
          <w:b w:val="1"/>
          <w:color w:val="233B81"/>
          <w:sz w:val="26"/>
        </w:rPr>
        <w:t>Fahrbare Arbeitsbühnen nach DIN 4422, Teil 1</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 und Umsturzgefahr durch unzureichenden Aufbau</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Aufbau der fahrbaren Arbeitsbühne  erfolgt nach der Aufbauanleitung des Herstellers.</w:t>
            </w:r>
          </w:p>
          <w:p>
            <w:pPr>
              <w:pStyle w:val="P1"/>
              <w:rPr>
                <w:b w:val="0"/>
                <w:sz w:val="18"/>
              </w:rPr>
            </w:pPr>
            <w:r>
              <w:rPr>
                <w:b w:val="0"/>
                <w:sz w:val="18"/>
              </w:rPr>
              <w:t>Die Aufbau- und Verwendungsanleitung wird für den Aufbau mitgeführt.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Fahrbare Gerüste werden normgerecht aufgebaut.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DGUV Information 201-011 "</w:t>
            </w:r>
            <w:r>
              <w:rPr>
                <w:b w:val="0"/>
                <w:sz w:val="18"/>
                <w:u w:val="single"/>
              </w:rPr>
              <w:t>Handlungsanleitung für den Umgang mit Schutzgerüsten</w:t>
            </w:r>
            <w:r>
              <w:rPr>
                <w:b w:val="0"/>
                <w:sz w:val="18"/>
              </w:rPr>
              <w:t>"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Gerüsten und fahrbaren Arbeitsbühnen</w:t>
            </w:r>
            <w:r>
              <w:rPr>
                <w:b w:val="0"/>
                <w:sz w:val="18"/>
              </w:rPr>
              <w:t xml:space="preserve"> ist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201-011: Handlungsanleitung für den Umgang mit Arbeits- und Schutzgerüsten, Inhalt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allgemein\betriebsanweisungen\maschinen\b_fahrbare_arbeitsbuehne.doc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2: (zu den §§ 15 und 16) Prüfvorschriften für überwachungsbedürftige Anlagen</w:t>
      </w:r>
    </w:p>
    <w:p>
      <w:pPr>
        <w:rPr>
          <w:rFonts w:ascii="Calibri" w:hAnsi="Calibri"/>
          <w:b w:val="0"/>
          <w:sz w:val="20"/>
        </w:rPr>
      </w:pPr>
      <w:r>
        <w:rPr>
          <w:rFonts w:ascii="Calibri" w:hAnsi="Calibri"/>
          <w:b w:val="0"/>
          <w:sz w:val="20"/>
        </w:rPr>
        <w:t>DGUV Vorschrift 38: Bauarbeiten, § 7 Arbeitsplätze</w:t>
      </w:r>
    </w:p>
    <w:p>
      <w:pPr>
        <w:rPr>
          <w:rFonts w:ascii="Calibri" w:hAnsi="Calibri"/>
          <w:b w:val="0"/>
          <w:sz w:val="20"/>
        </w:rPr>
      </w:pPr>
      <w:r>
        <w:rPr>
          <w:rFonts w:ascii="Calibri" w:hAnsi="Calibri"/>
          <w:b w:val="0"/>
          <w:sz w:val="20"/>
        </w:rPr>
        <w:t>DGUV-Information 201-011: Handlungsanleitung für den Umgang mit Arbeits- und Schutzgerüsten,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49" w:name="_Toc321195943"/>
      <w:r>
        <w:instrText>Farben, Lacke, Beschichtungsstoffe (Kleinmengen)</w:instrText>
      </w:r>
      <w:bookmarkEnd w:id="49"/>
      <w:r>
        <w:instrText>" \f "bgetem" \l 2</w:instrText>
      </w:r>
      <w:r>
        <w:fldChar w:fldCharType="separate"/>
      </w:r>
      <w:r>
        <w:fldChar w:fldCharType="end"/>
      </w:r>
      <w:r>
        <w:rPr>
          <w:rFonts w:ascii="Calibri" w:hAnsi="Calibri"/>
          <w:b w:val="1"/>
          <w:color w:val="233B81"/>
          <w:sz w:val="26"/>
        </w:rPr>
        <w:t>Farben, Lacke, Beschichtungsstoffe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Gesundheitsgefährdende Dämpfe, Hautgefährdung</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(lösemittelfrei, nicht brennbar, ohne gefährliche Pigmente etc., Anfrage beim Hersteller, Sicherheitsdatenblatt) eingesetzt.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Absaugung ggf. frei werdender Dämpfe erfolgt an der Entstehungsstelle.</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Brand- und Explosionsschutzmaßnahmen sind entsprechend der Menge, des Flammpunktes, der Verarbeitungstemperatur etc. (siehe </w:t>
            </w:r>
            <w:r>
              <w:rPr>
                <w:b w:val="0"/>
                <w:sz w:val="18"/>
                <w:u w:val="single"/>
              </w:rPr>
              <w:t>DGUV Regel 113-001</w:t>
            </w:r>
            <w:r>
              <w:rPr>
                <w:b w:val="0"/>
                <w:sz w:val="18"/>
              </w:rPr>
              <w:t>, VDE 0165) getroffen.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Aufbewahrung bzw. das Umfüllen in Lebensmittelbehältnisse ist verboten.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Produkte werden am Arbeitsplatz in einem abschließbaren Schrank aus Metall (bei brennbaren Flüssigkeiten, gemeinsam mit Reinigungs- und Lösemitteln in einem zugelassenen Sicherheitsschrank entsprechend </w:t>
            </w:r>
            <w:r>
              <w:rPr>
                <w:b w:val="0"/>
                <w:sz w:val="18"/>
                <w:u w:val="single"/>
              </w:rPr>
              <w:t>TRGS 510</w:t>
            </w:r>
            <w:r>
              <w:rPr>
                <w:b w:val="0"/>
                <w:sz w:val="18"/>
              </w:rPr>
              <w:t>) aufbewahrt.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(lösemittelbeständige Handschuhe, Schutzbrille mit Seitenschutz) steht zur Verfügung.</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BG-Katalog: Hautschutz</w:t>
      </w:r>
    </w:p>
    <w:p>
      <w:pPr>
        <w:rPr>
          <w:rFonts w:ascii="Calibri" w:hAnsi="Calibri"/>
          <w:b w:val="0"/>
          <w:sz w:val="20"/>
        </w:rPr>
      </w:pPr>
      <w:r>
        <w:rPr>
          <w:rFonts w:ascii="Calibri" w:hAnsi="Calibri"/>
          <w:b w:val="0"/>
          <w:sz w:val="20"/>
        </w:rPr>
        <w:t>5. Datei / Adresse: allgemein\betriebsanweisungen\gefahrstoffe\b15_ghs.doc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Regel 112-198: Benutzung von persönlichen Schutzausrüstungen gegen Absturz, 5 Bewertung und Auswahl</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113-001: Explosionsschutz-Regeln (EX-RL), Titel</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50" w:name="_Toc988149522"/>
      <w:r>
        <w:instrText>Handbohrmaschine, Bohrhammer</w:instrText>
      </w:r>
      <w:bookmarkEnd w:id="50"/>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51" w:name="_Toc926312199"/>
      <w:r>
        <w:instrText>Handwerkzeuge</w:instrText>
      </w:r>
      <w:bookmarkEnd w:id="51"/>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52" w:name="_Toc1957457825"/>
      <w:r>
        <w:instrText>Leitern und Tritte</w:instrText>
      </w:r>
      <w:bookmarkEnd w:id="52"/>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7"/>
        <w:rPr>
          <w:rFonts w:ascii="Calibri" w:hAnsi="Calibri"/>
          <w:b w:val="1"/>
          <w:sz w:val="16"/>
        </w:rPr>
      </w:pPr>
      <w:r>
        <w:rPr>
          <w:rFonts w:ascii="Calibri" w:hAnsi="Calibri"/>
          <w:b w:val="0"/>
          <w:sz w:val="20"/>
        </w:rPr>
        <w:br w:type="page"/>
      </w:r>
      <w:r>
        <w:rPr>
          <w:rFonts w:ascii="Calibri" w:hAnsi="Calibri"/>
          <w:b w:val="1"/>
          <w:sz w:val="16"/>
        </w:rPr>
        <w:t>Gefährdungskatalog: 8. Werkstatt/ Lager/ Außen- und Innenwerbung/ Dekoration</w:t>
      </w:r>
    </w:p>
    <w:p>
      <w:pPr>
        <w:pStyle w:val="P2"/>
      </w:pPr>
    </w:p>
    <w:p>
      <w:pPr>
        <w:pStyle w:val="P8"/>
        <w:rPr>
          <w:rFonts w:ascii="Calibri" w:hAnsi="Calibri"/>
          <w:b w:val="1"/>
          <w:color w:val="233B81"/>
          <w:sz w:val="26"/>
        </w:rPr>
      </w:pPr>
      <w:r>
        <w:fldChar w:fldCharType="begin"/>
      </w:r>
      <w:r>
        <w:instrText>TC "</w:instrText>
      </w:r>
      <w:bookmarkStart w:id="53" w:name="_Toc1109570011"/>
      <w:r>
        <w:instrText>Regale, Kleininstallation</w:instrText>
      </w:r>
      <w:bookmarkEnd w:id="53"/>
      <w:r>
        <w:instrText>" \f "bgetem" \l 2</w:instrText>
      </w:r>
      <w:r>
        <w:fldChar w:fldCharType="separate"/>
      </w:r>
      <w:r>
        <w:fldChar w:fldCharType="end"/>
      </w:r>
      <w:r>
        <w:rPr>
          <w:rFonts w:ascii="Calibri" w:hAnsi="Calibri"/>
          <w:b w:val="1"/>
          <w:color w:val="233B81"/>
          <w:sz w:val="26"/>
        </w:rPr>
        <w:t>Regale,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umstürzendes Lagergut, herabfallendes Transportgut oder Materialien/ Lagereinrichtungen,</w:t>
      </w:r>
    </w:p>
    <w:p>
      <w:pPr>
        <w:pStyle w:val="P2"/>
        <w:rPr>
          <w:b w:val="1"/>
          <w:sz w:val="20"/>
        </w:rPr>
      </w:pPr>
      <w:r>
        <w:rPr>
          <w:b w:val="1"/>
          <w:sz w:val="20"/>
        </w:rPr>
        <w:t>bewegte Arbeitsmittel durch Flurförderzeuge</w:t>
      </w:r>
    </w:p>
    <w:p>
      <w:pPr>
        <w:pStyle w:val="P2"/>
      </w:pPr>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pPr>
              <w:pStyle w:val="P2"/>
            </w:pPr>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pPr>
              <w:pStyle w:val="P2"/>
            </w:pPr>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pStyle w:val="P2"/>
              <w:rPr>
                <w:b w:val="1"/>
                <w:color w:val="FFFFFF"/>
                <w:sz w:val="18"/>
              </w:rPr>
            </w:pPr>
            <w:r>
              <w:rPr>
                <w:b w:val="1"/>
                <w:color w:val="FFFFFF"/>
                <w:sz w:val="18"/>
              </w:rPr>
              <w:t>Ja,</w:t>
            </w:r>
          </w:p>
          <w:p>
            <w:pPr>
              <w:pStyle w:val="P2"/>
            </w:pPr>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Auswahl der Regale wurden das Lagergut und die Lagergutabmessungen beachtet.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Regale und Flächen zum Be- und Entladen sind ausreichend dimensioniert und geeignet aufgestellt.</w:t>
            </w:r>
          </w:p>
          <w:p>
            <w:pPr>
              <w:pStyle w:val="P2"/>
            </w:p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Sicherheitsabstand zwischen Lagergut und Leuchten ist eingehalten.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Regale sind gegen Umstürzen z.B. durch Befestigen gesichert.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Behältnisse für das Einlagern von Kleinteilen sind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Aufstiege, wie z.B. Leitern, Podeste sind zur Verfügung gestellt.</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sind gekennzeichnet und geprüft.</w:t>
            </w:r>
          </w:p>
          <w:p>
            <w:pPr>
              <w:pStyle w:val="P1"/>
              <w:rPr>
                <w:b w:val="0"/>
                <w:sz w:val="18"/>
              </w:rPr>
            </w:pPr>
          </w:p>
          <w:p>
            <w:pPr>
              <w:pStyle w:val="P1"/>
              <w:rPr>
                <w:b w:val="0"/>
                <w:sz w:val="18"/>
              </w:rPr>
            </w:pPr>
            <w:r>
              <w:rPr>
                <w:b w:val="0"/>
                <w:sz w:val="18"/>
              </w:rPr>
              <w:t>Hinweis:</w:t>
            </w:r>
          </w:p>
          <w:p>
            <w:pPr>
              <w:pStyle w:val="P1"/>
              <w:rPr>
                <w:b w:val="0"/>
                <w:sz w:val="18"/>
              </w:rPr>
            </w:pPr>
            <w:r>
              <w:rPr>
                <w:b w:val="0"/>
                <w:sz w:val="18"/>
              </w:rPr>
              <w:t>- Hersteller oder Einführer,</w:t>
            </w:r>
          </w:p>
          <w:p>
            <w:pPr>
              <w:pStyle w:val="P1"/>
              <w:rPr>
                <w:b w:val="0"/>
                <w:sz w:val="18"/>
              </w:rPr>
            </w:pPr>
            <w:r>
              <w:rPr>
                <w:b w:val="0"/>
                <w:sz w:val="18"/>
              </w:rPr>
              <w:t>- Typ,</w:t>
            </w:r>
          </w:p>
          <w:p>
            <w:pPr>
              <w:pStyle w:val="P1"/>
              <w:rPr>
                <w:b w:val="0"/>
                <w:sz w:val="18"/>
              </w:rPr>
            </w:pPr>
            <w:r>
              <w:rPr>
                <w:b w:val="0"/>
                <w:sz w:val="18"/>
              </w:rPr>
              <w:t>- Baujahr oder Kommissionsnummer und</w:t>
            </w:r>
          </w:p>
          <w:p>
            <w:pPr>
              <w:pStyle w:val="P1"/>
              <w:rPr>
                <w:b w:val="0"/>
                <w:sz w:val="18"/>
              </w:rPr>
            </w:pPr>
            <w:r>
              <w:rPr>
                <w:b w:val="0"/>
                <w:sz w:val="18"/>
              </w:rPr>
              <w:t>- zulässige Fach- und Feldlasten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Kennzeichnung der zulässigen Fußbodenbelastung bei Lagerung auf Zwischenböden, Galerien und Lagerräumen, unter denen sich andere Räume befinden, ist vorhanden.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das </w:t>
            </w:r>
            <w:r>
              <w:rPr>
                <w:b w:val="0"/>
                <w:sz w:val="18"/>
                <w:u w:val="single"/>
              </w:rPr>
              <w:t>Verwenden von Regalen</w:t>
            </w:r>
            <w:r>
              <w:rPr>
                <w:b w:val="0"/>
                <w:sz w:val="18"/>
              </w:rPr>
              <w:t xml:space="preserve"> ist vorhanden. Die Beschäftigten sind anhand der arbeitsplatzspezifischen Betriebsanweisung unterwiesen.</w:t>
            </w:r>
          </w:p>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pStyle w:val="P2"/>
            </w:p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2"/>
            </w:p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pStyle w:val="P2"/>
            </w:pPr>
          </w:p>
        </w:tc>
      </w:tr>
    </w:tbl>
    <w:p>
      <w:pPr>
        <w:pStyle w:val="P2"/>
      </w:pPr>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allgemein\betriebsanweisungen\maschinen\b_regalbenutzung.doc</w:t>
      </w:r>
    </w:p>
    <w:p>
      <w:pPr>
        <w:pStyle w:val="P2"/>
      </w:pPr>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Pr>
        <w:rPr>
          <w:rFonts w:ascii="Calibri" w:hAnsi="Calibri"/>
          <w:b w:val="0"/>
          <w:sz w:val="20"/>
        </w:rPr>
      </w:pPr>
      <w:r>
        <w:rPr>
          <w:rFonts w:ascii="Calibri" w:hAnsi="Calibri"/>
          <w:b w:val="0"/>
          <w:sz w:val="20"/>
        </w:rPr>
        <w:t>DGUV-Information 208-006: Transport- und Lagerarbeiten, Inhalt</w:t>
      </w:r>
    </w:p>
    <w:p>
      <w:pPr>
        <w:pStyle w:val="P2"/>
      </w:pPr>
    </w:p>
    <w:p>
      <w:pPr>
        <w:pStyle w:val="P2"/>
      </w:pPr>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Pr>
        <w:pStyle w:val="P2"/>
      </w:pPr>
    </w:p>
    <w:p>
      <w:pPr>
        <w:pStyle w:val="P2"/>
      </w:pPr>
    </w:p>
    <w:p>
      <w:pPr>
        <w:pStyle w:val="P2"/>
      </w:pPr>
    </w:p>
    <w:p>
      <w:pPr>
        <w:pStyle w:val="P2"/>
      </w:pPr>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